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50C" w:rsidRPr="0089450C" w:rsidRDefault="0089450C" w:rsidP="0089450C">
      <w:pPr>
        <w:spacing w:after="0" w:line="360" w:lineRule="auto"/>
        <w:ind w:firstLine="567"/>
        <w:contextualSpacing/>
        <w:jc w:val="both"/>
        <w:rPr>
          <w:rFonts w:ascii="Tahoma" w:eastAsia="Times New Roman" w:hAnsi="Tahoma" w:cs="Tahoma"/>
          <w:lang w:eastAsia="en-GB"/>
        </w:rPr>
      </w:pPr>
    </w:p>
    <w:p w:rsidR="0089450C" w:rsidRPr="0089450C" w:rsidRDefault="0089450C" w:rsidP="0089450C">
      <w:pPr>
        <w:spacing w:after="0" w:line="360" w:lineRule="auto"/>
        <w:contextualSpacing/>
        <w:jc w:val="both"/>
        <w:rPr>
          <w:rFonts w:ascii="Tahoma" w:eastAsia="Times New Roman" w:hAnsi="Tahoma" w:cs="Tahoma"/>
          <w:lang w:eastAsia="en-GB"/>
        </w:rPr>
      </w:pPr>
      <w:r w:rsidRPr="0089450C">
        <w:rPr>
          <w:rFonts w:ascii="Tahoma" w:eastAsia="Times New Roman" w:hAnsi="Tahoma" w:cs="Tahoma"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203200</wp:posOffset>
                </wp:positionV>
                <wp:extent cx="5000625" cy="638175"/>
                <wp:effectExtent l="0" t="0" r="9525" b="952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50C" w:rsidRPr="0064451B" w:rsidRDefault="0089450C" w:rsidP="0089450C">
                            <w:pPr>
                              <w:spacing w:line="360" w:lineRule="auto"/>
                              <w:ind w:firstLine="42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Matrik-2</w:t>
                            </w:r>
                            <w:r w:rsidRPr="006445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Hasil Pengumpulan Bahan Hukum dan</w:t>
                            </w:r>
                            <w:r w:rsidRPr="006445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Lokus Penelitian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Disertasi Pengaturan Kelembagaan Pemerintahan Desa dalam</w:t>
                            </w:r>
                            <w:r w:rsidRPr="0064451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Undang-Undang No. 6 Tahun 2014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-3.15pt;margin-top:16pt;width:393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" stroked="f">
                <v:textbox>
                  <w:txbxContent>
                    <w:p w:rsidR="0089450C" w:rsidRPr="0064451B" w:rsidRDefault="0089450C" w:rsidP="0089450C">
                      <w:pPr>
                        <w:spacing w:line="360" w:lineRule="auto"/>
                        <w:ind w:firstLine="426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Matrik-2</w:t>
                      </w:r>
                      <w:r w:rsidRPr="006445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Hasil Pengumpulan Bahan Hukum dan</w:t>
                      </w:r>
                      <w:r w:rsidRPr="006445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Lokus Penelitian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Disertasi Pengaturan Kelembagaan Pemerintahan Desa dalam</w:t>
                      </w:r>
                      <w:r w:rsidRPr="0064451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Undang-Undang No. 6 Tahun 2014 </w:t>
                      </w:r>
                    </w:p>
                  </w:txbxContent>
                </v:textbox>
              </v:shape>
            </w:pict>
          </mc:Fallback>
        </mc:AlternateContent>
      </w:r>
    </w:p>
    <w:p w:rsidR="0089450C" w:rsidRPr="0089450C" w:rsidRDefault="0089450C" w:rsidP="0089450C">
      <w:pPr>
        <w:spacing w:after="0" w:line="360" w:lineRule="auto"/>
        <w:contextualSpacing/>
        <w:jc w:val="both"/>
        <w:rPr>
          <w:rFonts w:ascii="Tahoma" w:eastAsia="Times New Roman" w:hAnsi="Tahoma" w:cs="Tahoma"/>
          <w:lang w:eastAsia="en-GB"/>
        </w:rPr>
      </w:pPr>
    </w:p>
    <w:tbl>
      <w:tblPr>
        <w:tblpPr w:leftFromText="180" w:rightFromText="180" w:vertAnchor="text" w:horzAnchor="margin" w:tblpXSpec="center" w:tblpY="689"/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126"/>
        <w:gridCol w:w="987"/>
        <w:gridCol w:w="1134"/>
        <w:gridCol w:w="2268"/>
        <w:gridCol w:w="1937"/>
      </w:tblGrid>
      <w:tr w:rsidR="0089450C" w:rsidRPr="0089450C" w:rsidTr="0089450C">
        <w:trPr>
          <w:trHeight w:val="557"/>
        </w:trPr>
        <w:tc>
          <w:tcPr>
            <w:tcW w:w="567" w:type="dxa"/>
          </w:tcPr>
          <w:p w:rsidR="0089450C" w:rsidRPr="0089450C" w:rsidRDefault="0089450C" w:rsidP="0089450C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lang w:eastAsia="id-ID"/>
              </w:rPr>
            </w:pPr>
            <w:r w:rsidRPr="0089450C">
              <w:rPr>
                <w:rFonts w:ascii="Tahoma" w:eastAsia="Times New Roman" w:hAnsi="Tahoma" w:cs="Tahoma"/>
                <w:b/>
                <w:bCs/>
                <w:sz w:val="18"/>
                <w:lang w:eastAsia="id-ID"/>
              </w:rPr>
              <w:t>No</w:t>
            </w:r>
          </w:p>
        </w:tc>
        <w:tc>
          <w:tcPr>
            <w:tcW w:w="993" w:type="dxa"/>
          </w:tcPr>
          <w:p w:rsidR="0089450C" w:rsidRPr="0089450C" w:rsidRDefault="0089450C" w:rsidP="0089450C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lang w:eastAsia="id-ID"/>
              </w:rPr>
            </w:pPr>
            <w:r w:rsidRPr="0089450C">
              <w:rPr>
                <w:rFonts w:ascii="Tahoma" w:eastAsia="Times New Roman" w:hAnsi="Tahoma" w:cs="Tahoma"/>
                <w:b/>
                <w:sz w:val="18"/>
                <w:lang w:eastAsia="id-ID"/>
              </w:rPr>
              <w:t>Bahan Hukum</w:t>
            </w:r>
          </w:p>
        </w:tc>
        <w:tc>
          <w:tcPr>
            <w:tcW w:w="2126" w:type="dxa"/>
          </w:tcPr>
          <w:p w:rsidR="0089450C" w:rsidRPr="0089450C" w:rsidRDefault="0089450C" w:rsidP="0089450C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lang w:eastAsia="id-ID"/>
              </w:rPr>
            </w:pPr>
            <w:r w:rsidRPr="0089450C">
              <w:rPr>
                <w:rFonts w:ascii="Tahoma" w:eastAsia="Times New Roman" w:hAnsi="Tahoma" w:cs="Tahoma"/>
                <w:b/>
                <w:sz w:val="18"/>
                <w:lang w:eastAsia="id-ID"/>
              </w:rPr>
              <w:t>Sasaran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lang w:eastAsia="id-ID"/>
              </w:rPr>
            </w:pPr>
            <w:r w:rsidRPr="0089450C">
              <w:rPr>
                <w:rFonts w:ascii="Tahoma" w:eastAsia="Times New Roman" w:hAnsi="Tahoma" w:cs="Tahoma"/>
                <w:b/>
                <w:sz w:val="18"/>
                <w:lang w:eastAsia="id-ID"/>
              </w:rPr>
              <w:t>Lokus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lang w:eastAsia="id-ID"/>
              </w:rPr>
            </w:pPr>
            <w:r w:rsidRPr="0089450C">
              <w:rPr>
                <w:rFonts w:ascii="Tahoma" w:eastAsia="Times New Roman" w:hAnsi="Tahoma" w:cs="Tahoma"/>
                <w:b/>
                <w:sz w:val="18"/>
                <w:lang w:eastAsia="id-ID"/>
              </w:rPr>
              <w:t>Teknik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lang w:eastAsia="id-ID"/>
              </w:rPr>
            </w:pPr>
            <w:r w:rsidRPr="0089450C">
              <w:rPr>
                <w:rFonts w:ascii="Tahoma" w:eastAsia="Times New Roman" w:hAnsi="Tahoma" w:cs="Tahoma"/>
                <w:b/>
                <w:sz w:val="18"/>
                <w:lang w:eastAsia="id-ID"/>
              </w:rPr>
              <w:t>Alasan Pertimbangan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sz w:val="18"/>
                <w:lang w:eastAsia="id-ID"/>
              </w:rPr>
            </w:pPr>
            <w:r w:rsidRPr="0089450C">
              <w:rPr>
                <w:rFonts w:ascii="Tahoma" w:eastAsia="Times New Roman" w:hAnsi="Tahoma" w:cs="Tahoma"/>
                <w:b/>
                <w:sz w:val="18"/>
                <w:lang w:eastAsia="id-ID"/>
              </w:rPr>
              <w:t>Hasil</w:t>
            </w:r>
          </w:p>
        </w:tc>
      </w:tr>
      <w:tr w:rsidR="0089450C" w:rsidRPr="0089450C" w:rsidTr="0089450C">
        <w:trPr>
          <w:trHeight w:val="922"/>
        </w:trPr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1</w:t>
            </w: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3" w:hanging="15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Primer </w:t>
            </w: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3" w:hanging="15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Naskah peraturan perundang-undangan organik terkait pengaturan kelembagaan Pemdes.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9" w:hanging="7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Pusat Data &amp; Informasi Sekretariat DPR-RI ,DKI Jakarta.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Reviu Dokumen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62" w:hanging="180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untuk validasi dan verifikasi 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  <w:t>hasil wawancara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.</w:t>
            </w:r>
          </w:p>
          <w:p w:rsidR="0089450C" w:rsidRPr="0089450C" w:rsidRDefault="0089450C" w:rsidP="0089450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62" w:hanging="180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Bahan hukum termasuk data-informasi lengkap, utuh dan mendalam.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Terhimpun naskah peraturan perundang-undangan organik tentang kelembagaan Pemdes.</w:t>
            </w:r>
          </w:p>
        </w:tc>
      </w:tr>
      <w:tr w:rsidR="0089450C" w:rsidRPr="0089450C" w:rsidTr="0089450C">
        <w:trPr>
          <w:trHeight w:val="922"/>
        </w:trPr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spacing w:after="0" w:line="240" w:lineRule="auto"/>
              <w:ind w:left="93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3" w:hanging="15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Inter-LibraryLoan Perpustakaan Pusat – Univ. Terbuka (Ordonansi Pemerintahan Dearah &amp; Desa Jaman Kolinoal Hindia Belanda 1834-1942.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9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Perpustakaan Pusat – Univ. TerbukaDKI Jakarta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Reviu Dokumen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62" w:hanging="180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untuk validasi,verifikasi  dan analisis pengaturan kelembagaan Pemdespersepektif sejarah hukum.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Diperoleh naskah Ordonansi Pemerintahan Daerah &amp; Desa Jaman Kolinoal Hindia Belanda 1834-1942.</w:t>
            </w:r>
          </w:p>
          <w:p w:rsidR="0089450C" w:rsidRPr="0089450C" w:rsidRDefault="0089450C" w:rsidP="0089450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Perda Pemprov. Banten tentang Kesatuan Masyarakat Hukum Adat Baduy.</w:t>
            </w:r>
          </w:p>
        </w:tc>
      </w:tr>
      <w:tr w:rsidR="0089450C" w:rsidRPr="0089450C" w:rsidTr="0089450C">
        <w:trPr>
          <w:trHeight w:val="274"/>
        </w:trPr>
        <w:tc>
          <w:tcPr>
            <w:tcW w:w="567" w:type="dxa"/>
          </w:tcPr>
          <w:p w:rsidR="0089450C" w:rsidRPr="0089450C" w:rsidRDefault="0089450C" w:rsidP="0089450C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6"/>
              </w:numPr>
              <w:spacing w:after="0" w:line="36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Sekunder</w:t>
            </w: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3" w:hanging="15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1 (Satu) Key-Informant_Mantan Pakar/ Penyusun UU Desa No.6/2014, Anggota BPD-DPR RI (Komisi II/III).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9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Kantor DPD, DPR-RI ,DKI Jakarta.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Wawancara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62" w:hanging="180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untuk validasi,verifikasi  dan analisis pengaturan kelembagaan Pemdespersepektif politik hukum.</w:t>
            </w:r>
          </w:p>
          <w:p w:rsidR="0089450C" w:rsidRPr="0089450C" w:rsidRDefault="0089450C" w:rsidP="0089450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62" w:hanging="180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Domisili mantan pakar dan/atau pembentuk UU No. 6/2014 tentang Desa berada dalam satu wilayah DKI-Jakarta.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Terwawancara Dr. Muqowam, Ket.1 DPD-RI.</w:t>
            </w:r>
          </w:p>
        </w:tc>
      </w:tr>
      <w:tr w:rsidR="0089450C" w:rsidRPr="0089450C" w:rsidTr="0089450C">
        <w:trPr>
          <w:trHeight w:val="566"/>
        </w:trPr>
        <w:tc>
          <w:tcPr>
            <w:tcW w:w="567" w:type="dxa"/>
          </w:tcPr>
          <w:p w:rsidR="0089450C" w:rsidRPr="0089450C" w:rsidRDefault="0089450C" w:rsidP="0089450C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spacing w:after="0" w:line="36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3" w:hanging="15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Inter-LibraryLoan Perpustakaan Pusat – Univ. Terbuka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3" w:hanging="15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sda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Reviu Dokumen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lebih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validasi,verifikasi  dan analisis pengaturan kelembagaan Pemdespersepektif sejarah.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Diperoleh hasil kajian &amp; literatur Pemdes.</w:t>
            </w:r>
          </w:p>
        </w:tc>
      </w:tr>
      <w:tr w:rsidR="0089450C" w:rsidRPr="0089450C" w:rsidTr="0089450C">
        <w:trPr>
          <w:trHeight w:val="566"/>
        </w:trPr>
        <w:tc>
          <w:tcPr>
            <w:tcW w:w="567" w:type="dxa"/>
          </w:tcPr>
          <w:p w:rsidR="0089450C" w:rsidRPr="0089450C" w:rsidRDefault="0089450C" w:rsidP="0089450C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spacing w:after="0" w:line="360" w:lineRule="auto"/>
              <w:ind w:left="93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3" w:hanging="15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1 (Satu) Key-Informant_ Pakar nara sumber administrasi publik &amp;Pemdes dalam penyusunan UU Desa Nomor 6/2014, - Univ. Terbuka.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3" w:hanging="15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sda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Wawancara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162" w:hanging="180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Data utuh dan mendalam.</w:t>
            </w:r>
          </w:p>
          <w:p w:rsidR="0089450C" w:rsidRPr="0089450C" w:rsidRDefault="0089450C" w:rsidP="0089450C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176" w:hanging="176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Domisili mantan pakar nara sumber pembentukan UU No. 6/2014 tentang Desa.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Terwawancara Prof Dr. Hanief NurcholisM.Si</w:t>
            </w:r>
          </w:p>
        </w:tc>
      </w:tr>
      <w:tr w:rsidR="0089450C" w:rsidRPr="0089450C" w:rsidTr="0089450C">
        <w:trPr>
          <w:trHeight w:val="395"/>
        </w:trPr>
        <w:tc>
          <w:tcPr>
            <w:tcW w:w="567" w:type="dxa"/>
          </w:tcPr>
          <w:p w:rsidR="0089450C" w:rsidRPr="0089450C" w:rsidRDefault="0089450C" w:rsidP="0089450C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spacing w:after="0" w:line="360" w:lineRule="auto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3" w:hanging="15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1 (Satu) Key-Informant_ nara sumber administrasi publik tentang kebijakan pembangunandesa terkait UU RI No.6/2014, Ditjen SDM Kemendesa&amp; DT.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Kantor Ditjen SDM Kemendes&amp; DT_DKI Jakarta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numPr>
                <w:ilvl w:val="0"/>
                <w:numId w:val="2"/>
              </w:numPr>
              <w:spacing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Wawancara</w:t>
            </w:r>
          </w:p>
          <w:p w:rsidR="0089450C" w:rsidRPr="0089450C" w:rsidRDefault="0089450C" w:rsidP="0089450C">
            <w:pPr>
              <w:widowControl w:val="0"/>
              <w:spacing w:after="0" w:line="240" w:lineRule="auto"/>
              <w:ind w:hanging="10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6" w:hanging="284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 verifikasi  dan analisis kebijakan pembangunan  kelembagaan Pemdespersepektif.</w:t>
            </w:r>
          </w:p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Data utuh dan mendalam.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Terwawancara Kabag Kepegawaian, Ditjen Kemendes&amp; DT. </w:t>
            </w:r>
          </w:p>
        </w:tc>
      </w:tr>
      <w:tr w:rsidR="0089450C" w:rsidRPr="0089450C" w:rsidTr="0089450C">
        <w:trPr>
          <w:trHeight w:val="395"/>
        </w:trPr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spacing w:after="0" w:line="240" w:lineRule="auto"/>
              <w:ind w:left="93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3" w:hanging="15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Literatur dan hasil kajian tentang pemerintahan desa.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3" w:hanging="15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FH-Universitas Indonesia_Perpustakaan Pasca SarjanaU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lastRenderedPageBreak/>
              <w:t>I_DKI Jakarta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lastRenderedPageBreak/>
              <w:t>Reviu Dokumen</w:t>
            </w:r>
          </w:p>
          <w:p w:rsidR="0089450C" w:rsidRPr="0089450C" w:rsidRDefault="0089450C" w:rsidP="0089450C">
            <w:pPr>
              <w:spacing w:after="0" w:line="240" w:lineRule="auto"/>
              <w:ind w:hanging="10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  <w:p w:rsidR="0089450C" w:rsidRPr="0089450C" w:rsidRDefault="0089450C" w:rsidP="0089450C">
            <w:pPr>
              <w:spacing w:after="0" w:line="240" w:lineRule="auto"/>
              <w:ind w:hanging="10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  <w:p w:rsidR="0089450C" w:rsidRPr="0089450C" w:rsidRDefault="0089450C" w:rsidP="0089450C">
            <w:pPr>
              <w:spacing w:after="0" w:line="240" w:lineRule="auto"/>
              <w:ind w:hanging="10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  <w:p w:rsidR="0089450C" w:rsidRPr="0089450C" w:rsidRDefault="0089450C" w:rsidP="0089450C">
            <w:pPr>
              <w:widowControl w:val="0"/>
              <w:spacing w:after="0" w:line="240" w:lineRule="auto"/>
              <w:ind w:hanging="10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lebih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validasi,verifikasi  dan analisis pengaturan kelembagaan Pemdes.</w:t>
            </w:r>
          </w:p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Digunakan untuk studi originalitas disertasi pengaturan kelembagaan 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lastRenderedPageBreak/>
              <w:t>Pemdes.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lastRenderedPageBreak/>
              <w:t>Diperoleh Literatur dan hasil kajian (disertasi) pengaturan Pemdes dan literatur terkait.</w:t>
            </w:r>
          </w:p>
        </w:tc>
      </w:tr>
      <w:tr w:rsidR="0089450C" w:rsidRPr="0089450C" w:rsidTr="0089450C">
        <w:trPr>
          <w:trHeight w:val="395"/>
        </w:trPr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spacing w:after="0" w:line="240" w:lineRule="auto"/>
              <w:ind w:left="93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3" w:hanging="15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1 (Satu) Key-Informant_ Pejabat Penyusun Naskah Akademik, RUU,  &amp;UU Desa No.6/2014, - Ditjen BPD-Kemendagri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93" w:hanging="15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Ditjen Bina Pemdes-Kemendagri_DKI Jakarta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numPr>
                <w:ilvl w:val="0"/>
                <w:numId w:val="2"/>
              </w:numPr>
              <w:spacing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Wawancara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6" w:hanging="284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 verifikasi  dan analisis kebijakan hukum (politik hukum) pengaturan  kelembagaan Pemdes.</w:t>
            </w:r>
          </w:p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42" w:hanging="17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Data utuh dan mendalam.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val="sv-SE"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Terwawancara Dr. Eko Prastyantono ( Dir, Profiling PPD-Kemendagri).</w:t>
            </w:r>
          </w:p>
        </w:tc>
      </w:tr>
      <w:tr w:rsidR="0089450C" w:rsidRPr="0089450C" w:rsidTr="0089450C"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2</w:t>
            </w: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-59" w:hanging="49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Sekunder</w:t>
            </w: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39" w:hanging="185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Literatur &amp; hasil kajian PemdesUniv. Islam ndonesia, _Bag. Dokumentasi Hukum Pasca Sarjana.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Univ. Islam ndonesia, Yogyakarta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Reviu Dokumen</w:t>
            </w:r>
          </w:p>
          <w:p w:rsidR="0089450C" w:rsidRPr="0089450C" w:rsidRDefault="0089450C" w:rsidP="0089450C">
            <w:pPr>
              <w:spacing w:after="0" w:line="240" w:lineRule="auto"/>
              <w:ind w:hanging="10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  <w:p w:rsidR="0089450C" w:rsidRPr="0089450C" w:rsidRDefault="0089450C" w:rsidP="0089450C">
            <w:pPr>
              <w:spacing w:after="0" w:line="240" w:lineRule="auto"/>
              <w:ind w:hanging="10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  <w:p w:rsidR="0089450C" w:rsidRPr="0089450C" w:rsidRDefault="0089450C" w:rsidP="0089450C">
            <w:pPr>
              <w:spacing w:after="0" w:line="240" w:lineRule="auto"/>
              <w:ind w:hanging="10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  <w:p w:rsidR="0089450C" w:rsidRPr="0089450C" w:rsidRDefault="0089450C" w:rsidP="0089450C">
            <w:pPr>
              <w:widowControl w:val="0"/>
              <w:spacing w:after="0" w:line="240" w:lineRule="auto"/>
              <w:ind w:hanging="10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lebih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validasi,verifikasi  dan analisis pengaturan kelembagaan Pemdes.</w:t>
            </w:r>
          </w:p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Digunakan untuk studi originalitas disertasi pengaturan kelembagaan Pemdes.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Diperoleh Literatur dan hasil kajian (disertasi) pengaturan Pemdes dan literatur terkait.</w:t>
            </w:r>
          </w:p>
        </w:tc>
      </w:tr>
      <w:tr w:rsidR="0089450C" w:rsidRPr="0089450C" w:rsidTr="0089450C"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spacing w:after="0" w:line="240" w:lineRule="auto"/>
              <w:ind w:left="-59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39" w:hanging="185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Literatur &amp; hasil kajian PemdesUniv. Gajah Mada, _Bag Dokumentasi Hukum Pasca Sarjana.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UGM, Yogyakarta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Reviu Dokumen</w:t>
            </w:r>
          </w:p>
          <w:p w:rsidR="0089450C" w:rsidRPr="0089450C" w:rsidRDefault="0089450C" w:rsidP="0089450C">
            <w:pPr>
              <w:spacing w:after="0" w:line="240" w:lineRule="auto"/>
              <w:ind w:hanging="10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  <w:p w:rsidR="0089450C" w:rsidRPr="0089450C" w:rsidRDefault="0089450C" w:rsidP="0089450C">
            <w:pPr>
              <w:spacing w:after="0" w:line="240" w:lineRule="auto"/>
              <w:ind w:hanging="10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  <w:p w:rsidR="0089450C" w:rsidRPr="0089450C" w:rsidRDefault="0089450C" w:rsidP="0089450C">
            <w:pPr>
              <w:spacing w:after="0" w:line="240" w:lineRule="auto"/>
              <w:ind w:hanging="10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  <w:p w:rsidR="0089450C" w:rsidRPr="0089450C" w:rsidRDefault="0089450C" w:rsidP="0089450C">
            <w:pPr>
              <w:widowControl w:val="0"/>
              <w:spacing w:after="0" w:line="240" w:lineRule="auto"/>
              <w:ind w:hanging="108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lebih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validasi,verifikasi  dan analisis pengaturan kelembagaan Pemdes.</w:t>
            </w:r>
          </w:p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Digunakan untuk studi originalitas disertasi pengaturan kelembagaan Pemdes.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Diperoleh Literatur dan hasil kajian (disertasi) pengaturan Pemdes dan literatur terkait.</w:t>
            </w:r>
          </w:p>
        </w:tc>
      </w:tr>
      <w:tr w:rsidR="0089450C" w:rsidRPr="0089450C" w:rsidTr="0089450C"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spacing w:after="0" w:line="240" w:lineRule="auto"/>
              <w:ind w:left="34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39" w:hanging="185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1 (Satu) Key-Informant_Mantan Pakar/Penyusun UU Desa Nomor 6/2014, Anggota BPD-DPR RI (Komisi II/III) atau Key-Informant_ Mantan Pakar nara sumber penyusunan UU Desa Nomor 6/2014, BPD-DPR RI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UII-Yogyakarta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Wawancara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val="sv-SE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 verifikasi  dan analisis kebijakan hukum (politik hukum) pengaturan  kelembagaan Pemdes.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Terwawancara Prof. Dr. Nimatul Huda, Univ. Islam Indonesia, Yogyakarta.</w:t>
            </w:r>
          </w:p>
        </w:tc>
      </w:tr>
      <w:tr w:rsidR="0089450C" w:rsidRPr="0089450C" w:rsidTr="0089450C"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spacing w:after="0" w:line="240" w:lineRule="auto"/>
              <w:ind w:left="34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39" w:hanging="185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1 (Satu) Key-Informant_Mantan Pakar nara sumber penyusunan UU Desa Nomor 6/2014, Anggota BPD-DPR RI (Komisi II/III) atau Key-Informant_ Mantan Pakar Penyususn UU Desa Nomor 6/2014, BPD-DPR RI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UGM- Yogyakarta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Wawancara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numPr>
                <w:ilvl w:val="0"/>
                <w:numId w:val="5"/>
              </w:numPr>
              <w:ind w:left="34" w:hanging="142"/>
              <w:contextualSpacing/>
              <w:rPr>
                <w:rFonts w:ascii="Calibri" w:eastAsia="Calibri" w:hAnsi="Calibri" w:cs="Times New Roman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 verifikasi  dan analisis kebijakan hukum (politik hukum) pengaturan  kelembagaan Pemdes.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Terwawancara Dr. Rikardo Simarmata (Wawancara_UGM).</w:t>
            </w:r>
          </w:p>
        </w:tc>
      </w:tr>
      <w:tr w:rsidR="0089450C" w:rsidRPr="0089450C" w:rsidTr="0089450C"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3</w:t>
            </w: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4"/>
              </w:numPr>
              <w:tabs>
                <w:tab w:val="left" w:pos="61"/>
              </w:tabs>
              <w:spacing w:after="0" w:line="240" w:lineRule="auto"/>
              <w:ind w:left="224" w:hanging="283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Sekunder</w:t>
            </w: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39" w:hanging="185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Literatur &amp; hasil kajian PemdesUniv. Pajajaran, Bandung_Bag Dokumentasi Hukum Pasca Sarjana.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6" w:hanging="124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Unpad-Bandung, Jawa Barat.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Reviu Dokumen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lebih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validasi,verifikasi  dan analisis pengaturan kelembagaan Pemdes.</w:t>
            </w:r>
          </w:p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Digunakan untuk studi originalitas disertasi pengaturan kelembagaan Pemdes.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Diperoleh Literatur dan hasil kajian (disertasi) pengaturan Pemdes dan literatur terkait.</w:t>
            </w:r>
          </w:p>
        </w:tc>
      </w:tr>
      <w:tr w:rsidR="0089450C" w:rsidRPr="0089450C" w:rsidTr="0089450C"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4</w:t>
            </w: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4"/>
              </w:numPr>
              <w:tabs>
                <w:tab w:val="left" w:pos="61"/>
              </w:tabs>
              <w:spacing w:after="0" w:line="240" w:lineRule="auto"/>
              <w:ind w:left="224" w:hanging="283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Sekunder</w:t>
            </w: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39" w:hanging="185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Literatur &amp; hasil kajian PemdesUniv. Airlangga Surabaya _Bag Dokumentasi Hukum Pasca Sarjana.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6" w:hanging="124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Unair-Surbaya, Jawa Timur.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Reviu Dokumen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lebih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validasi,verifikasi  dan analisis pengaturan kelembagaan Pemdes.</w:t>
            </w:r>
          </w:p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Digunakan untuk studi originalitas disertasi pengaturan kelembagaan Pemdes.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Diperoleh Literatur dan hasil kajian (disertasi) pengaturan Pemdes dan literatur terkait.</w:t>
            </w:r>
          </w:p>
        </w:tc>
      </w:tr>
      <w:tr w:rsidR="0089450C" w:rsidRPr="0089450C" w:rsidTr="0089450C"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5</w:t>
            </w: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4"/>
              </w:numPr>
              <w:tabs>
                <w:tab w:val="left" w:pos="61"/>
              </w:tabs>
              <w:spacing w:after="0" w:line="240" w:lineRule="auto"/>
              <w:ind w:left="224" w:hanging="283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Sekunder</w:t>
            </w: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39" w:hanging="185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Literatur &amp; hasil kajian PemdesUniv. Diponegoro, Semarang_Bag 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lastRenderedPageBreak/>
              <w:t>Dokumentasi Hukum Pasca Sarjana.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6" w:hanging="124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lastRenderedPageBreak/>
              <w:t>Undip-Semarang, Jawa Tengah.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Reviu Dokumen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lebih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validasi,verifikasi  dan analisis pengaturan 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lastRenderedPageBreak/>
              <w:t>kelembagaan Pemdes.</w:t>
            </w:r>
          </w:p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Digunakan untuk studi originalitas disertasi pengaturan kelembagaan Pemdes.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lastRenderedPageBreak/>
              <w:t>Diperoleh Literatur dan hasil kajian (disertasi) pengaturan Pemdes dan literatur terkait.</w:t>
            </w:r>
          </w:p>
        </w:tc>
      </w:tr>
      <w:tr w:rsidR="0089450C" w:rsidRPr="0089450C" w:rsidTr="0089450C"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bookmarkStart w:id="0" w:name="_GoBack" w:colFirst="4" w:colLast="4"/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lastRenderedPageBreak/>
              <w:t>6</w:t>
            </w: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4"/>
              </w:numPr>
              <w:tabs>
                <w:tab w:val="left" w:pos="61"/>
              </w:tabs>
              <w:spacing w:after="0" w:line="240" w:lineRule="auto"/>
              <w:ind w:hanging="779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Primer</w:t>
            </w: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39" w:hanging="185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Perda Prov. Bali ‘ Awig-Awig Masyarakat Adat Bali’_Bag. Dokumentasi Hukum Pasca Sarjana, Univ. Udayana.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Unud Denpasar, Bali.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Reviu Dokumen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lebih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validasi,verifikasi  dan analisis pengaturan kelembagaan Pemdes.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Diperoleh  Perda Prov.  Bali ‘ Awig-Awig Masyarakat Adat Bali’.</w:t>
            </w:r>
          </w:p>
        </w:tc>
      </w:tr>
      <w:tr w:rsidR="0089450C" w:rsidRPr="0089450C" w:rsidTr="0089450C"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4"/>
              </w:numPr>
              <w:tabs>
                <w:tab w:val="left" w:pos="61"/>
              </w:tabs>
              <w:spacing w:after="0" w:line="240" w:lineRule="auto"/>
              <w:ind w:hanging="779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Sekunder</w:t>
            </w: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39" w:hanging="185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1 (Satu) Key-Informant_ Pakar nara sumber hukum adat Bali &amp;Pemdes dalam penyusunan UU Desa Nomor 6/2014Univ. Udayana, Denpasar, Bali.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Unud Denpasar, Bali.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Wawancara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 verifikasi  dan analisis kebijakan hukum (politik hukum) pengaturan  kelembagaan Pemdes.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numPr>
                <w:ilvl w:val="0"/>
                <w:numId w:val="8"/>
              </w:numPr>
              <w:spacing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Terwawancara Prof. Dr. I Wayan Windya (Wawancara, Pakar Huk. AdatUniv. Udayana, Bali).</w:t>
            </w:r>
          </w:p>
        </w:tc>
      </w:tr>
      <w:tr w:rsidR="0089450C" w:rsidRPr="0089450C" w:rsidTr="0089450C">
        <w:tc>
          <w:tcPr>
            <w:tcW w:w="567" w:type="dxa"/>
          </w:tcPr>
          <w:p w:rsidR="0089450C" w:rsidRPr="0089450C" w:rsidRDefault="0089450C" w:rsidP="008945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993" w:type="dxa"/>
          </w:tcPr>
          <w:p w:rsidR="0089450C" w:rsidRPr="0089450C" w:rsidRDefault="0089450C" w:rsidP="0089450C">
            <w:pPr>
              <w:widowControl w:val="0"/>
              <w:tabs>
                <w:tab w:val="left" w:pos="61"/>
              </w:tabs>
              <w:spacing w:after="0" w:line="240" w:lineRule="auto"/>
              <w:ind w:left="720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</w:p>
        </w:tc>
        <w:tc>
          <w:tcPr>
            <w:tcW w:w="2126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39" w:hanging="185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1 (Satu) Key-Informant_ Pakar nara sumber hukum adat Bali &amp;Pemdes dalam penyusunan UU Desa Nomor 6/2014Univ. Marwadewa.</w:t>
            </w:r>
          </w:p>
        </w:tc>
        <w:tc>
          <w:tcPr>
            <w:tcW w:w="987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Univ. Marmadewa Denpasar, Bali.</w:t>
            </w:r>
          </w:p>
        </w:tc>
        <w:tc>
          <w:tcPr>
            <w:tcW w:w="1134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Wawancara</w:t>
            </w:r>
          </w:p>
        </w:tc>
        <w:tc>
          <w:tcPr>
            <w:tcW w:w="2268" w:type="dxa"/>
          </w:tcPr>
          <w:p w:rsidR="0089450C" w:rsidRPr="0089450C" w:rsidRDefault="0089450C" w:rsidP="008945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4" w:hanging="142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Data </w:t>
            </w:r>
            <w:r w:rsidRPr="0089450C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id-ID"/>
              </w:rPr>
              <w:t>reliable</w:t>
            </w: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 xml:space="preserve"> dan sahih, digunakan  untuk validasi, verifikasi  dan analisis kebijakan hukum (politik hukum) pengaturan  kelembagaan Pemdes.</w:t>
            </w:r>
          </w:p>
        </w:tc>
        <w:tc>
          <w:tcPr>
            <w:tcW w:w="1937" w:type="dxa"/>
          </w:tcPr>
          <w:p w:rsidR="0089450C" w:rsidRPr="0089450C" w:rsidRDefault="0089450C" w:rsidP="0089450C">
            <w:pPr>
              <w:numPr>
                <w:ilvl w:val="0"/>
                <w:numId w:val="8"/>
              </w:numPr>
              <w:spacing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Terwawancara Prof. Dr. I Gede Parimarta (Wawancara, Pakar Sosiologi HukumUniv. Marwadewa, Bali)</w:t>
            </w:r>
          </w:p>
          <w:p w:rsidR="0089450C" w:rsidRPr="0089450C" w:rsidRDefault="0089450C" w:rsidP="0089450C">
            <w:pPr>
              <w:numPr>
                <w:ilvl w:val="0"/>
                <w:numId w:val="8"/>
              </w:numPr>
              <w:spacing w:line="240" w:lineRule="auto"/>
              <w:ind w:left="31" w:hanging="141"/>
              <w:contextualSpacing/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</w:pPr>
            <w:r w:rsidRPr="0089450C">
              <w:rPr>
                <w:rFonts w:ascii="Tahoma" w:eastAsia="Times New Roman" w:hAnsi="Tahoma" w:cs="Tahoma"/>
                <w:sz w:val="16"/>
                <w:szCs w:val="16"/>
                <w:lang w:eastAsia="id-ID"/>
              </w:rPr>
              <w:t>Literaur terkait Pengaturan Kelembagaan Pemdes.</w:t>
            </w:r>
          </w:p>
        </w:tc>
      </w:tr>
      <w:bookmarkEnd w:id="0"/>
    </w:tbl>
    <w:p w:rsidR="00211237" w:rsidRDefault="00211237"/>
    <w:sectPr w:rsidR="00211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616CE"/>
    <w:multiLevelType w:val="hybridMultilevel"/>
    <w:tmpl w:val="04627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E5A21"/>
    <w:multiLevelType w:val="hybridMultilevel"/>
    <w:tmpl w:val="9B0C86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734E0"/>
    <w:multiLevelType w:val="hybridMultilevel"/>
    <w:tmpl w:val="FC305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203F5"/>
    <w:multiLevelType w:val="hybridMultilevel"/>
    <w:tmpl w:val="6C464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D4D8F"/>
    <w:multiLevelType w:val="hybridMultilevel"/>
    <w:tmpl w:val="1188E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30F40"/>
    <w:multiLevelType w:val="hybridMultilevel"/>
    <w:tmpl w:val="EB9AF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536AC"/>
    <w:multiLevelType w:val="hybridMultilevel"/>
    <w:tmpl w:val="AB9ADFD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215933"/>
    <w:multiLevelType w:val="hybridMultilevel"/>
    <w:tmpl w:val="3FD2B07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120C0"/>
    <w:multiLevelType w:val="hybridMultilevel"/>
    <w:tmpl w:val="57A60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0C"/>
    <w:rsid w:val="00211237"/>
    <w:rsid w:val="008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BB01F-71A3-4D13-863B-B4E455B4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1086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2019-09-16T08:57:00Z</dcterms:created>
  <dcterms:modified xsi:type="dcterms:W3CDTF">2019-09-16T09:03:00Z</dcterms:modified>
</cp:coreProperties>
</file>