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0F7" w:rsidRPr="004454EA" w:rsidRDefault="001870F7" w:rsidP="001870F7">
      <w:pPr>
        <w:spacing w:after="0" w:line="360" w:lineRule="auto"/>
        <w:jc w:val="center"/>
        <w:rPr>
          <w:rFonts w:ascii="Times New Roman" w:hAnsi="Times New Roman" w:cs="Times New Roman"/>
          <w:b/>
          <w:sz w:val="28"/>
          <w:szCs w:val="24"/>
        </w:rPr>
        <w:sectPr w:rsidR="001870F7" w:rsidRPr="004454EA" w:rsidSect="001870F7">
          <w:pgSz w:w="11906" w:h="16838"/>
          <w:pgMar w:top="1440" w:right="1440" w:bottom="1440" w:left="1440" w:header="708" w:footer="708" w:gutter="0"/>
          <w:cols w:space="708"/>
          <w:titlePg/>
          <w:docGrid w:linePitch="360"/>
        </w:sectPr>
      </w:pPr>
    </w:p>
    <w:p w:rsidR="001870F7" w:rsidRPr="004454EA" w:rsidRDefault="001870F7" w:rsidP="001870F7">
      <w:pPr>
        <w:spacing w:after="0" w:line="360" w:lineRule="auto"/>
        <w:jc w:val="center"/>
        <w:rPr>
          <w:rFonts w:ascii="Times New Roman" w:hAnsi="Times New Roman" w:cs="Times New Roman"/>
          <w:b/>
          <w:sz w:val="28"/>
          <w:szCs w:val="24"/>
        </w:rPr>
      </w:pPr>
      <w:r w:rsidRPr="004454EA">
        <w:rPr>
          <w:rFonts w:ascii="Times New Roman" w:hAnsi="Times New Roman" w:cs="Times New Roman"/>
          <w:b/>
          <w:sz w:val="28"/>
          <w:szCs w:val="24"/>
        </w:rPr>
        <w:lastRenderedPageBreak/>
        <w:t xml:space="preserve">Indonesia’s Traditional Knowledge Documentation </w:t>
      </w:r>
    </w:p>
    <w:p w:rsidR="001870F7" w:rsidRDefault="001870F7" w:rsidP="001870F7">
      <w:pPr>
        <w:spacing w:after="0" w:line="360" w:lineRule="auto"/>
        <w:jc w:val="center"/>
        <w:rPr>
          <w:rFonts w:ascii="Times New Roman" w:hAnsi="Times New Roman" w:cs="Times New Roman"/>
          <w:b/>
          <w:sz w:val="28"/>
          <w:szCs w:val="24"/>
        </w:rPr>
      </w:pPr>
      <w:r w:rsidRPr="004454EA">
        <w:rPr>
          <w:rFonts w:ascii="Times New Roman" w:hAnsi="Times New Roman" w:cs="Times New Roman"/>
          <w:b/>
          <w:sz w:val="28"/>
          <w:szCs w:val="24"/>
        </w:rPr>
        <w:t>in Intellectual Property Rights’ Perspective</w:t>
      </w:r>
    </w:p>
    <w:p w:rsidR="001870F7" w:rsidRPr="004454EA" w:rsidRDefault="001870F7" w:rsidP="001870F7">
      <w:pPr>
        <w:spacing w:after="0" w:line="360" w:lineRule="auto"/>
        <w:jc w:val="center"/>
        <w:rPr>
          <w:rFonts w:ascii="Times New Roman" w:hAnsi="Times New Roman" w:cs="Times New Roman"/>
          <w:b/>
          <w:sz w:val="28"/>
          <w:szCs w:val="24"/>
        </w:rPr>
      </w:pPr>
    </w:p>
    <w:p w:rsidR="0006257C" w:rsidRDefault="001870F7" w:rsidP="001870F7">
      <w:pPr>
        <w:spacing w:after="0" w:line="240" w:lineRule="auto"/>
        <w:jc w:val="both"/>
        <w:rPr>
          <w:rFonts w:ascii="Times New Roman" w:hAnsi="Times New Roman" w:cs="Times New Roman"/>
          <w:szCs w:val="24"/>
        </w:rPr>
      </w:pPr>
      <w:r w:rsidRPr="004454EA">
        <w:rPr>
          <w:rFonts w:ascii="Times New Roman" w:hAnsi="Times New Roman" w:cs="Times New Roman"/>
          <w:b/>
          <w:szCs w:val="24"/>
        </w:rPr>
        <w:t xml:space="preserve">Abstract: </w:t>
      </w:r>
      <w:r w:rsidRPr="004454EA">
        <w:rPr>
          <w:rFonts w:ascii="Times New Roman" w:hAnsi="Times New Roman" w:cs="Times New Roman"/>
          <w:szCs w:val="24"/>
        </w:rPr>
        <w:t>As a country with more than 300 ethnical group inhabitate it, Indonesia is a fertile place for traditional knowledge to grow. Therefore, it is not surprising to know that Indonesia has enormous potential of traditional knowledge which is varying from traditional medicine to traditional architecture that embodied every Indonesian tribe uniqueness. However, the great protection that Indonesia have does not come along with legal framework development to protect it. From the various model of traditional knowledge protection, traditional knowledge documentation could be seen as the most effective yet easy to implemented method.</w:t>
      </w:r>
      <w:r w:rsidR="0006257C">
        <w:rPr>
          <w:rFonts w:ascii="Times New Roman" w:hAnsi="Times New Roman" w:cs="Times New Roman"/>
          <w:szCs w:val="24"/>
        </w:rPr>
        <w:t xml:space="preserve"> The research in this article was done by using doctrinal research method that only use books, journals, and other secondary data as its source. The problems that will be discussed in this article is what type of traditional knowledge documentation system that used in Indonesia and how it is performed in order to protect traditional knowledge. There are few goals from this research which are </w:t>
      </w:r>
      <w:r w:rsidR="00811A83">
        <w:rPr>
          <w:rFonts w:ascii="Times New Roman" w:hAnsi="Times New Roman" w:cs="Times New Roman"/>
          <w:szCs w:val="24"/>
        </w:rPr>
        <w:t>to find out about Indonesia’s traditional knowledge documentation system and to compared it with other countries that also use documentation as protection method.</w:t>
      </w:r>
      <w:r w:rsidRPr="004454EA">
        <w:rPr>
          <w:rFonts w:ascii="Times New Roman" w:hAnsi="Times New Roman" w:cs="Times New Roman"/>
          <w:szCs w:val="24"/>
        </w:rPr>
        <w:t xml:space="preserve"> </w:t>
      </w:r>
      <w:r w:rsidR="00811A83">
        <w:rPr>
          <w:rFonts w:ascii="Times New Roman" w:hAnsi="Times New Roman" w:cs="Times New Roman"/>
          <w:szCs w:val="24"/>
        </w:rPr>
        <w:t xml:space="preserve">Furthermore, the results show that traditional knowledge documentation system that used in Indonesia is external registries which is done by parties outside the indigenous communities (Government, Academist, </w:t>
      </w:r>
      <w:r w:rsidR="00CA4942">
        <w:rPr>
          <w:rFonts w:ascii="Times New Roman" w:hAnsi="Times New Roman" w:cs="Times New Roman"/>
          <w:szCs w:val="24"/>
        </w:rPr>
        <w:t>and NGO) and the information about traditional knowledge is placed in public domain. Moreover, Indonesia already performed its own traditional knowledge documentation as a legal defensive protection method regarding traditional knowledge. Even though it has not perfectly documented like India’s Traditional Knowledge Digital Library, Indonesia has documented few of its traditional knowledge such as Songket pattern that belong to South Sumatera. However, Indonesia has legalized some national law that become legal basis of traditional knowledge documentation which are The Law 2014 No. 28 on Copyrights, The Law 2016 No. 13 on Patent, and The Law 2017 No. 5 on Cultural Advancement. It could be summarized that traditional knowledge documentation has a vital role as one of the most practical method to performed regarding traditional knowledge protection. It also have plenty benefits other than that. In order to protect traditional knowledge, this documentation activities need to be enhanced so it could give financial benefit for indigenous communities as its owner.</w:t>
      </w:r>
    </w:p>
    <w:p w:rsidR="0006257C" w:rsidRDefault="0006257C" w:rsidP="001870F7">
      <w:pPr>
        <w:spacing w:after="0" w:line="240" w:lineRule="auto"/>
        <w:jc w:val="both"/>
        <w:rPr>
          <w:rFonts w:ascii="Times New Roman" w:hAnsi="Times New Roman" w:cs="Times New Roman"/>
          <w:szCs w:val="24"/>
        </w:rPr>
      </w:pPr>
    </w:p>
    <w:p w:rsidR="001870F7" w:rsidRPr="004454EA" w:rsidRDefault="001870F7" w:rsidP="001870F7">
      <w:pPr>
        <w:spacing w:after="0" w:line="360" w:lineRule="auto"/>
        <w:jc w:val="both"/>
        <w:rPr>
          <w:rFonts w:ascii="Times New Roman" w:hAnsi="Times New Roman" w:cs="Times New Roman"/>
          <w:sz w:val="24"/>
          <w:szCs w:val="24"/>
        </w:rPr>
      </w:pPr>
      <w:r w:rsidRPr="004454EA">
        <w:rPr>
          <w:rFonts w:ascii="Times New Roman" w:hAnsi="Times New Roman" w:cs="Times New Roman"/>
          <w:b/>
          <w:sz w:val="24"/>
          <w:szCs w:val="24"/>
        </w:rPr>
        <w:t xml:space="preserve">Keywords: </w:t>
      </w:r>
      <w:r w:rsidRPr="004454EA">
        <w:rPr>
          <w:rFonts w:ascii="Times New Roman" w:hAnsi="Times New Roman" w:cs="Times New Roman"/>
          <w:sz w:val="24"/>
          <w:szCs w:val="24"/>
        </w:rPr>
        <w:t>documentation; intellectual property rights; traditional knowledge.</w:t>
      </w:r>
    </w:p>
    <w:p w:rsidR="001870F7" w:rsidRPr="004454EA" w:rsidRDefault="001870F7" w:rsidP="001870F7">
      <w:pPr>
        <w:pStyle w:val="Header"/>
      </w:pPr>
    </w:p>
    <w:p w:rsidR="001870F7" w:rsidRPr="004454EA" w:rsidRDefault="001870F7" w:rsidP="00AD053A">
      <w:pPr>
        <w:spacing w:after="0" w:line="360" w:lineRule="auto"/>
        <w:jc w:val="both"/>
        <w:rPr>
          <w:rFonts w:ascii="Times New Roman" w:hAnsi="Times New Roman" w:cs="Times New Roman"/>
          <w:b/>
          <w:sz w:val="24"/>
          <w:szCs w:val="24"/>
        </w:rPr>
        <w:sectPr w:rsidR="001870F7" w:rsidRPr="004454EA" w:rsidSect="001870F7">
          <w:type w:val="continuous"/>
          <w:pgSz w:w="11906" w:h="16838"/>
          <w:pgMar w:top="1440" w:right="1440" w:bottom="1440" w:left="1440" w:header="708" w:footer="708" w:gutter="0"/>
          <w:cols w:space="708"/>
          <w:titlePg/>
          <w:docGrid w:linePitch="360"/>
        </w:sectPr>
      </w:pPr>
    </w:p>
    <w:p w:rsidR="00CA4942" w:rsidRPr="004454EA" w:rsidRDefault="00CA4942" w:rsidP="00AD053A">
      <w:pPr>
        <w:spacing w:after="0" w:line="360" w:lineRule="auto"/>
        <w:jc w:val="both"/>
        <w:rPr>
          <w:rFonts w:ascii="Times New Roman" w:hAnsi="Times New Roman" w:cs="Times New Roman"/>
          <w:b/>
          <w:sz w:val="24"/>
          <w:szCs w:val="24"/>
        </w:rPr>
      </w:pPr>
      <w:bookmarkStart w:id="0" w:name="_GoBack"/>
      <w:bookmarkEnd w:id="0"/>
    </w:p>
    <w:p w:rsidR="001870F7" w:rsidRPr="004454EA" w:rsidRDefault="00AD053A" w:rsidP="00AD053A">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INTRODUCTION</w:t>
      </w:r>
    </w:p>
    <w:p w:rsidR="0032582A" w:rsidRPr="004454EA" w:rsidRDefault="0032582A" w:rsidP="00AD053A">
      <w:pPr>
        <w:spacing w:after="0" w:line="360" w:lineRule="auto"/>
        <w:jc w:val="both"/>
        <w:rPr>
          <w:rFonts w:ascii="Times New Roman" w:hAnsi="Times New Roman" w:cs="Times New Roman"/>
          <w:sz w:val="24"/>
          <w:szCs w:val="24"/>
        </w:rPr>
      </w:pPr>
      <w:r w:rsidRPr="004454EA">
        <w:rPr>
          <w:rFonts w:ascii="Times New Roman" w:hAnsi="Times New Roman" w:cs="Times New Roman"/>
          <w:sz w:val="24"/>
          <w:szCs w:val="24"/>
        </w:rPr>
        <w:t>Traditional knowledge is a term used to describe a form of knowledge tha</w:t>
      </w:r>
      <w:r w:rsidR="007E2200" w:rsidRPr="004454EA">
        <w:rPr>
          <w:rFonts w:ascii="Times New Roman" w:hAnsi="Times New Roman" w:cs="Times New Roman"/>
          <w:sz w:val="24"/>
          <w:szCs w:val="24"/>
        </w:rPr>
        <w:t>t created by a group of indigen</w:t>
      </w:r>
      <w:r w:rsidRPr="004454EA">
        <w:rPr>
          <w:rFonts w:ascii="Times New Roman" w:hAnsi="Times New Roman" w:cs="Times New Roman"/>
          <w:sz w:val="24"/>
          <w:szCs w:val="24"/>
        </w:rPr>
        <w:t xml:space="preserve">ous peoples which passed through many generations and have </w:t>
      </w:r>
      <w:r w:rsidR="001424A5" w:rsidRPr="004454EA">
        <w:rPr>
          <w:rFonts w:ascii="Times New Roman" w:hAnsi="Times New Roman" w:cs="Times New Roman"/>
          <w:sz w:val="24"/>
          <w:szCs w:val="24"/>
        </w:rPr>
        <w:t xml:space="preserve">a </w:t>
      </w:r>
      <w:r w:rsidRPr="004454EA">
        <w:rPr>
          <w:rFonts w:ascii="Times New Roman" w:hAnsi="Times New Roman" w:cs="Times New Roman"/>
          <w:sz w:val="24"/>
          <w:szCs w:val="24"/>
        </w:rPr>
        <w:t>direct impact to nature or society.</w:t>
      </w:r>
      <w:r w:rsidRPr="004454EA">
        <w:rPr>
          <w:rStyle w:val="FootnoteReference"/>
          <w:rFonts w:ascii="Times New Roman" w:hAnsi="Times New Roman" w:cs="Times New Roman"/>
          <w:sz w:val="24"/>
          <w:szCs w:val="24"/>
        </w:rPr>
        <w:footnoteReference w:id="1"/>
      </w:r>
      <w:r w:rsidRPr="004454EA">
        <w:rPr>
          <w:rFonts w:ascii="Times New Roman" w:hAnsi="Times New Roman" w:cs="Times New Roman"/>
          <w:sz w:val="24"/>
          <w:szCs w:val="24"/>
        </w:rPr>
        <w:t xml:space="preserve"> Traditional knowledge always dynamically </w:t>
      </w:r>
      <w:r w:rsidRPr="004454EA">
        <w:rPr>
          <w:rFonts w:ascii="Times New Roman" w:hAnsi="Times New Roman" w:cs="Times New Roman"/>
          <w:sz w:val="24"/>
          <w:szCs w:val="24"/>
        </w:rPr>
        <w:lastRenderedPageBreak/>
        <w:t>changing its ch</w:t>
      </w:r>
      <w:r w:rsidR="001424A5" w:rsidRPr="004454EA">
        <w:rPr>
          <w:rFonts w:ascii="Times New Roman" w:hAnsi="Times New Roman" w:cs="Times New Roman"/>
          <w:sz w:val="24"/>
          <w:szCs w:val="24"/>
        </w:rPr>
        <w:t>aracter in order to accustomise</w:t>
      </w:r>
      <w:r w:rsidRPr="004454EA">
        <w:rPr>
          <w:rFonts w:ascii="Times New Roman" w:hAnsi="Times New Roman" w:cs="Times New Roman"/>
          <w:sz w:val="24"/>
          <w:szCs w:val="24"/>
        </w:rPr>
        <w:t xml:space="preserve"> itself with nature and society lively condition. Although it might sound modest, traditional knowledge </w:t>
      </w:r>
      <w:r w:rsidR="001424A5" w:rsidRPr="004454EA">
        <w:rPr>
          <w:rFonts w:ascii="Times New Roman" w:hAnsi="Times New Roman" w:cs="Times New Roman"/>
          <w:sz w:val="24"/>
          <w:szCs w:val="24"/>
        </w:rPr>
        <w:t>played</w:t>
      </w:r>
      <w:r w:rsidR="007E2200" w:rsidRPr="004454EA">
        <w:rPr>
          <w:rFonts w:ascii="Times New Roman" w:hAnsi="Times New Roman" w:cs="Times New Roman"/>
          <w:sz w:val="24"/>
          <w:szCs w:val="24"/>
        </w:rPr>
        <w:t xml:space="preserve"> a </w:t>
      </w:r>
      <w:r w:rsidRPr="004454EA">
        <w:rPr>
          <w:rFonts w:ascii="Times New Roman" w:hAnsi="Times New Roman" w:cs="Times New Roman"/>
          <w:sz w:val="24"/>
          <w:szCs w:val="24"/>
        </w:rPr>
        <w:t>major role in term of</w:t>
      </w:r>
      <w:r w:rsidR="007E2200" w:rsidRPr="004454EA">
        <w:rPr>
          <w:rFonts w:ascii="Times New Roman" w:hAnsi="Times New Roman" w:cs="Times New Roman"/>
          <w:sz w:val="24"/>
          <w:szCs w:val="24"/>
        </w:rPr>
        <w:t xml:space="preserve"> biodiversity’s conservation and cultivation. Indigenous people have always live</w:t>
      </w:r>
      <w:r w:rsidR="001424A5" w:rsidRPr="004454EA">
        <w:rPr>
          <w:rFonts w:ascii="Times New Roman" w:hAnsi="Times New Roman" w:cs="Times New Roman"/>
          <w:sz w:val="24"/>
          <w:szCs w:val="24"/>
        </w:rPr>
        <w:t>d their life by holding to</w:t>
      </w:r>
      <w:r w:rsidR="007E2200" w:rsidRPr="004454EA">
        <w:rPr>
          <w:rFonts w:ascii="Times New Roman" w:hAnsi="Times New Roman" w:cs="Times New Roman"/>
          <w:sz w:val="24"/>
          <w:szCs w:val="24"/>
        </w:rPr>
        <w:t xml:space="preserve"> their traditional knowledge and expand it to various form of technology that generally beneficial to their natural </w:t>
      </w:r>
      <w:r w:rsidR="007E2200" w:rsidRPr="004454EA">
        <w:rPr>
          <w:rFonts w:ascii="Times New Roman" w:hAnsi="Times New Roman" w:cs="Times New Roman"/>
          <w:sz w:val="24"/>
          <w:szCs w:val="24"/>
        </w:rPr>
        <w:lastRenderedPageBreak/>
        <w:t>environmental condition and specifically to biodiversity condition.</w:t>
      </w:r>
      <w:r w:rsidR="005511F1" w:rsidRPr="004454EA">
        <w:rPr>
          <w:rStyle w:val="FootnoteReference"/>
          <w:rFonts w:ascii="Times New Roman" w:hAnsi="Times New Roman" w:cs="Times New Roman"/>
          <w:sz w:val="24"/>
          <w:szCs w:val="24"/>
        </w:rPr>
        <w:footnoteReference w:id="2"/>
      </w:r>
    </w:p>
    <w:p w:rsidR="00AD053A" w:rsidRPr="004454EA" w:rsidRDefault="005511F1" w:rsidP="00AD053A">
      <w:pPr>
        <w:pStyle w:val="ListParagraph"/>
        <w:spacing w:after="0" w:line="360" w:lineRule="auto"/>
        <w:ind w:left="0" w:firstLine="589"/>
        <w:jc w:val="both"/>
        <w:rPr>
          <w:rFonts w:ascii="Times New Roman" w:hAnsi="Times New Roman" w:cs="Times New Roman"/>
          <w:sz w:val="24"/>
          <w:szCs w:val="24"/>
        </w:rPr>
      </w:pPr>
      <w:r w:rsidRPr="004454EA">
        <w:rPr>
          <w:rFonts w:ascii="Times New Roman" w:hAnsi="Times New Roman" w:cs="Times New Roman"/>
          <w:sz w:val="24"/>
          <w:szCs w:val="24"/>
        </w:rPr>
        <w:t>The terminology of t</w:t>
      </w:r>
      <w:r w:rsidR="001424A5" w:rsidRPr="004454EA">
        <w:rPr>
          <w:rFonts w:ascii="Times New Roman" w:hAnsi="Times New Roman" w:cs="Times New Roman"/>
          <w:sz w:val="24"/>
          <w:szCs w:val="24"/>
        </w:rPr>
        <w:t>raditional knowledge itself has</w:t>
      </w:r>
      <w:r w:rsidRPr="004454EA">
        <w:rPr>
          <w:rFonts w:ascii="Times New Roman" w:hAnsi="Times New Roman" w:cs="Times New Roman"/>
          <w:sz w:val="24"/>
          <w:szCs w:val="24"/>
        </w:rPr>
        <w:t xml:space="preserve"> a broad scope including their economic aspects to the culture of indigenous communities and country. However traditional knowl</w:t>
      </w:r>
      <w:r w:rsidR="001424A5" w:rsidRPr="004454EA">
        <w:rPr>
          <w:rFonts w:ascii="Times New Roman" w:hAnsi="Times New Roman" w:cs="Times New Roman"/>
          <w:sz w:val="24"/>
          <w:szCs w:val="24"/>
        </w:rPr>
        <w:t>edge discussions in the past were</w:t>
      </w:r>
      <w:r w:rsidRPr="004454EA">
        <w:rPr>
          <w:rFonts w:ascii="Times New Roman" w:hAnsi="Times New Roman" w:cs="Times New Roman"/>
          <w:sz w:val="24"/>
          <w:szCs w:val="24"/>
        </w:rPr>
        <w:t xml:space="preserve"> mainly focused on unique traditions and customs from certain indigenous community. Nowadays, the topics are expanding to the extent of customary law that developing along with a traditional knowledge.</w:t>
      </w:r>
      <w:r w:rsidRPr="004454EA">
        <w:rPr>
          <w:rStyle w:val="FootnoteReference"/>
          <w:rFonts w:ascii="Times New Roman" w:hAnsi="Times New Roman" w:cs="Times New Roman"/>
          <w:sz w:val="24"/>
          <w:szCs w:val="24"/>
        </w:rPr>
        <w:footnoteReference w:id="3"/>
      </w:r>
    </w:p>
    <w:p w:rsidR="00AD053A" w:rsidRPr="004454EA" w:rsidRDefault="005511F1" w:rsidP="00AD053A">
      <w:pPr>
        <w:pStyle w:val="ListParagraph"/>
        <w:spacing w:after="0" w:line="360" w:lineRule="auto"/>
        <w:ind w:left="0" w:firstLine="589"/>
        <w:jc w:val="both"/>
        <w:rPr>
          <w:rFonts w:ascii="Times New Roman" w:hAnsi="Times New Roman" w:cs="Times New Roman"/>
          <w:sz w:val="24"/>
          <w:szCs w:val="24"/>
        </w:rPr>
      </w:pPr>
      <w:r w:rsidRPr="004454EA">
        <w:rPr>
          <w:rFonts w:ascii="Times New Roman" w:hAnsi="Times New Roman" w:cs="Times New Roman"/>
          <w:sz w:val="24"/>
          <w:szCs w:val="24"/>
        </w:rPr>
        <w:t xml:space="preserve">World Intellectual Property Organization (WIPO) </w:t>
      </w:r>
      <w:r w:rsidR="00AA2CAE" w:rsidRPr="004454EA">
        <w:rPr>
          <w:rFonts w:ascii="Times New Roman" w:hAnsi="Times New Roman" w:cs="Times New Roman"/>
          <w:sz w:val="24"/>
          <w:szCs w:val="24"/>
        </w:rPr>
        <w:t>stated that traditional knowledge is not only limited to technological based knowledge that owned by indigenous society, but also included other knowledges such as tradition</w:t>
      </w:r>
      <w:r w:rsidR="001424A5" w:rsidRPr="004454EA">
        <w:rPr>
          <w:rFonts w:ascii="Times New Roman" w:hAnsi="Times New Roman" w:cs="Times New Roman"/>
          <w:sz w:val="24"/>
          <w:szCs w:val="24"/>
        </w:rPr>
        <w:t>-</w:t>
      </w:r>
      <w:r w:rsidR="00AA2CAE" w:rsidRPr="004454EA">
        <w:rPr>
          <w:rFonts w:ascii="Times New Roman" w:hAnsi="Times New Roman" w:cs="Times New Roman"/>
          <w:sz w:val="24"/>
          <w:szCs w:val="24"/>
        </w:rPr>
        <w:t>based literature, many form of arts, show, design, brand, name and symbols, also all of the traditions based innovation and creations resulted from intellectual process in industrial, scientific, literature, and art field.</w:t>
      </w:r>
      <w:r w:rsidR="00AA2CAE" w:rsidRPr="004454EA">
        <w:rPr>
          <w:rStyle w:val="FootnoteReference"/>
          <w:rFonts w:ascii="Times New Roman" w:hAnsi="Times New Roman" w:cs="Times New Roman"/>
          <w:sz w:val="24"/>
          <w:szCs w:val="24"/>
        </w:rPr>
        <w:footnoteReference w:id="4"/>
      </w:r>
    </w:p>
    <w:p w:rsidR="00AD053A" w:rsidRPr="004454EA" w:rsidRDefault="001D2AE9" w:rsidP="00AD053A">
      <w:pPr>
        <w:pStyle w:val="ListParagraph"/>
        <w:spacing w:after="0" w:line="360" w:lineRule="auto"/>
        <w:ind w:left="0" w:firstLine="589"/>
        <w:jc w:val="both"/>
        <w:rPr>
          <w:rFonts w:ascii="Times New Roman" w:hAnsi="Times New Roman" w:cs="Times New Roman"/>
          <w:sz w:val="24"/>
          <w:szCs w:val="24"/>
        </w:rPr>
      </w:pPr>
      <w:r>
        <w:rPr>
          <w:rFonts w:ascii="Times New Roman" w:hAnsi="Times New Roman" w:cs="Times New Roman"/>
          <w:sz w:val="24"/>
          <w:szCs w:val="24"/>
        </w:rPr>
        <w:t>Traditional knowledge as one of c</w:t>
      </w:r>
      <w:r w:rsidR="00C17B37" w:rsidRPr="004454EA">
        <w:rPr>
          <w:rFonts w:ascii="Times New Roman" w:hAnsi="Times New Roman" w:cs="Times New Roman"/>
          <w:sz w:val="24"/>
          <w:szCs w:val="24"/>
        </w:rPr>
        <w:t xml:space="preserve">ultural heritage is consist of traditional </w:t>
      </w:r>
      <w:r w:rsidR="00C17B37" w:rsidRPr="004454EA">
        <w:rPr>
          <w:rFonts w:ascii="Times New Roman" w:hAnsi="Times New Roman" w:cs="Times New Roman"/>
          <w:sz w:val="24"/>
          <w:szCs w:val="24"/>
        </w:rPr>
        <w:lastRenderedPageBreak/>
        <w:t>practical habit and the way of life that might be seen as some</w:t>
      </w:r>
      <w:r w:rsidR="001424A5" w:rsidRPr="004454EA">
        <w:rPr>
          <w:rFonts w:ascii="Times New Roman" w:hAnsi="Times New Roman" w:cs="Times New Roman"/>
          <w:sz w:val="24"/>
          <w:szCs w:val="24"/>
        </w:rPr>
        <w:t>thing distinct to modern people</w:t>
      </w:r>
      <w:r w:rsidR="00C17B37" w:rsidRPr="004454EA">
        <w:rPr>
          <w:rFonts w:ascii="Times New Roman" w:hAnsi="Times New Roman" w:cs="Times New Roman"/>
          <w:sz w:val="24"/>
          <w:szCs w:val="24"/>
        </w:rPr>
        <w:t>. These kinds of cultu</w:t>
      </w:r>
      <w:r w:rsidR="001424A5" w:rsidRPr="004454EA">
        <w:rPr>
          <w:rFonts w:ascii="Times New Roman" w:hAnsi="Times New Roman" w:cs="Times New Roman"/>
          <w:sz w:val="24"/>
          <w:szCs w:val="24"/>
        </w:rPr>
        <w:t>ral heritage could appear</w:t>
      </w:r>
      <w:r w:rsidR="00C17B37" w:rsidRPr="004454EA">
        <w:rPr>
          <w:rFonts w:ascii="Times New Roman" w:hAnsi="Times New Roman" w:cs="Times New Roman"/>
          <w:sz w:val="24"/>
          <w:szCs w:val="24"/>
        </w:rPr>
        <w:t xml:space="preserve"> in many shapes such as language, crafts, music, dances, song and ceremonies, agricultural and ecological knowledge, sacred places from ancestors, and the documentation from all of them.</w:t>
      </w:r>
      <w:r w:rsidR="00C17B37" w:rsidRPr="004454EA">
        <w:rPr>
          <w:rStyle w:val="FootnoteReference"/>
          <w:rFonts w:ascii="Times New Roman" w:hAnsi="Times New Roman" w:cs="Times New Roman"/>
          <w:sz w:val="24"/>
          <w:szCs w:val="24"/>
        </w:rPr>
        <w:footnoteReference w:id="5"/>
      </w:r>
      <w:r w:rsidR="00C17B37" w:rsidRPr="004454EA">
        <w:rPr>
          <w:rFonts w:ascii="Times New Roman" w:hAnsi="Times New Roman" w:cs="Times New Roman"/>
          <w:sz w:val="24"/>
          <w:szCs w:val="24"/>
        </w:rPr>
        <w:t xml:space="preserve"> </w:t>
      </w:r>
    </w:p>
    <w:p w:rsidR="00AD053A" w:rsidRPr="004454EA" w:rsidRDefault="00C17B37" w:rsidP="00AD053A">
      <w:pPr>
        <w:pStyle w:val="ListParagraph"/>
        <w:spacing w:after="0" w:line="360" w:lineRule="auto"/>
        <w:ind w:left="0" w:firstLine="589"/>
        <w:jc w:val="both"/>
        <w:rPr>
          <w:rFonts w:ascii="Times New Roman" w:hAnsi="Times New Roman" w:cs="Times New Roman"/>
          <w:sz w:val="24"/>
          <w:szCs w:val="24"/>
        </w:rPr>
      </w:pPr>
      <w:r w:rsidRPr="004454EA">
        <w:rPr>
          <w:rFonts w:ascii="Times New Roman" w:hAnsi="Times New Roman" w:cs="Times New Roman"/>
          <w:sz w:val="24"/>
          <w:szCs w:val="24"/>
        </w:rPr>
        <w:t xml:space="preserve">Furthermore, the vital part of traditional knowledge could be seen from itself. Modern technology like biotechnology </w:t>
      </w:r>
      <w:r w:rsidR="00E248FD" w:rsidRPr="004454EA">
        <w:rPr>
          <w:rFonts w:ascii="Times New Roman" w:hAnsi="Times New Roman" w:cs="Times New Roman"/>
          <w:sz w:val="24"/>
          <w:szCs w:val="24"/>
        </w:rPr>
        <w:t xml:space="preserve">essentially from manipulating traditional knowledge into </w:t>
      </w:r>
      <w:r w:rsidR="001424A5" w:rsidRPr="004454EA">
        <w:rPr>
          <w:rFonts w:ascii="Times New Roman" w:hAnsi="Times New Roman" w:cs="Times New Roman"/>
          <w:sz w:val="24"/>
          <w:szCs w:val="24"/>
        </w:rPr>
        <w:t>a new form of knowledge that has</w:t>
      </w:r>
      <w:r w:rsidR="00E248FD" w:rsidRPr="004454EA">
        <w:rPr>
          <w:rFonts w:ascii="Times New Roman" w:hAnsi="Times New Roman" w:cs="Times New Roman"/>
          <w:sz w:val="24"/>
          <w:szCs w:val="24"/>
        </w:rPr>
        <w:t xml:space="preserve"> been adapted to modern science. Whether it acquired from database search or even direct discussion with the communities, it is clear that traditional knowledge stand</w:t>
      </w:r>
      <w:r w:rsidR="001424A5" w:rsidRPr="004454EA">
        <w:rPr>
          <w:rFonts w:ascii="Times New Roman" w:hAnsi="Times New Roman" w:cs="Times New Roman"/>
          <w:sz w:val="24"/>
          <w:szCs w:val="24"/>
        </w:rPr>
        <w:t>s</w:t>
      </w:r>
      <w:r w:rsidR="00E248FD" w:rsidRPr="004454EA">
        <w:rPr>
          <w:rFonts w:ascii="Times New Roman" w:hAnsi="Times New Roman" w:cs="Times New Roman"/>
          <w:sz w:val="24"/>
          <w:szCs w:val="24"/>
        </w:rPr>
        <w:t xml:space="preserve"> on the pivotal point as </w:t>
      </w:r>
      <w:r w:rsidR="001424A5" w:rsidRPr="004454EA">
        <w:rPr>
          <w:rFonts w:ascii="Times New Roman" w:hAnsi="Times New Roman" w:cs="Times New Roman"/>
          <w:sz w:val="24"/>
          <w:szCs w:val="24"/>
        </w:rPr>
        <w:t>the</w:t>
      </w:r>
      <w:r w:rsidR="00E248FD" w:rsidRPr="004454EA">
        <w:rPr>
          <w:rFonts w:ascii="Times New Roman" w:hAnsi="Times New Roman" w:cs="Times New Roman"/>
          <w:sz w:val="24"/>
          <w:szCs w:val="24"/>
        </w:rPr>
        <w:t xml:space="preserve"> main source of scientific research by academics or companies nowadays. There are plenty fields granted with traditional knowledge benefit, for instance, food and beverages, health, agricultural, and cosmetology.</w:t>
      </w:r>
      <w:r w:rsidR="00E248FD" w:rsidRPr="004454EA">
        <w:rPr>
          <w:rStyle w:val="FootnoteReference"/>
          <w:rFonts w:ascii="Times New Roman" w:hAnsi="Times New Roman" w:cs="Times New Roman"/>
          <w:sz w:val="24"/>
          <w:szCs w:val="24"/>
        </w:rPr>
        <w:footnoteReference w:id="6"/>
      </w:r>
    </w:p>
    <w:p w:rsidR="00AD053A" w:rsidRPr="004454EA" w:rsidRDefault="00E248FD" w:rsidP="00AD053A">
      <w:pPr>
        <w:pStyle w:val="ListParagraph"/>
        <w:spacing w:after="0" w:line="360" w:lineRule="auto"/>
        <w:ind w:left="0" w:firstLine="589"/>
        <w:jc w:val="both"/>
        <w:rPr>
          <w:rFonts w:ascii="Times New Roman" w:hAnsi="Times New Roman" w:cs="Times New Roman"/>
          <w:sz w:val="24"/>
          <w:szCs w:val="24"/>
        </w:rPr>
      </w:pPr>
      <w:r w:rsidRPr="004454EA">
        <w:rPr>
          <w:rFonts w:ascii="Times New Roman" w:hAnsi="Times New Roman" w:cs="Times New Roman"/>
          <w:sz w:val="24"/>
          <w:szCs w:val="24"/>
        </w:rPr>
        <w:t xml:space="preserve">In general, it is indeed a tough play for traditional knowledge to be protected </w:t>
      </w:r>
      <w:r w:rsidRPr="004454EA">
        <w:rPr>
          <w:rFonts w:ascii="Times New Roman" w:hAnsi="Times New Roman" w:cs="Times New Roman"/>
          <w:sz w:val="24"/>
          <w:szCs w:val="24"/>
        </w:rPr>
        <w:lastRenderedPageBreak/>
        <w:t>in Intellectual Property Rights legal frame.</w:t>
      </w:r>
      <w:r w:rsidR="00893711" w:rsidRPr="004454EA">
        <w:rPr>
          <w:rFonts w:ascii="Times New Roman" w:hAnsi="Times New Roman" w:cs="Times New Roman"/>
          <w:sz w:val="24"/>
          <w:szCs w:val="24"/>
        </w:rPr>
        <w:t xml:space="preserve"> The reasons are due to its own natural condition which allow</w:t>
      </w:r>
      <w:r w:rsidR="003056B0" w:rsidRPr="004454EA">
        <w:rPr>
          <w:rFonts w:ascii="Times New Roman" w:hAnsi="Times New Roman" w:cs="Times New Roman"/>
          <w:sz w:val="24"/>
          <w:szCs w:val="24"/>
        </w:rPr>
        <w:t>s</w:t>
      </w:r>
      <w:r w:rsidR="00893711" w:rsidRPr="004454EA">
        <w:rPr>
          <w:rFonts w:ascii="Times New Roman" w:hAnsi="Times New Roman" w:cs="Times New Roman"/>
          <w:sz w:val="24"/>
          <w:szCs w:val="24"/>
        </w:rPr>
        <w:t xml:space="preserve"> traditional knowledge being shared and used inside the traditional communities for a long time. Moreover, mostly traditional knowledge are named as public properties that owned by all of </w:t>
      </w:r>
      <w:r w:rsidR="003056B0" w:rsidRPr="004454EA">
        <w:rPr>
          <w:rFonts w:ascii="Times New Roman" w:hAnsi="Times New Roman" w:cs="Times New Roman"/>
          <w:sz w:val="24"/>
          <w:szCs w:val="24"/>
        </w:rPr>
        <w:t xml:space="preserve">the </w:t>
      </w:r>
      <w:r w:rsidR="00893711" w:rsidRPr="004454EA">
        <w:rPr>
          <w:rFonts w:ascii="Times New Roman" w:hAnsi="Times New Roman" w:cs="Times New Roman"/>
          <w:sz w:val="24"/>
          <w:szCs w:val="24"/>
        </w:rPr>
        <w:t>indigenous group’s members. Hence, protecting traditional knowledge should not be done only from legal aspects but also maximising its economic’s potential to the fullest.</w:t>
      </w:r>
      <w:r w:rsidR="00893711" w:rsidRPr="004454EA">
        <w:rPr>
          <w:rStyle w:val="FootnoteReference"/>
          <w:rFonts w:ascii="Times New Roman" w:hAnsi="Times New Roman" w:cs="Times New Roman"/>
          <w:sz w:val="24"/>
          <w:szCs w:val="24"/>
        </w:rPr>
        <w:footnoteReference w:id="7"/>
      </w:r>
    </w:p>
    <w:p w:rsidR="001D2AE9" w:rsidRDefault="00893711" w:rsidP="00AD053A">
      <w:pPr>
        <w:pStyle w:val="ListParagraph"/>
        <w:spacing w:after="0" w:line="360" w:lineRule="auto"/>
        <w:ind w:left="0" w:firstLine="589"/>
        <w:jc w:val="both"/>
        <w:rPr>
          <w:rFonts w:ascii="Times New Roman" w:hAnsi="Times New Roman" w:cs="Times New Roman"/>
          <w:sz w:val="24"/>
          <w:szCs w:val="24"/>
        </w:rPr>
      </w:pPr>
      <w:r w:rsidRPr="004454EA">
        <w:rPr>
          <w:rFonts w:ascii="Times New Roman" w:hAnsi="Times New Roman" w:cs="Times New Roman"/>
          <w:sz w:val="24"/>
          <w:szCs w:val="24"/>
        </w:rPr>
        <w:t xml:space="preserve">A group’s traditional knowledge </w:t>
      </w:r>
      <w:r w:rsidR="00BF1006" w:rsidRPr="004454EA">
        <w:rPr>
          <w:rFonts w:ascii="Times New Roman" w:hAnsi="Times New Roman" w:cs="Times New Roman"/>
          <w:sz w:val="24"/>
          <w:szCs w:val="24"/>
        </w:rPr>
        <w:t>is usu</w:t>
      </w:r>
      <w:r w:rsidR="003056B0" w:rsidRPr="004454EA">
        <w:rPr>
          <w:rFonts w:ascii="Times New Roman" w:hAnsi="Times New Roman" w:cs="Times New Roman"/>
          <w:sz w:val="24"/>
          <w:szCs w:val="24"/>
        </w:rPr>
        <w:t>ally involved in their daily liv</w:t>
      </w:r>
      <w:r w:rsidR="00BF1006" w:rsidRPr="004454EA">
        <w:rPr>
          <w:rFonts w:ascii="Times New Roman" w:hAnsi="Times New Roman" w:cs="Times New Roman"/>
          <w:sz w:val="24"/>
          <w:szCs w:val="24"/>
        </w:rPr>
        <w:t>e</w:t>
      </w:r>
      <w:r w:rsidR="003056B0" w:rsidRPr="004454EA">
        <w:rPr>
          <w:rFonts w:ascii="Times New Roman" w:hAnsi="Times New Roman" w:cs="Times New Roman"/>
          <w:sz w:val="24"/>
          <w:szCs w:val="24"/>
        </w:rPr>
        <w:t>s</w:t>
      </w:r>
      <w:r w:rsidR="00BF1006" w:rsidRPr="004454EA">
        <w:rPr>
          <w:rFonts w:ascii="Times New Roman" w:hAnsi="Times New Roman" w:cs="Times New Roman"/>
          <w:sz w:val="24"/>
          <w:szCs w:val="24"/>
        </w:rPr>
        <w:t xml:space="preserve"> i</w:t>
      </w:r>
      <w:r w:rsidR="003056B0" w:rsidRPr="004454EA">
        <w:rPr>
          <w:rFonts w:ascii="Times New Roman" w:hAnsi="Times New Roman" w:cs="Times New Roman"/>
          <w:sz w:val="24"/>
          <w:szCs w:val="24"/>
        </w:rPr>
        <w:t>n many ways. However, the owner</w:t>
      </w:r>
      <w:r w:rsidR="00BF1006" w:rsidRPr="004454EA">
        <w:rPr>
          <w:rFonts w:ascii="Times New Roman" w:hAnsi="Times New Roman" w:cs="Times New Roman"/>
          <w:sz w:val="24"/>
          <w:szCs w:val="24"/>
        </w:rPr>
        <w:t xml:space="preserve"> which is indigenous community usually neglected its financial c</w:t>
      </w:r>
      <w:r w:rsidR="003056B0" w:rsidRPr="004454EA">
        <w:rPr>
          <w:rFonts w:ascii="Times New Roman" w:hAnsi="Times New Roman" w:cs="Times New Roman"/>
          <w:sz w:val="24"/>
          <w:szCs w:val="24"/>
        </w:rPr>
        <w:t xml:space="preserve">apacity and have no intentions </w:t>
      </w:r>
      <w:r w:rsidR="00BF1006" w:rsidRPr="004454EA">
        <w:rPr>
          <w:rFonts w:ascii="Times New Roman" w:hAnsi="Times New Roman" w:cs="Times New Roman"/>
          <w:sz w:val="24"/>
          <w:szCs w:val="24"/>
        </w:rPr>
        <w:t>o</w:t>
      </w:r>
      <w:r w:rsidR="003056B0" w:rsidRPr="004454EA">
        <w:rPr>
          <w:rFonts w:ascii="Times New Roman" w:hAnsi="Times New Roman" w:cs="Times New Roman"/>
          <w:sz w:val="24"/>
          <w:szCs w:val="24"/>
        </w:rPr>
        <w:t>f</w:t>
      </w:r>
      <w:r w:rsidR="00BF1006" w:rsidRPr="004454EA">
        <w:rPr>
          <w:rFonts w:ascii="Times New Roman" w:hAnsi="Times New Roman" w:cs="Times New Roman"/>
          <w:sz w:val="24"/>
          <w:szCs w:val="24"/>
        </w:rPr>
        <w:t xml:space="preserve"> protecting it from</w:t>
      </w:r>
      <w:r w:rsidR="003056B0" w:rsidRPr="004454EA">
        <w:rPr>
          <w:rFonts w:ascii="Times New Roman" w:hAnsi="Times New Roman" w:cs="Times New Roman"/>
          <w:sz w:val="24"/>
          <w:szCs w:val="24"/>
        </w:rPr>
        <w:t xml:space="preserve"> the</w:t>
      </w:r>
      <w:r w:rsidR="00BF1006" w:rsidRPr="004454EA">
        <w:rPr>
          <w:rFonts w:ascii="Times New Roman" w:hAnsi="Times New Roman" w:cs="Times New Roman"/>
          <w:sz w:val="24"/>
          <w:szCs w:val="24"/>
        </w:rPr>
        <w:t xml:space="preserve"> further </w:t>
      </w:r>
      <w:r w:rsidR="003056B0" w:rsidRPr="004454EA">
        <w:rPr>
          <w:rFonts w:ascii="Times New Roman" w:hAnsi="Times New Roman" w:cs="Times New Roman"/>
          <w:sz w:val="24"/>
          <w:szCs w:val="24"/>
        </w:rPr>
        <w:t>mis</w:t>
      </w:r>
      <w:r w:rsidR="00BF1006" w:rsidRPr="004454EA">
        <w:rPr>
          <w:rFonts w:ascii="Times New Roman" w:hAnsi="Times New Roman" w:cs="Times New Roman"/>
          <w:sz w:val="24"/>
          <w:szCs w:val="24"/>
        </w:rPr>
        <w:t>appropriation that mostly done by outsiders.</w:t>
      </w:r>
      <w:r w:rsidR="00BF1006" w:rsidRPr="004454EA">
        <w:rPr>
          <w:rStyle w:val="FootnoteReference"/>
          <w:rFonts w:ascii="Times New Roman" w:hAnsi="Times New Roman" w:cs="Times New Roman"/>
          <w:sz w:val="24"/>
          <w:szCs w:val="24"/>
        </w:rPr>
        <w:footnoteReference w:id="8"/>
      </w:r>
      <w:r w:rsidR="00BF1006" w:rsidRPr="004454EA">
        <w:rPr>
          <w:rFonts w:ascii="Times New Roman" w:hAnsi="Times New Roman" w:cs="Times New Roman"/>
          <w:sz w:val="24"/>
          <w:szCs w:val="24"/>
        </w:rPr>
        <w:t xml:space="preserve"> </w:t>
      </w:r>
    </w:p>
    <w:p w:rsidR="00AD053A" w:rsidRPr="004454EA" w:rsidRDefault="00BF1006" w:rsidP="001D2AE9">
      <w:pPr>
        <w:pStyle w:val="ListParagraph"/>
        <w:spacing w:after="0" w:line="240" w:lineRule="auto"/>
        <w:ind w:left="589"/>
        <w:jc w:val="both"/>
        <w:rPr>
          <w:rFonts w:ascii="Times New Roman" w:hAnsi="Times New Roman" w:cs="Times New Roman"/>
          <w:sz w:val="24"/>
          <w:szCs w:val="24"/>
        </w:rPr>
      </w:pPr>
      <w:r w:rsidRPr="004454EA">
        <w:rPr>
          <w:rFonts w:ascii="Times New Roman" w:hAnsi="Times New Roman" w:cs="Times New Roman"/>
          <w:sz w:val="24"/>
          <w:szCs w:val="24"/>
        </w:rPr>
        <w:t>On</w:t>
      </w:r>
      <w:r w:rsidR="003056B0" w:rsidRPr="004454EA">
        <w:rPr>
          <w:rFonts w:ascii="Times New Roman" w:hAnsi="Times New Roman" w:cs="Times New Roman"/>
          <w:sz w:val="24"/>
          <w:szCs w:val="24"/>
        </w:rPr>
        <w:t>e</w:t>
      </w:r>
      <w:r w:rsidRPr="004454EA">
        <w:rPr>
          <w:rFonts w:ascii="Times New Roman" w:hAnsi="Times New Roman" w:cs="Times New Roman"/>
          <w:sz w:val="24"/>
          <w:szCs w:val="24"/>
        </w:rPr>
        <w:t xml:space="preserve"> of the famous traditional knowledge embezzlement happened to Indonesia’s traditional knowledge which is a traditional design of Bali silver jewelry. This design was patented by a com</w:t>
      </w:r>
      <w:r w:rsidR="003056B0" w:rsidRPr="004454EA">
        <w:rPr>
          <w:rFonts w:ascii="Times New Roman" w:hAnsi="Times New Roman" w:cs="Times New Roman"/>
          <w:sz w:val="24"/>
          <w:szCs w:val="24"/>
        </w:rPr>
        <w:t>pany called John Hardy Internti</w:t>
      </w:r>
      <w:r w:rsidRPr="004454EA">
        <w:rPr>
          <w:rFonts w:ascii="Times New Roman" w:hAnsi="Times New Roman" w:cs="Times New Roman"/>
          <w:sz w:val="24"/>
          <w:szCs w:val="24"/>
        </w:rPr>
        <w:t xml:space="preserve">onal Ltd </w:t>
      </w:r>
      <w:r w:rsidR="003C6A74" w:rsidRPr="004454EA">
        <w:rPr>
          <w:rFonts w:ascii="Times New Roman" w:hAnsi="Times New Roman" w:cs="Times New Roman"/>
          <w:sz w:val="24"/>
          <w:szCs w:val="24"/>
        </w:rPr>
        <w:t xml:space="preserve">under the name of “Batu Kali” to Indonesian Directorate General of Intellectual </w:t>
      </w:r>
      <w:r w:rsidR="003C6A74" w:rsidRPr="004454EA">
        <w:rPr>
          <w:rFonts w:ascii="Times New Roman" w:hAnsi="Times New Roman" w:cs="Times New Roman"/>
          <w:sz w:val="24"/>
          <w:szCs w:val="24"/>
        </w:rPr>
        <w:lastRenderedPageBreak/>
        <w:t>Property Rights. Due to lack of documentati</w:t>
      </w:r>
      <w:r w:rsidR="003056B0" w:rsidRPr="004454EA">
        <w:rPr>
          <w:rFonts w:ascii="Times New Roman" w:hAnsi="Times New Roman" w:cs="Times New Roman"/>
          <w:sz w:val="24"/>
          <w:szCs w:val="24"/>
        </w:rPr>
        <w:t>on that Balinese have to prove</w:t>
      </w:r>
      <w:r w:rsidR="003C6A74" w:rsidRPr="004454EA">
        <w:rPr>
          <w:rFonts w:ascii="Times New Roman" w:hAnsi="Times New Roman" w:cs="Times New Roman"/>
          <w:sz w:val="24"/>
          <w:szCs w:val="24"/>
        </w:rPr>
        <w:t xml:space="preserve"> that design belongs to them, John Hardy International Ltd could succes</w:t>
      </w:r>
      <w:r w:rsidR="003056B0" w:rsidRPr="004454EA">
        <w:rPr>
          <w:rFonts w:ascii="Times New Roman" w:hAnsi="Times New Roman" w:cs="Times New Roman"/>
          <w:sz w:val="24"/>
          <w:szCs w:val="24"/>
        </w:rPr>
        <w:t>s</w:t>
      </w:r>
      <w:r w:rsidR="003C6A74" w:rsidRPr="004454EA">
        <w:rPr>
          <w:rFonts w:ascii="Times New Roman" w:hAnsi="Times New Roman" w:cs="Times New Roman"/>
          <w:sz w:val="24"/>
          <w:szCs w:val="24"/>
        </w:rPr>
        <w:t xml:space="preserve">fully </w:t>
      </w:r>
      <w:r w:rsidR="003056B0" w:rsidRPr="004454EA">
        <w:rPr>
          <w:rFonts w:ascii="Times New Roman" w:hAnsi="Times New Roman" w:cs="Times New Roman"/>
          <w:sz w:val="24"/>
          <w:szCs w:val="24"/>
        </w:rPr>
        <w:t>secure</w:t>
      </w:r>
      <w:r w:rsidR="003C6A74" w:rsidRPr="004454EA">
        <w:rPr>
          <w:rFonts w:ascii="Times New Roman" w:hAnsi="Times New Roman" w:cs="Times New Roman"/>
          <w:sz w:val="24"/>
          <w:szCs w:val="24"/>
        </w:rPr>
        <w:t xml:space="preserve"> their patent right for the design.</w:t>
      </w:r>
      <w:r w:rsidR="003C6A74" w:rsidRPr="004454EA">
        <w:rPr>
          <w:rStyle w:val="FootnoteReference"/>
          <w:rFonts w:ascii="Times New Roman" w:hAnsi="Times New Roman" w:cs="Times New Roman"/>
          <w:sz w:val="24"/>
          <w:szCs w:val="24"/>
        </w:rPr>
        <w:footnoteReference w:id="9"/>
      </w:r>
      <w:r w:rsidR="003C6A74" w:rsidRPr="004454EA">
        <w:rPr>
          <w:rFonts w:ascii="Times New Roman" w:hAnsi="Times New Roman" w:cs="Times New Roman"/>
          <w:sz w:val="24"/>
          <w:szCs w:val="24"/>
        </w:rPr>
        <w:t xml:space="preserve"> Unfortunately,</w:t>
      </w:r>
      <w:r w:rsidR="000800D0" w:rsidRPr="004454EA">
        <w:rPr>
          <w:rFonts w:ascii="Times New Roman" w:hAnsi="Times New Roman" w:cs="Times New Roman"/>
          <w:sz w:val="24"/>
          <w:szCs w:val="24"/>
        </w:rPr>
        <w:t xml:space="preserve"> this acquisition of patents right by them caused an impact to a Balinese artist</w:t>
      </w:r>
      <w:r w:rsidR="003056B0" w:rsidRPr="004454EA">
        <w:rPr>
          <w:rFonts w:ascii="Times New Roman" w:hAnsi="Times New Roman" w:cs="Times New Roman"/>
          <w:sz w:val="24"/>
          <w:szCs w:val="24"/>
        </w:rPr>
        <w:t xml:space="preserve"> named Ketut Deni Aryasa. He got accuse</w:t>
      </w:r>
      <w:r w:rsidR="000800D0" w:rsidRPr="004454EA">
        <w:rPr>
          <w:rFonts w:ascii="Times New Roman" w:hAnsi="Times New Roman" w:cs="Times New Roman"/>
          <w:sz w:val="24"/>
          <w:szCs w:val="24"/>
        </w:rPr>
        <w:t xml:space="preserve"> for plagiarism due to copying their “Batu Kali” design despite the fact this design </w:t>
      </w:r>
      <w:r w:rsidR="003056B0" w:rsidRPr="004454EA">
        <w:rPr>
          <w:rFonts w:ascii="Times New Roman" w:hAnsi="Times New Roman" w:cs="Times New Roman"/>
          <w:sz w:val="24"/>
          <w:szCs w:val="24"/>
        </w:rPr>
        <w:t xml:space="preserve">is </w:t>
      </w:r>
      <w:r w:rsidR="000800D0" w:rsidRPr="004454EA">
        <w:rPr>
          <w:rFonts w:ascii="Times New Roman" w:hAnsi="Times New Roman" w:cs="Times New Roman"/>
          <w:sz w:val="24"/>
          <w:szCs w:val="24"/>
        </w:rPr>
        <w:t>already known  by Balinese people for a long time by the name of “Kulit Buaya”.</w:t>
      </w:r>
      <w:r w:rsidR="000800D0" w:rsidRPr="004454EA">
        <w:rPr>
          <w:rStyle w:val="FootnoteReference"/>
          <w:rFonts w:ascii="Times New Roman" w:hAnsi="Times New Roman" w:cs="Times New Roman"/>
          <w:sz w:val="24"/>
          <w:szCs w:val="24"/>
        </w:rPr>
        <w:footnoteReference w:id="10"/>
      </w:r>
      <w:r w:rsidR="000800D0" w:rsidRPr="004454EA">
        <w:rPr>
          <w:rFonts w:ascii="Times New Roman" w:hAnsi="Times New Roman" w:cs="Times New Roman"/>
          <w:sz w:val="24"/>
          <w:szCs w:val="24"/>
        </w:rPr>
        <w:t xml:space="preserve"> </w:t>
      </w:r>
    </w:p>
    <w:p w:rsidR="00AD053A" w:rsidRPr="004454EA" w:rsidRDefault="000800D0" w:rsidP="00AD053A">
      <w:pPr>
        <w:pStyle w:val="ListParagraph"/>
        <w:spacing w:after="0" w:line="360" w:lineRule="auto"/>
        <w:ind w:left="0" w:firstLine="589"/>
        <w:jc w:val="both"/>
        <w:rPr>
          <w:rFonts w:ascii="Times New Roman" w:hAnsi="Times New Roman" w:cs="Times New Roman"/>
          <w:sz w:val="24"/>
          <w:szCs w:val="24"/>
        </w:rPr>
      </w:pPr>
      <w:r w:rsidRPr="004454EA">
        <w:rPr>
          <w:rFonts w:ascii="Times New Roman" w:hAnsi="Times New Roman" w:cs="Times New Roman"/>
          <w:i/>
          <w:sz w:val="24"/>
          <w:szCs w:val="24"/>
        </w:rPr>
        <w:t>Biopiracy</w:t>
      </w:r>
      <w:r w:rsidR="000F0ACD" w:rsidRPr="004454EA">
        <w:rPr>
          <w:rStyle w:val="FootnoteReference"/>
          <w:rFonts w:ascii="Times New Roman" w:hAnsi="Times New Roman" w:cs="Times New Roman"/>
          <w:i/>
          <w:sz w:val="24"/>
          <w:szCs w:val="24"/>
        </w:rPr>
        <w:footnoteReference w:id="11"/>
      </w:r>
      <w:r w:rsidRPr="004454EA">
        <w:rPr>
          <w:rFonts w:ascii="Times New Roman" w:hAnsi="Times New Roman" w:cs="Times New Roman"/>
          <w:i/>
          <w:sz w:val="24"/>
          <w:szCs w:val="24"/>
        </w:rPr>
        <w:t xml:space="preserve"> </w:t>
      </w:r>
      <w:r w:rsidRPr="004454EA">
        <w:rPr>
          <w:rFonts w:ascii="Times New Roman" w:hAnsi="Times New Roman" w:cs="Times New Roman"/>
          <w:sz w:val="24"/>
          <w:szCs w:val="24"/>
        </w:rPr>
        <w:t xml:space="preserve">is a common case that happened when an exploration or research </w:t>
      </w:r>
      <w:r w:rsidR="003056B0" w:rsidRPr="004454EA">
        <w:rPr>
          <w:rFonts w:ascii="Times New Roman" w:hAnsi="Times New Roman" w:cs="Times New Roman"/>
          <w:sz w:val="24"/>
          <w:szCs w:val="24"/>
        </w:rPr>
        <w:t>of</w:t>
      </w:r>
      <w:r w:rsidRPr="004454EA">
        <w:rPr>
          <w:rFonts w:ascii="Times New Roman" w:hAnsi="Times New Roman" w:cs="Times New Roman"/>
          <w:sz w:val="24"/>
          <w:szCs w:val="24"/>
        </w:rPr>
        <w:t xml:space="preserve"> traditional knowledge being held.</w:t>
      </w:r>
      <w:r w:rsidR="002500C8" w:rsidRPr="004454EA">
        <w:rPr>
          <w:rFonts w:ascii="Times New Roman" w:hAnsi="Times New Roman" w:cs="Times New Roman"/>
          <w:sz w:val="24"/>
          <w:szCs w:val="24"/>
        </w:rPr>
        <w:t xml:space="preserve"> Even though it</w:t>
      </w:r>
      <w:r w:rsidR="003056B0" w:rsidRPr="004454EA">
        <w:rPr>
          <w:rFonts w:ascii="Times New Roman" w:hAnsi="Times New Roman" w:cs="Times New Roman"/>
          <w:sz w:val="24"/>
          <w:szCs w:val="24"/>
        </w:rPr>
        <w:t xml:space="preserve"> rarely caught people attention</w:t>
      </w:r>
      <w:r w:rsidR="002500C8" w:rsidRPr="004454EA">
        <w:rPr>
          <w:rFonts w:ascii="Times New Roman" w:hAnsi="Times New Roman" w:cs="Times New Roman"/>
          <w:sz w:val="24"/>
          <w:szCs w:val="24"/>
        </w:rPr>
        <w:t>, the parties who held this research does something other than exploiting the knowledge which is also exploiting its natural resources where the traditional knowledge come</w:t>
      </w:r>
      <w:r w:rsidR="003056B0" w:rsidRPr="004454EA">
        <w:rPr>
          <w:rFonts w:ascii="Times New Roman" w:hAnsi="Times New Roman" w:cs="Times New Roman"/>
          <w:sz w:val="24"/>
          <w:szCs w:val="24"/>
        </w:rPr>
        <w:t>s</w:t>
      </w:r>
      <w:r w:rsidR="002500C8" w:rsidRPr="004454EA">
        <w:rPr>
          <w:rFonts w:ascii="Times New Roman" w:hAnsi="Times New Roman" w:cs="Times New Roman"/>
          <w:sz w:val="24"/>
          <w:szCs w:val="24"/>
        </w:rPr>
        <w:t xml:space="preserve"> from. Not to mention that the majority of medicine in the market at least contain one of </w:t>
      </w:r>
      <w:r w:rsidR="003056B0" w:rsidRPr="004454EA">
        <w:rPr>
          <w:rFonts w:ascii="Times New Roman" w:hAnsi="Times New Roman" w:cs="Times New Roman"/>
          <w:sz w:val="24"/>
          <w:szCs w:val="24"/>
        </w:rPr>
        <w:t xml:space="preserve">the </w:t>
      </w:r>
      <w:r w:rsidR="002500C8" w:rsidRPr="004454EA">
        <w:rPr>
          <w:rFonts w:ascii="Times New Roman" w:hAnsi="Times New Roman" w:cs="Times New Roman"/>
          <w:sz w:val="24"/>
          <w:szCs w:val="24"/>
        </w:rPr>
        <w:t xml:space="preserve">natural ingredients that have been proved as a </w:t>
      </w:r>
      <w:r w:rsidR="002500C8" w:rsidRPr="004454EA">
        <w:rPr>
          <w:rFonts w:ascii="Times New Roman" w:hAnsi="Times New Roman" w:cs="Times New Roman"/>
          <w:sz w:val="24"/>
          <w:szCs w:val="24"/>
        </w:rPr>
        <w:lastRenderedPageBreak/>
        <w:t xml:space="preserve">result </w:t>
      </w:r>
      <w:r w:rsidR="001408BB" w:rsidRPr="004454EA">
        <w:rPr>
          <w:rFonts w:ascii="Times New Roman" w:hAnsi="Times New Roman" w:cs="Times New Roman"/>
          <w:sz w:val="24"/>
          <w:szCs w:val="24"/>
        </w:rPr>
        <w:t>of</w:t>
      </w:r>
      <w:r w:rsidR="002500C8" w:rsidRPr="004454EA">
        <w:rPr>
          <w:rFonts w:ascii="Times New Roman" w:hAnsi="Times New Roman" w:cs="Times New Roman"/>
          <w:sz w:val="24"/>
          <w:szCs w:val="24"/>
        </w:rPr>
        <w:t xml:space="preserve"> traditional knowledge further development.</w:t>
      </w:r>
      <w:r w:rsidR="001D2AE9">
        <w:rPr>
          <w:rStyle w:val="FootnoteReference"/>
          <w:rFonts w:ascii="Times New Roman" w:hAnsi="Times New Roman" w:cs="Times New Roman"/>
          <w:sz w:val="24"/>
          <w:szCs w:val="24"/>
        </w:rPr>
        <w:footnoteReference w:id="12"/>
      </w:r>
      <w:r w:rsidR="002500C8" w:rsidRPr="004454EA">
        <w:rPr>
          <w:rFonts w:ascii="Times New Roman" w:hAnsi="Times New Roman" w:cs="Times New Roman"/>
          <w:sz w:val="24"/>
          <w:szCs w:val="24"/>
        </w:rPr>
        <w:t xml:space="preserve"> </w:t>
      </w:r>
      <w:r w:rsidR="001D2AE9">
        <w:rPr>
          <w:rFonts w:ascii="Times New Roman" w:hAnsi="Times New Roman" w:cs="Times New Roman"/>
          <w:sz w:val="24"/>
          <w:szCs w:val="24"/>
        </w:rPr>
        <w:t xml:space="preserve">For instance, artemisinin is a main component in modern malaria’s medicine. Artemisinin itself is derivated from synthesis of 28 Zimbabwe traditional plants that </w:t>
      </w:r>
      <w:r w:rsidR="0024391C">
        <w:rPr>
          <w:rFonts w:ascii="Times New Roman" w:hAnsi="Times New Roman" w:cs="Times New Roman"/>
          <w:sz w:val="24"/>
          <w:szCs w:val="24"/>
        </w:rPr>
        <w:t>used by the indigenous people.</w:t>
      </w:r>
      <w:r w:rsidR="0024391C">
        <w:rPr>
          <w:rStyle w:val="FootnoteReference"/>
          <w:rFonts w:ascii="Times New Roman" w:hAnsi="Times New Roman" w:cs="Times New Roman"/>
          <w:sz w:val="24"/>
          <w:szCs w:val="24"/>
        </w:rPr>
        <w:footnoteReference w:id="13"/>
      </w:r>
      <w:r w:rsidR="0024391C">
        <w:rPr>
          <w:rFonts w:ascii="Times New Roman" w:hAnsi="Times New Roman" w:cs="Times New Roman"/>
          <w:sz w:val="24"/>
          <w:szCs w:val="24"/>
        </w:rPr>
        <w:t xml:space="preserve"> </w:t>
      </w:r>
      <w:r w:rsidR="002500C8" w:rsidRPr="004454EA">
        <w:rPr>
          <w:rFonts w:ascii="Times New Roman" w:hAnsi="Times New Roman" w:cs="Times New Roman"/>
          <w:sz w:val="24"/>
          <w:szCs w:val="24"/>
        </w:rPr>
        <w:t>Biopiracy could be marked as the aftermath of Intellectual Property Rights failure to protects traditional knowledge and make traditional knowledge keep getting appropriated.</w:t>
      </w:r>
      <w:r w:rsidR="000F0ACD" w:rsidRPr="004454EA">
        <w:rPr>
          <w:rStyle w:val="FootnoteReference"/>
          <w:rFonts w:ascii="Times New Roman" w:hAnsi="Times New Roman" w:cs="Times New Roman"/>
          <w:sz w:val="24"/>
          <w:szCs w:val="24"/>
        </w:rPr>
        <w:footnoteReference w:id="14"/>
      </w:r>
    </w:p>
    <w:p w:rsidR="00AD053A" w:rsidRPr="004454EA" w:rsidRDefault="0024391C" w:rsidP="00AD053A">
      <w:pPr>
        <w:pStyle w:val="ListParagraph"/>
        <w:spacing w:after="0" w:line="360" w:lineRule="auto"/>
        <w:ind w:left="0" w:firstLine="589"/>
        <w:jc w:val="both"/>
        <w:rPr>
          <w:rFonts w:ascii="Times New Roman" w:hAnsi="Times New Roman" w:cs="Times New Roman"/>
          <w:sz w:val="24"/>
          <w:szCs w:val="24"/>
        </w:rPr>
      </w:pPr>
      <w:r>
        <w:rPr>
          <w:rFonts w:ascii="Times New Roman" w:hAnsi="Times New Roman" w:cs="Times New Roman"/>
          <w:sz w:val="24"/>
          <w:szCs w:val="24"/>
        </w:rPr>
        <w:t>T</w:t>
      </w:r>
      <w:r w:rsidRPr="004454EA">
        <w:rPr>
          <w:rFonts w:ascii="Times New Roman" w:hAnsi="Times New Roman" w:cs="Times New Roman"/>
          <w:sz w:val="24"/>
          <w:szCs w:val="24"/>
        </w:rPr>
        <w:t>raditional knowledge documentation considered to play important roles in term of traditional knowledge protection.</w:t>
      </w:r>
      <w:r>
        <w:rPr>
          <w:rFonts w:ascii="Times New Roman" w:hAnsi="Times New Roman" w:cs="Times New Roman"/>
          <w:sz w:val="24"/>
          <w:szCs w:val="24"/>
        </w:rPr>
        <w:t xml:space="preserve"> </w:t>
      </w:r>
      <w:r w:rsidR="00EA0DA0" w:rsidRPr="004454EA">
        <w:rPr>
          <w:rFonts w:ascii="Times New Roman" w:hAnsi="Times New Roman" w:cs="Times New Roman"/>
          <w:sz w:val="24"/>
          <w:szCs w:val="24"/>
        </w:rPr>
        <w:t>A significant number of traditional knowledge biopiracy and misappropriation that arise clearly show how important for a country to protect its traditional knowledge. One of these methods is to make traditional knowledge documentation. Indonesian’s government concern to this</w:t>
      </w:r>
      <w:r w:rsidR="001408BB" w:rsidRPr="004454EA">
        <w:rPr>
          <w:rFonts w:ascii="Times New Roman" w:hAnsi="Times New Roman" w:cs="Times New Roman"/>
          <w:sz w:val="24"/>
          <w:szCs w:val="24"/>
        </w:rPr>
        <w:t xml:space="preserve"> issue is shown from the legaliz</w:t>
      </w:r>
      <w:r w:rsidR="00EA0DA0" w:rsidRPr="004454EA">
        <w:rPr>
          <w:rFonts w:ascii="Times New Roman" w:hAnsi="Times New Roman" w:cs="Times New Roman"/>
          <w:sz w:val="24"/>
          <w:szCs w:val="24"/>
        </w:rPr>
        <w:t xml:space="preserve">ation of two national law that could act as the legal basis of traditional knowledge documentation. </w:t>
      </w:r>
      <w:r w:rsidR="000F0ACD" w:rsidRPr="004454EA">
        <w:rPr>
          <w:rFonts w:ascii="Times New Roman" w:hAnsi="Times New Roman" w:cs="Times New Roman"/>
          <w:sz w:val="24"/>
          <w:szCs w:val="24"/>
        </w:rPr>
        <w:t xml:space="preserve">These are The Law 2014 No. 28 on Copy </w:t>
      </w:r>
      <w:r w:rsidR="000F0ACD" w:rsidRPr="004454EA">
        <w:rPr>
          <w:rFonts w:ascii="Times New Roman" w:hAnsi="Times New Roman" w:cs="Times New Roman"/>
          <w:sz w:val="24"/>
          <w:szCs w:val="24"/>
        </w:rPr>
        <w:lastRenderedPageBreak/>
        <w:t>Rights</w:t>
      </w:r>
      <w:r w:rsidR="000F0ACD" w:rsidRPr="004454EA">
        <w:rPr>
          <w:rStyle w:val="FootnoteReference"/>
          <w:rFonts w:ascii="Times New Roman" w:hAnsi="Times New Roman" w:cs="Times New Roman"/>
          <w:sz w:val="24"/>
          <w:szCs w:val="24"/>
        </w:rPr>
        <w:footnoteReference w:id="15"/>
      </w:r>
      <w:r>
        <w:rPr>
          <w:rFonts w:ascii="Times New Roman" w:hAnsi="Times New Roman" w:cs="Times New Roman"/>
          <w:sz w:val="24"/>
          <w:szCs w:val="24"/>
        </w:rPr>
        <w:t>, The Law 2016 No. 13 on Patent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and</w:t>
      </w:r>
      <w:r w:rsidR="000F0ACD" w:rsidRPr="004454EA">
        <w:rPr>
          <w:rFonts w:ascii="Times New Roman" w:hAnsi="Times New Roman" w:cs="Times New Roman"/>
          <w:sz w:val="24"/>
          <w:szCs w:val="24"/>
        </w:rPr>
        <w:t xml:space="preserve"> The Law 2017 No. 5 on Cultural Advancement.</w:t>
      </w:r>
      <w:r w:rsidR="000F0ACD" w:rsidRPr="004454EA">
        <w:rPr>
          <w:rStyle w:val="FootnoteReference"/>
          <w:rFonts w:ascii="Times New Roman" w:hAnsi="Times New Roman" w:cs="Times New Roman"/>
          <w:sz w:val="24"/>
          <w:szCs w:val="24"/>
        </w:rPr>
        <w:footnoteReference w:id="17"/>
      </w:r>
    </w:p>
    <w:p w:rsidR="000F0ACD" w:rsidRPr="004454EA" w:rsidRDefault="001408BB" w:rsidP="00AD053A">
      <w:pPr>
        <w:pStyle w:val="ListParagraph"/>
        <w:spacing w:after="0" w:line="360" w:lineRule="auto"/>
        <w:ind w:left="0" w:firstLine="589"/>
        <w:jc w:val="both"/>
        <w:rPr>
          <w:rFonts w:ascii="Times New Roman" w:hAnsi="Times New Roman" w:cs="Times New Roman"/>
          <w:sz w:val="24"/>
          <w:szCs w:val="24"/>
        </w:rPr>
      </w:pPr>
      <w:r w:rsidRPr="004454EA">
        <w:rPr>
          <w:rFonts w:ascii="Times New Roman" w:hAnsi="Times New Roman" w:cs="Times New Roman"/>
          <w:sz w:val="24"/>
          <w:szCs w:val="24"/>
        </w:rPr>
        <w:t xml:space="preserve">This article will describe </w:t>
      </w:r>
      <w:r w:rsidR="000F0ACD" w:rsidRPr="004454EA">
        <w:rPr>
          <w:rFonts w:ascii="Times New Roman" w:hAnsi="Times New Roman" w:cs="Times New Roman"/>
          <w:sz w:val="24"/>
          <w:szCs w:val="24"/>
        </w:rPr>
        <w:t>how important documenting traditional knowledge for its protection as an Intellectual Property Rights object.</w:t>
      </w:r>
    </w:p>
    <w:p w:rsidR="001870F7" w:rsidRPr="004454EA" w:rsidRDefault="001870F7" w:rsidP="00AD053A">
      <w:pPr>
        <w:spacing w:after="0" w:line="360" w:lineRule="auto"/>
        <w:jc w:val="both"/>
        <w:rPr>
          <w:rFonts w:ascii="Times New Roman" w:hAnsi="Times New Roman" w:cs="Times New Roman"/>
          <w:sz w:val="24"/>
          <w:szCs w:val="24"/>
        </w:rPr>
      </w:pPr>
    </w:p>
    <w:p w:rsidR="000F0ACD" w:rsidRPr="004454EA" w:rsidRDefault="00AD053A" w:rsidP="00AD053A">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ANALYSIS AND DISCUSSION</w:t>
      </w:r>
    </w:p>
    <w:p w:rsidR="00AD053A" w:rsidRPr="004454EA" w:rsidRDefault="00AD053A" w:rsidP="00AD053A">
      <w:pPr>
        <w:spacing w:after="0" w:line="360" w:lineRule="auto"/>
        <w:jc w:val="both"/>
        <w:rPr>
          <w:rFonts w:ascii="Times New Roman" w:hAnsi="Times New Roman" w:cs="Times New Roman"/>
          <w:b/>
          <w:sz w:val="2"/>
          <w:szCs w:val="24"/>
        </w:rPr>
      </w:pPr>
    </w:p>
    <w:p w:rsidR="000F0ACD" w:rsidRPr="004454EA" w:rsidRDefault="0071737F" w:rsidP="00AD053A">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Traditional Knowledge Documentation</w:t>
      </w:r>
    </w:p>
    <w:p w:rsidR="0087487D" w:rsidRPr="004454EA" w:rsidRDefault="001408BB" w:rsidP="00CA4942">
      <w:pPr>
        <w:pStyle w:val="ListParagraph"/>
        <w:spacing w:after="0" w:line="360" w:lineRule="auto"/>
        <w:ind w:left="0"/>
        <w:jc w:val="both"/>
        <w:rPr>
          <w:rFonts w:ascii="Times New Roman" w:hAnsi="Times New Roman" w:cs="Times New Roman"/>
          <w:sz w:val="24"/>
          <w:szCs w:val="24"/>
        </w:rPr>
      </w:pPr>
      <w:r w:rsidRPr="004454EA">
        <w:rPr>
          <w:rFonts w:ascii="Times New Roman" w:hAnsi="Times New Roman" w:cs="Times New Roman"/>
          <w:sz w:val="24"/>
          <w:szCs w:val="24"/>
        </w:rPr>
        <w:t>An e</w:t>
      </w:r>
      <w:r w:rsidR="0071737F" w:rsidRPr="004454EA">
        <w:rPr>
          <w:rFonts w:ascii="Times New Roman" w:hAnsi="Times New Roman" w:cs="Times New Roman"/>
          <w:sz w:val="24"/>
          <w:szCs w:val="24"/>
        </w:rPr>
        <w:t>normous amount of potential that belong</w:t>
      </w:r>
      <w:r w:rsidRPr="004454EA">
        <w:rPr>
          <w:rFonts w:ascii="Times New Roman" w:hAnsi="Times New Roman" w:cs="Times New Roman"/>
          <w:sz w:val="24"/>
          <w:szCs w:val="24"/>
        </w:rPr>
        <w:t>s</w:t>
      </w:r>
      <w:r w:rsidR="0071737F" w:rsidRPr="004454EA">
        <w:rPr>
          <w:rFonts w:ascii="Times New Roman" w:hAnsi="Times New Roman" w:cs="Times New Roman"/>
          <w:sz w:val="24"/>
          <w:szCs w:val="24"/>
        </w:rPr>
        <w:t xml:space="preserve"> to traditional knowledge had successfully grow</w:t>
      </w:r>
      <w:r w:rsidRPr="004454EA">
        <w:rPr>
          <w:rFonts w:ascii="Times New Roman" w:hAnsi="Times New Roman" w:cs="Times New Roman"/>
          <w:sz w:val="24"/>
          <w:szCs w:val="24"/>
        </w:rPr>
        <w:t>n</w:t>
      </w:r>
      <w:r w:rsidR="0071737F" w:rsidRPr="004454EA">
        <w:rPr>
          <w:rFonts w:ascii="Times New Roman" w:hAnsi="Times New Roman" w:cs="Times New Roman"/>
          <w:sz w:val="24"/>
          <w:szCs w:val="24"/>
        </w:rPr>
        <w:t xml:space="preserve"> people’s interest to give more attention to this field. Moreover, it is not only the government but also many of cultural institutions and local society that show their interest toward the act of traditional knowledge documentation that mostly done in various countries.</w:t>
      </w:r>
    </w:p>
    <w:p w:rsidR="0087487D" w:rsidRPr="004454EA" w:rsidRDefault="00391C80"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According to WIP</w:t>
      </w:r>
      <w:r w:rsidR="003705B4" w:rsidRPr="004454EA">
        <w:rPr>
          <w:rFonts w:ascii="Times New Roman" w:hAnsi="Times New Roman" w:cs="Times New Roman"/>
          <w:sz w:val="24"/>
          <w:szCs w:val="24"/>
        </w:rPr>
        <w:t>O, documentation of</w:t>
      </w:r>
      <w:r w:rsidRPr="004454EA">
        <w:rPr>
          <w:rFonts w:ascii="Times New Roman" w:hAnsi="Times New Roman" w:cs="Times New Roman"/>
          <w:sz w:val="24"/>
          <w:szCs w:val="24"/>
        </w:rPr>
        <w:t xml:space="preserve"> traditional knowledge refers to all activities of identification, fixation</w:t>
      </w:r>
      <w:r w:rsidR="001408BB" w:rsidRPr="004454EA">
        <w:rPr>
          <w:rFonts w:ascii="Times New Roman" w:hAnsi="Times New Roman" w:cs="Times New Roman"/>
          <w:sz w:val="24"/>
          <w:szCs w:val="24"/>
        </w:rPr>
        <w:t>,</w:t>
      </w:r>
      <w:r w:rsidRPr="004454EA">
        <w:rPr>
          <w:rFonts w:ascii="Times New Roman" w:hAnsi="Times New Roman" w:cs="Times New Roman"/>
          <w:sz w:val="24"/>
          <w:szCs w:val="24"/>
        </w:rPr>
        <w:t xml:space="preserve"> and classification aimed at facili</w:t>
      </w:r>
      <w:r w:rsidR="001408BB" w:rsidRPr="004454EA">
        <w:rPr>
          <w:rFonts w:ascii="Times New Roman" w:hAnsi="Times New Roman" w:cs="Times New Roman"/>
          <w:sz w:val="24"/>
          <w:szCs w:val="24"/>
        </w:rPr>
        <w:t>tating retrieval from an organiz</w:t>
      </w:r>
      <w:r w:rsidRPr="004454EA">
        <w:rPr>
          <w:rFonts w:ascii="Times New Roman" w:hAnsi="Times New Roman" w:cs="Times New Roman"/>
          <w:sz w:val="24"/>
          <w:szCs w:val="24"/>
        </w:rPr>
        <w:t>ed data set, such as paper, files, digital databases, archives or libraries.</w:t>
      </w:r>
      <w:r w:rsidRPr="004454EA">
        <w:rPr>
          <w:rStyle w:val="FootnoteReference"/>
          <w:rFonts w:ascii="Times New Roman" w:hAnsi="Times New Roman" w:cs="Times New Roman"/>
          <w:sz w:val="24"/>
          <w:szCs w:val="24"/>
        </w:rPr>
        <w:footnoteReference w:id="18"/>
      </w:r>
      <w:r w:rsidRPr="004454EA">
        <w:rPr>
          <w:rFonts w:ascii="Times New Roman" w:hAnsi="Times New Roman" w:cs="Times New Roman"/>
          <w:sz w:val="24"/>
          <w:szCs w:val="24"/>
        </w:rPr>
        <w:t xml:space="preserve"> Documentation of traditional knowledge could also </w:t>
      </w:r>
      <w:r w:rsidR="001408BB" w:rsidRPr="004454EA">
        <w:rPr>
          <w:rFonts w:ascii="Times New Roman" w:hAnsi="Times New Roman" w:cs="Times New Roman"/>
          <w:sz w:val="24"/>
          <w:szCs w:val="24"/>
        </w:rPr>
        <w:t xml:space="preserve">be </w:t>
      </w:r>
      <w:r w:rsidRPr="004454EA">
        <w:rPr>
          <w:rFonts w:ascii="Times New Roman" w:hAnsi="Times New Roman" w:cs="Times New Roman"/>
          <w:sz w:val="24"/>
          <w:szCs w:val="24"/>
        </w:rPr>
        <w:t xml:space="preserve">elaborated as a collection of legal documentation that </w:t>
      </w:r>
      <w:r w:rsidRPr="004454EA">
        <w:rPr>
          <w:rFonts w:ascii="Times New Roman" w:hAnsi="Times New Roman" w:cs="Times New Roman"/>
          <w:sz w:val="24"/>
          <w:szCs w:val="24"/>
        </w:rPr>
        <w:lastRenderedPageBreak/>
        <w:t>give</w:t>
      </w:r>
      <w:r w:rsidR="001408BB" w:rsidRPr="004454EA">
        <w:rPr>
          <w:rFonts w:ascii="Times New Roman" w:hAnsi="Times New Roman" w:cs="Times New Roman"/>
          <w:sz w:val="24"/>
          <w:szCs w:val="24"/>
        </w:rPr>
        <w:t>s detailed explanation of</w:t>
      </w:r>
      <w:r w:rsidRPr="004454EA">
        <w:rPr>
          <w:rFonts w:ascii="Times New Roman" w:hAnsi="Times New Roman" w:cs="Times New Roman"/>
          <w:sz w:val="24"/>
          <w:szCs w:val="24"/>
        </w:rPr>
        <w:t xml:space="preserve"> a traditional knowledge. The main purpose of documenting traditional knowledge is to provide </w:t>
      </w:r>
      <w:r w:rsidR="001408BB" w:rsidRPr="004454EA">
        <w:rPr>
          <w:rFonts w:ascii="Times New Roman" w:hAnsi="Times New Roman" w:cs="Times New Roman"/>
          <w:sz w:val="24"/>
          <w:szCs w:val="24"/>
        </w:rPr>
        <w:t>pieces of information</w:t>
      </w:r>
      <w:r w:rsidRPr="004454EA">
        <w:rPr>
          <w:rFonts w:ascii="Times New Roman" w:hAnsi="Times New Roman" w:cs="Times New Roman"/>
          <w:sz w:val="24"/>
          <w:szCs w:val="24"/>
        </w:rPr>
        <w:t xml:space="preserve"> related to traditional knowledge’s role as prior art</w:t>
      </w:r>
      <w:r w:rsidR="0024391C">
        <w:rPr>
          <w:rStyle w:val="FootnoteReference"/>
          <w:rFonts w:ascii="Times New Roman" w:hAnsi="Times New Roman" w:cs="Times New Roman"/>
          <w:sz w:val="24"/>
          <w:szCs w:val="24"/>
        </w:rPr>
        <w:footnoteReference w:id="19"/>
      </w:r>
      <w:r w:rsidRPr="004454EA">
        <w:rPr>
          <w:rFonts w:ascii="Times New Roman" w:hAnsi="Times New Roman" w:cs="Times New Roman"/>
          <w:sz w:val="24"/>
          <w:szCs w:val="24"/>
        </w:rPr>
        <w:t xml:space="preserve">. </w:t>
      </w:r>
      <w:r w:rsidR="003705B4" w:rsidRPr="004454EA">
        <w:rPr>
          <w:rFonts w:ascii="Times New Roman" w:hAnsi="Times New Roman" w:cs="Times New Roman"/>
          <w:sz w:val="24"/>
          <w:szCs w:val="24"/>
        </w:rPr>
        <w:t>Many believe that by documenting their tradi</w:t>
      </w:r>
      <w:r w:rsidR="001408BB" w:rsidRPr="004454EA">
        <w:rPr>
          <w:rFonts w:ascii="Times New Roman" w:hAnsi="Times New Roman" w:cs="Times New Roman"/>
          <w:sz w:val="24"/>
          <w:szCs w:val="24"/>
        </w:rPr>
        <w:t xml:space="preserve">tional knowledge in </w:t>
      </w:r>
      <w:r w:rsidR="003705B4" w:rsidRPr="004454EA">
        <w:rPr>
          <w:rFonts w:ascii="Times New Roman" w:hAnsi="Times New Roman" w:cs="Times New Roman"/>
          <w:sz w:val="24"/>
          <w:szCs w:val="24"/>
        </w:rPr>
        <w:t xml:space="preserve">certain accessible forms would prevent the </w:t>
      </w:r>
      <w:r w:rsidR="003705B4" w:rsidRPr="004454EA">
        <w:rPr>
          <w:rFonts w:ascii="Times New Roman" w:hAnsi="Times New Roman" w:cs="Times New Roman"/>
          <w:i/>
          <w:sz w:val="24"/>
          <w:szCs w:val="24"/>
        </w:rPr>
        <w:t xml:space="preserve">mala fide </w:t>
      </w:r>
      <w:r w:rsidR="003705B4" w:rsidRPr="004454EA">
        <w:rPr>
          <w:rFonts w:ascii="Times New Roman" w:hAnsi="Times New Roman" w:cs="Times New Roman"/>
          <w:sz w:val="24"/>
          <w:szCs w:val="24"/>
        </w:rPr>
        <w:t>patent based on traditional knowledge in the future.</w:t>
      </w:r>
      <w:r w:rsidR="003705B4" w:rsidRPr="004454EA">
        <w:rPr>
          <w:rStyle w:val="FootnoteReference"/>
          <w:rFonts w:ascii="Times New Roman" w:hAnsi="Times New Roman" w:cs="Times New Roman"/>
          <w:sz w:val="24"/>
          <w:szCs w:val="24"/>
        </w:rPr>
        <w:footnoteReference w:id="20"/>
      </w:r>
    </w:p>
    <w:p w:rsidR="0087487D" w:rsidRPr="004454EA" w:rsidRDefault="003705B4"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The other goal of documenting traditional knowledge is to prevent further misappropriation when a patent application </w:t>
      </w:r>
      <w:r w:rsidR="001408BB" w:rsidRPr="004454EA">
        <w:rPr>
          <w:rFonts w:ascii="Times New Roman" w:hAnsi="Times New Roman" w:cs="Times New Roman"/>
          <w:sz w:val="24"/>
          <w:szCs w:val="24"/>
        </w:rPr>
        <w:t>has</w:t>
      </w:r>
      <w:r w:rsidR="0017714B" w:rsidRPr="004454EA">
        <w:rPr>
          <w:rFonts w:ascii="Times New Roman" w:hAnsi="Times New Roman" w:cs="Times New Roman"/>
          <w:sz w:val="24"/>
          <w:szCs w:val="24"/>
        </w:rPr>
        <w:t xml:space="preserve"> been granted. In addition, traditional knowledge documentation could also assist in indigenous people identification when it comes to sharing the benefit of traditional knowledge usage.</w:t>
      </w:r>
      <w:r w:rsidR="0017714B" w:rsidRPr="004454EA">
        <w:rPr>
          <w:rStyle w:val="FootnoteReference"/>
          <w:rFonts w:ascii="Times New Roman" w:hAnsi="Times New Roman" w:cs="Times New Roman"/>
          <w:sz w:val="24"/>
          <w:szCs w:val="24"/>
        </w:rPr>
        <w:footnoteReference w:id="21"/>
      </w:r>
    </w:p>
    <w:p w:rsidR="0087487D" w:rsidRPr="004454EA" w:rsidRDefault="00995213"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There are two ways of documenting traditional knowledge which </w:t>
      </w:r>
      <w:r w:rsidR="001408BB" w:rsidRPr="004454EA">
        <w:rPr>
          <w:rFonts w:ascii="Times New Roman" w:hAnsi="Times New Roman" w:cs="Times New Roman"/>
          <w:sz w:val="24"/>
          <w:szCs w:val="24"/>
        </w:rPr>
        <w:t>is</w:t>
      </w:r>
      <w:r w:rsidRPr="004454EA">
        <w:rPr>
          <w:rFonts w:ascii="Times New Roman" w:hAnsi="Times New Roman" w:cs="Times New Roman"/>
          <w:sz w:val="24"/>
          <w:szCs w:val="24"/>
        </w:rPr>
        <w:t xml:space="preserve"> by local registry system that </w:t>
      </w:r>
      <w:r w:rsidR="00E14983" w:rsidRPr="004454EA">
        <w:rPr>
          <w:rFonts w:ascii="Times New Roman" w:hAnsi="Times New Roman" w:cs="Times New Roman"/>
          <w:sz w:val="24"/>
          <w:szCs w:val="24"/>
        </w:rPr>
        <w:t>is</w:t>
      </w:r>
      <w:r w:rsidRPr="004454EA">
        <w:rPr>
          <w:rFonts w:ascii="Times New Roman" w:hAnsi="Times New Roman" w:cs="Times New Roman"/>
          <w:sz w:val="24"/>
          <w:szCs w:val="24"/>
        </w:rPr>
        <w:t xml:space="preserve"> done inside the community or by external registry system that </w:t>
      </w:r>
      <w:r w:rsidR="00E14983" w:rsidRPr="004454EA">
        <w:rPr>
          <w:rFonts w:ascii="Times New Roman" w:hAnsi="Times New Roman" w:cs="Times New Roman"/>
          <w:sz w:val="24"/>
          <w:szCs w:val="24"/>
        </w:rPr>
        <w:t>is</w:t>
      </w:r>
      <w:r w:rsidRPr="004454EA">
        <w:rPr>
          <w:rFonts w:ascii="Times New Roman" w:hAnsi="Times New Roman" w:cs="Times New Roman"/>
          <w:sz w:val="24"/>
          <w:szCs w:val="24"/>
        </w:rPr>
        <w:t xml:space="preserve"> done outside the community. Local registry system is a system where the indigenous community members could decide together which traditional </w:t>
      </w:r>
      <w:r w:rsidRPr="004454EA">
        <w:rPr>
          <w:rFonts w:ascii="Times New Roman" w:hAnsi="Times New Roman" w:cs="Times New Roman"/>
          <w:sz w:val="24"/>
          <w:szCs w:val="24"/>
        </w:rPr>
        <w:lastRenderedPageBreak/>
        <w:t>knowledge should be docume</w:t>
      </w:r>
      <w:r w:rsidR="00183B08" w:rsidRPr="004454EA">
        <w:rPr>
          <w:rFonts w:ascii="Times New Roman" w:hAnsi="Times New Roman" w:cs="Times New Roman"/>
          <w:sz w:val="24"/>
          <w:szCs w:val="24"/>
        </w:rPr>
        <w:t>nted and disclosed to outside the community.</w:t>
      </w:r>
      <w:r w:rsidR="00183B08" w:rsidRPr="004454EA">
        <w:rPr>
          <w:rStyle w:val="FootnoteReference"/>
          <w:rFonts w:ascii="Times New Roman" w:hAnsi="Times New Roman" w:cs="Times New Roman"/>
          <w:sz w:val="24"/>
          <w:szCs w:val="24"/>
        </w:rPr>
        <w:footnoteReference w:id="22"/>
      </w:r>
      <w:r w:rsidR="00183B08" w:rsidRPr="004454EA">
        <w:rPr>
          <w:rFonts w:ascii="Times New Roman" w:hAnsi="Times New Roman" w:cs="Times New Roman"/>
          <w:sz w:val="24"/>
          <w:szCs w:val="24"/>
        </w:rPr>
        <w:t xml:space="preserve"> Some example of this type of documentation is the documenting activities of gamelan that have been done by Gamelan Entr</w:t>
      </w:r>
      <w:r w:rsidR="00E14983" w:rsidRPr="004454EA">
        <w:rPr>
          <w:rFonts w:ascii="Times New Roman" w:hAnsi="Times New Roman" w:cs="Times New Roman"/>
          <w:sz w:val="24"/>
          <w:szCs w:val="24"/>
        </w:rPr>
        <w:t>e</w:t>
      </w:r>
      <w:r w:rsidR="00183B08" w:rsidRPr="004454EA">
        <w:rPr>
          <w:rFonts w:ascii="Times New Roman" w:hAnsi="Times New Roman" w:cs="Times New Roman"/>
          <w:sz w:val="24"/>
          <w:szCs w:val="24"/>
        </w:rPr>
        <w:t>preneur and Artist Community in Yogyakarta.</w:t>
      </w:r>
      <w:r w:rsidR="00183B08" w:rsidRPr="004454EA">
        <w:rPr>
          <w:rStyle w:val="FootnoteReference"/>
          <w:rFonts w:ascii="Times New Roman" w:hAnsi="Times New Roman" w:cs="Times New Roman"/>
          <w:sz w:val="24"/>
          <w:szCs w:val="24"/>
        </w:rPr>
        <w:footnoteReference w:id="23"/>
      </w:r>
      <w:r w:rsidR="00183B08" w:rsidRPr="004454EA">
        <w:rPr>
          <w:rFonts w:ascii="Times New Roman" w:hAnsi="Times New Roman" w:cs="Times New Roman"/>
          <w:sz w:val="24"/>
          <w:szCs w:val="24"/>
        </w:rPr>
        <w:t xml:space="preserve"> The other illustration is the deeds that being done by The Aboriginal Community Association (TOBA) in Argentina. This community main vision </w:t>
      </w:r>
      <w:r w:rsidR="00E14983" w:rsidRPr="004454EA">
        <w:rPr>
          <w:rFonts w:ascii="Times New Roman" w:hAnsi="Times New Roman" w:cs="Times New Roman"/>
          <w:sz w:val="24"/>
          <w:szCs w:val="24"/>
        </w:rPr>
        <w:t>is</w:t>
      </w:r>
      <w:r w:rsidR="00183B08" w:rsidRPr="004454EA">
        <w:rPr>
          <w:rFonts w:ascii="Times New Roman" w:hAnsi="Times New Roman" w:cs="Times New Roman"/>
          <w:sz w:val="24"/>
          <w:szCs w:val="24"/>
        </w:rPr>
        <w:t xml:space="preserve"> to educating, protecting rights, and documenting indigenous peoples’ traditional knowledge.</w:t>
      </w:r>
      <w:r w:rsidR="00183B08" w:rsidRPr="004454EA">
        <w:rPr>
          <w:rStyle w:val="FootnoteReference"/>
          <w:rFonts w:ascii="Times New Roman" w:hAnsi="Times New Roman" w:cs="Times New Roman"/>
          <w:sz w:val="24"/>
          <w:szCs w:val="24"/>
        </w:rPr>
        <w:footnoteReference w:id="24"/>
      </w:r>
    </w:p>
    <w:p w:rsidR="0087487D" w:rsidRPr="004454EA" w:rsidRDefault="00CF232D"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Furthermore, the other type of traditional knowledge documentation is external registry system that usually done in national or international level. This type of documentation </w:t>
      </w:r>
      <w:r w:rsidR="008D138A" w:rsidRPr="004454EA">
        <w:rPr>
          <w:rFonts w:ascii="Times New Roman" w:hAnsi="Times New Roman" w:cs="Times New Roman"/>
          <w:sz w:val="24"/>
          <w:szCs w:val="24"/>
        </w:rPr>
        <w:t xml:space="preserve">particularly wrought by some institutions, for instance, government, </w:t>
      </w:r>
      <w:r w:rsidR="00E14983" w:rsidRPr="004454EA">
        <w:rPr>
          <w:rFonts w:ascii="Times New Roman" w:hAnsi="Times New Roman" w:cs="Times New Roman"/>
          <w:sz w:val="24"/>
          <w:szCs w:val="24"/>
        </w:rPr>
        <w:t>a non-governmental organiz</w:t>
      </w:r>
      <w:r w:rsidR="008D138A" w:rsidRPr="004454EA">
        <w:rPr>
          <w:rFonts w:ascii="Times New Roman" w:hAnsi="Times New Roman" w:cs="Times New Roman"/>
          <w:sz w:val="24"/>
          <w:szCs w:val="24"/>
        </w:rPr>
        <w:t>ation, and many others. The documentation of tra</w:t>
      </w:r>
      <w:r w:rsidR="00E14983" w:rsidRPr="004454EA">
        <w:rPr>
          <w:rFonts w:ascii="Times New Roman" w:hAnsi="Times New Roman" w:cs="Times New Roman"/>
          <w:sz w:val="24"/>
          <w:szCs w:val="24"/>
        </w:rPr>
        <w:t>ditional knowledge could take a</w:t>
      </w:r>
      <w:r w:rsidR="008D138A" w:rsidRPr="004454EA">
        <w:rPr>
          <w:rFonts w:ascii="Times New Roman" w:hAnsi="Times New Roman" w:cs="Times New Roman"/>
          <w:sz w:val="24"/>
          <w:szCs w:val="24"/>
        </w:rPr>
        <w:t xml:space="preserve">ny form, but mainly as a </w:t>
      </w:r>
      <w:r w:rsidR="008D138A" w:rsidRPr="004454EA">
        <w:rPr>
          <w:rFonts w:ascii="Times New Roman" w:hAnsi="Times New Roman" w:cs="Times New Roman"/>
          <w:sz w:val="24"/>
          <w:szCs w:val="24"/>
        </w:rPr>
        <w:lastRenderedPageBreak/>
        <w:t>collection of traditional knowledge from one or more indigenous groups.</w:t>
      </w:r>
      <w:r w:rsidR="008D138A" w:rsidRPr="004454EA">
        <w:rPr>
          <w:rStyle w:val="FootnoteReference"/>
          <w:rFonts w:ascii="Times New Roman" w:hAnsi="Times New Roman" w:cs="Times New Roman"/>
          <w:sz w:val="24"/>
          <w:szCs w:val="24"/>
        </w:rPr>
        <w:footnoteReference w:id="25"/>
      </w:r>
      <w:r w:rsidR="008D138A" w:rsidRPr="004454EA">
        <w:rPr>
          <w:rFonts w:ascii="Times New Roman" w:hAnsi="Times New Roman" w:cs="Times New Roman"/>
          <w:sz w:val="24"/>
          <w:szCs w:val="24"/>
        </w:rPr>
        <w:t xml:space="preserve"> External registry system in Indonesia itself is performed by </w:t>
      </w:r>
      <w:r w:rsidR="008D138A" w:rsidRPr="004454EA">
        <w:rPr>
          <w:rFonts w:ascii="Times New Roman" w:hAnsi="Times New Roman" w:cs="Times New Roman"/>
          <w:i/>
          <w:sz w:val="24"/>
          <w:szCs w:val="24"/>
        </w:rPr>
        <w:t>Balai Pelestarian Sejarah dan Nilai Tradisional</w:t>
      </w:r>
      <w:r w:rsidR="008D138A" w:rsidRPr="004454EA">
        <w:rPr>
          <w:rFonts w:ascii="Times New Roman" w:hAnsi="Times New Roman" w:cs="Times New Roman"/>
          <w:sz w:val="24"/>
          <w:szCs w:val="24"/>
        </w:rPr>
        <w:t xml:space="preserve"> (BPSNT) which its main task is to documenting every traditional knowledge in every part of Indonesia. In addition, there is </w:t>
      </w:r>
      <w:r w:rsidR="00E14983" w:rsidRPr="004454EA">
        <w:rPr>
          <w:rFonts w:ascii="Times New Roman" w:hAnsi="Times New Roman" w:cs="Times New Roman"/>
          <w:sz w:val="24"/>
          <w:szCs w:val="24"/>
        </w:rPr>
        <w:t>an</w:t>
      </w:r>
      <w:r w:rsidR="008D138A" w:rsidRPr="004454EA">
        <w:rPr>
          <w:rFonts w:ascii="Times New Roman" w:hAnsi="Times New Roman" w:cs="Times New Roman"/>
          <w:sz w:val="24"/>
          <w:szCs w:val="24"/>
        </w:rPr>
        <w:t xml:space="preserve">other country that used this system which is Ghana. The documentation of traditional knowledge and folklore in Ghana is </w:t>
      </w:r>
      <w:r w:rsidR="003A0D7D" w:rsidRPr="004454EA">
        <w:rPr>
          <w:rFonts w:ascii="Times New Roman" w:hAnsi="Times New Roman" w:cs="Times New Roman"/>
          <w:sz w:val="24"/>
          <w:szCs w:val="24"/>
        </w:rPr>
        <w:t>operated by The Ghanaian National Folklore Board of Trustees.</w:t>
      </w:r>
      <w:r w:rsidR="003A0D7D" w:rsidRPr="004454EA">
        <w:rPr>
          <w:rStyle w:val="FootnoteReference"/>
          <w:rFonts w:ascii="Times New Roman" w:hAnsi="Times New Roman" w:cs="Times New Roman"/>
          <w:sz w:val="24"/>
          <w:szCs w:val="24"/>
        </w:rPr>
        <w:footnoteReference w:id="26"/>
      </w:r>
    </w:p>
    <w:p w:rsidR="0087487D" w:rsidRPr="004454EA" w:rsidRDefault="00D66A5B"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While it could be done internally or externally, there are other types of traditional k</w:t>
      </w:r>
      <w:r w:rsidR="00E14983" w:rsidRPr="004454EA">
        <w:rPr>
          <w:rFonts w:ascii="Times New Roman" w:hAnsi="Times New Roman" w:cs="Times New Roman"/>
          <w:sz w:val="24"/>
          <w:szCs w:val="24"/>
        </w:rPr>
        <w:t>nowledge documentation which is public registry and pri</w:t>
      </w:r>
      <w:r w:rsidRPr="004454EA">
        <w:rPr>
          <w:rFonts w:ascii="Times New Roman" w:hAnsi="Times New Roman" w:cs="Times New Roman"/>
          <w:sz w:val="24"/>
          <w:szCs w:val="24"/>
        </w:rPr>
        <w:t>vate registry. Public registry means the information about traditional knowledge will be placed in public domain with the ultimate goal to transform it into prior art and defensive disclosure.</w:t>
      </w:r>
      <w:r w:rsidRPr="004454EA">
        <w:rPr>
          <w:rStyle w:val="FootnoteReference"/>
          <w:rFonts w:ascii="Times New Roman" w:hAnsi="Times New Roman" w:cs="Times New Roman"/>
          <w:sz w:val="24"/>
          <w:szCs w:val="24"/>
        </w:rPr>
        <w:footnoteReference w:id="27"/>
      </w:r>
      <w:r w:rsidRPr="004454EA">
        <w:rPr>
          <w:rFonts w:ascii="Times New Roman" w:hAnsi="Times New Roman" w:cs="Times New Roman"/>
          <w:sz w:val="24"/>
          <w:szCs w:val="24"/>
        </w:rPr>
        <w:t xml:space="preserve"> There are few countries that using public registry to documenting their traditional knowledge such as India with its well-known Traditional Knowledge Digital Library (TKDL) and South Korea with The Korean Traditional Knowledge Portal (KTKP).</w:t>
      </w:r>
      <w:r w:rsidRPr="004454EA">
        <w:rPr>
          <w:rStyle w:val="FootnoteReference"/>
          <w:rFonts w:ascii="Times New Roman" w:hAnsi="Times New Roman" w:cs="Times New Roman"/>
          <w:sz w:val="24"/>
          <w:szCs w:val="24"/>
        </w:rPr>
        <w:footnoteReference w:id="28"/>
      </w:r>
    </w:p>
    <w:p w:rsidR="0087487D" w:rsidRPr="004454EA" w:rsidRDefault="00D66A5B"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lastRenderedPageBreak/>
        <w:t>The second type of traditional knowledge documentation is placing the information outside the public domain or called private registry. This type of do</w:t>
      </w:r>
      <w:r w:rsidR="00E14983" w:rsidRPr="004454EA">
        <w:rPr>
          <w:rFonts w:ascii="Times New Roman" w:hAnsi="Times New Roman" w:cs="Times New Roman"/>
          <w:sz w:val="24"/>
          <w:szCs w:val="24"/>
        </w:rPr>
        <w:t>cumentation has</w:t>
      </w:r>
      <w:r w:rsidRPr="004454EA">
        <w:rPr>
          <w:rFonts w:ascii="Times New Roman" w:hAnsi="Times New Roman" w:cs="Times New Roman"/>
          <w:sz w:val="24"/>
          <w:szCs w:val="24"/>
        </w:rPr>
        <w:t xml:space="preserve"> high capability in term of protecting traditional knowledge. Additionally, private registry system is an effective tool </w:t>
      </w:r>
      <w:r w:rsidR="00E14983" w:rsidRPr="004454EA">
        <w:rPr>
          <w:rFonts w:ascii="Times New Roman" w:hAnsi="Times New Roman" w:cs="Times New Roman"/>
          <w:sz w:val="24"/>
          <w:szCs w:val="24"/>
        </w:rPr>
        <w:t xml:space="preserve">to be used for </w:t>
      </w:r>
      <w:r w:rsidR="00A5237D" w:rsidRPr="004454EA">
        <w:rPr>
          <w:rFonts w:ascii="Times New Roman" w:hAnsi="Times New Roman" w:cs="Times New Roman"/>
          <w:sz w:val="24"/>
          <w:szCs w:val="24"/>
        </w:rPr>
        <w:t>traditional knowledge access and benefit sharing arrangement.</w:t>
      </w:r>
      <w:r w:rsidR="00A5237D" w:rsidRPr="004454EA">
        <w:rPr>
          <w:rStyle w:val="FootnoteReference"/>
          <w:rFonts w:ascii="Times New Roman" w:hAnsi="Times New Roman" w:cs="Times New Roman"/>
          <w:sz w:val="24"/>
          <w:szCs w:val="24"/>
        </w:rPr>
        <w:footnoteReference w:id="29"/>
      </w:r>
      <w:r w:rsidR="00A5237D" w:rsidRPr="004454EA">
        <w:rPr>
          <w:rFonts w:ascii="Times New Roman" w:hAnsi="Times New Roman" w:cs="Times New Roman"/>
          <w:sz w:val="24"/>
          <w:szCs w:val="24"/>
        </w:rPr>
        <w:t xml:space="preserve"> Most of </w:t>
      </w:r>
      <w:r w:rsidR="00E14983" w:rsidRPr="004454EA">
        <w:rPr>
          <w:rFonts w:ascii="Times New Roman" w:hAnsi="Times New Roman" w:cs="Times New Roman"/>
          <w:sz w:val="24"/>
          <w:szCs w:val="24"/>
        </w:rPr>
        <w:t xml:space="preserve">the </w:t>
      </w:r>
      <w:r w:rsidR="00A5237D" w:rsidRPr="004454EA">
        <w:rPr>
          <w:rFonts w:ascii="Times New Roman" w:hAnsi="Times New Roman" w:cs="Times New Roman"/>
          <w:sz w:val="24"/>
          <w:szCs w:val="24"/>
        </w:rPr>
        <w:t xml:space="preserve">countries that using </w:t>
      </w:r>
      <w:r w:rsidR="00E14983" w:rsidRPr="004454EA">
        <w:rPr>
          <w:rFonts w:ascii="Times New Roman" w:hAnsi="Times New Roman" w:cs="Times New Roman"/>
          <w:sz w:val="24"/>
          <w:szCs w:val="24"/>
        </w:rPr>
        <w:t>this documentation system utiliz</w:t>
      </w:r>
      <w:r w:rsidR="00A5237D" w:rsidRPr="004454EA">
        <w:rPr>
          <w:rFonts w:ascii="Times New Roman" w:hAnsi="Times New Roman" w:cs="Times New Roman"/>
          <w:sz w:val="24"/>
          <w:szCs w:val="24"/>
        </w:rPr>
        <w:t xml:space="preserve">e it into their own </w:t>
      </w:r>
      <w:r w:rsidR="00A5237D" w:rsidRPr="004454EA">
        <w:rPr>
          <w:rFonts w:ascii="Times New Roman" w:hAnsi="Times New Roman" w:cs="Times New Roman"/>
          <w:i/>
          <w:sz w:val="24"/>
          <w:szCs w:val="24"/>
        </w:rPr>
        <w:t xml:space="preserve">sui generis </w:t>
      </w:r>
      <w:r w:rsidR="00A5237D" w:rsidRPr="004454EA">
        <w:rPr>
          <w:rFonts w:ascii="Times New Roman" w:hAnsi="Times New Roman" w:cs="Times New Roman"/>
          <w:sz w:val="24"/>
          <w:szCs w:val="24"/>
        </w:rPr>
        <w:t>law. Some countries that using this system are Peru</w:t>
      </w:r>
      <w:r w:rsidR="00A5237D" w:rsidRPr="004454EA">
        <w:rPr>
          <w:rStyle w:val="FootnoteReference"/>
          <w:rFonts w:ascii="Times New Roman" w:hAnsi="Times New Roman" w:cs="Times New Roman"/>
          <w:sz w:val="24"/>
          <w:szCs w:val="24"/>
        </w:rPr>
        <w:footnoteReference w:id="30"/>
      </w:r>
      <w:r w:rsidR="00A5237D" w:rsidRPr="004454EA">
        <w:rPr>
          <w:rFonts w:ascii="Times New Roman" w:hAnsi="Times New Roman" w:cs="Times New Roman"/>
          <w:sz w:val="24"/>
          <w:szCs w:val="24"/>
        </w:rPr>
        <w:t xml:space="preserve"> and Kenya where Mijikenda Community working together with Kenya Forestry Research Institute (KEFRI).</w:t>
      </w:r>
      <w:r w:rsidR="00A5237D" w:rsidRPr="004454EA">
        <w:rPr>
          <w:rStyle w:val="FootnoteReference"/>
          <w:rFonts w:ascii="Times New Roman" w:hAnsi="Times New Roman" w:cs="Times New Roman"/>
          <w:sz w:val="24"/>
          <w:szCs w:val="24"/>
        </w:rPr>
        <w:footnoteReference w:id="31"/>
      </w:r>
    </w:p>
    <w:p w:rsidR="00AD053A" w:rsidRDefault="00A5237D" w:rsidP="00CA4942">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Although both of these traditional knowledge documentation type</w:t>
      </w:r>
      <w:r w:rsidR="00E14983" w:rsidRPr="004454EA">
        <w:rPr>
          <w:rFonts w:ascii="Times New Roman" w:hAnsi="Times New Roman" w:cs="Times New Roman"/>
          <w:sz w:val="24"/>
          <w:szCs w:val="24"/>
        </w:rPr>
        <w:t>s</w:t>
      </w:r>
      <w:r w:rsidRPr="004454EA">
        <w:rPr>
          <w:rFonts w:ascii="Times New Roman" w:hAnsi="Times New Roman" w:cs="Times New Roman"/>
          <w:sz w:val="24"/>
          <w:szCs w:val="24"/>
        </w:rPr>
        <w:t xml:space="preserve"> seem different each other, there is one advantage from these systems which is their ability to prevent further </w:t>
      </w:r>
      <w:r w:rsidR="00CE370D" w:rsidRPr="004454EA">
        <w:rPr>
          <w:rFonts w:ascii="Times New Roman" w:hAnsi="Times New Roman" w:cs="Times New Roman"/>
          <w:i/>
          <w:sz w:val="24"/>
          <w:szCs w:val="24"/>
        </w:rPr>
        <w:t xml:space="preserve">mala fide </w:t>
      </w:r>
      <w:r w:rsidRPr="004454EA">
        <w:rPr>
          <w:rFonts w:ascii="Times New Roman" w:hAnsi="Times New Roman" w:cs="Times New Roman"/>
          <w:sz w:val="24"/>
          <w:szCs w:val="24"/>
        </w:rPr>
        <w:t>intellectual property rights cla</w:t>
      </w:r>
      <w:r w:rsidR="00CE370D" w:rsidRPr="004454EA">
        <w:rPr>
          <w:rFonts w:ascii="Times New Roman" w:hAnsi="Times New Roman" w:cs="Times New Roman"/>
          <w:sz w:val="24"/>
          <w:szCs w:val="24"/>
        </w:rPr>
        <w:t>im toward traditional knowledge. In order to work efficiently, the most important task that patent offices should be done is to raise their awareness about the importance of prior art search when patent applications being examined.</w:t>
      </w:r>
      <w:r w:rsidR="00CE370D" w:rsidRPr="004454EA">
        <w:rPr>
          <w:rStyle w:val="FootnoteReference"/>
          <w:rFonts w:ascii="Times New Roman" w:hAnsi="Times New Roman" w:cs="Times New Roman"/>
          <w:sz w:val="24"/>
          <w:szCs w:val="24"/>
        </w:rPr>
        <w:footnoteReference w:id="32"/>
      </w:r>
    </w:p>
    <w:p w:rsidR="0024391C" w:rsidRPr="004454EA" w:rsidRDefault="0024391C" w:rsidP="00CA4942">
      <w:pPr>
        <w:pStyle w:val="ListParagraph"/>
        <w:spacing w:after="0" w:line="360" w:lineRule="auto"/>
        <w:ind w:left="0" w:firstLine="567"/>
        <w:jc w:val="both"/>
        <w:rPr>
          <w:rFonts w:ascii="Times New Roman" w:hAnsi="Times New Roman" w:cs="Times New Roman"/>
          <w:sz w:val="24"/>
          <w:szCs w:val="24"/>
        </w:rPr>
      </w:pPr>
    </w:p>
    <w:p w:rsidR="00AD053A" w:rsidRPr="004454EA" w:rsidRDefault="00CE370D" w:rsidP="00AD053A">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Traditional Knowledge Database</w:t>
      </w:r>
    </w:p>
    <w:p w:rsidR="0087487D" w:rsidRPr="004454EA" w:rsidRDefault="00CE370D" w:rsidP="00CA4942">
      <w:pPr>
        <w:spacing w:after="0" w:line="360" w:lineRule="auto"/>
        <w:jc w:val="both"/>
        <w:rPr>
          <w:rFonts w:ascii="Times New Roman" w:hAnsi="Times New Roman" w:cs="Times New Roman"/>
          <w:b/>
          <w:sz w:val="24"/>
          <w:szCs w:val="24"/>
        </w:rPr>
      </w:pPr>
      <w:r w:rsidRPr="004454EA">
        <w:rPr>
          <w:rFonts w:ascii="Times New Roman" w:hAnsi="Times New Roman" w:cs="Times New Roman"/>
          <w:sz w:val="24"/>
          <w:szCs w:val="24"/>
        </w:rPr>
        <w:t xml:space="preserve">In relation to traditional knowledge documentation, there is a </w:t>
      </w:r>
      <w:r w:rsidR="00822EC0" w:rsidRPr="004454EA">
        <w:rPr>
          <w:rFonts w:ascii="Times New Roman" w:hAnsi="Times New Roman" w:cs="Times New Roman"/>
          <w:sz w:val="24"/>
          <w:szCs w:val="24"/>
        </w:rPr>
        <w:t>term called traditional knowledge database that mentioned frequently in this field. Using database resulted from traditional knowle</w:t>
      </w:r>
      <w:r w:rsidR="00E0157B" w:rsidRPr="004454EA">
        <w:rPr>
          <w:rFonts w:ascii="Times New Roman" w:hAnsi="Times New Roman" w:cs="Times New Roman"/>
          <w:sz w:val="24"/>
          <w:szCs w:val="24"/>
        </w:rPr>
        <w:t xml:space="preserve">dge documentation could be seen as a traditional knowledge legal protection method along with documenting it. In June 2002, World Intellectual Property Organization stated that the use of traditional knowledge database could effectively defeat illegal patent application based on </w:t>
      </w:r>
      <w:r w:rsidR="00E14983" w:rsidRPr="004454EA">
        <w:rPr>
          <w:rFonts w:ascii="Times New Roman" w:hAnsi="Times New Roman" w:cs="Times New Roman"/>
          <w:sz w:val="24"/>
          <w:szCs w:val="24"/>
        </w:rPr>
        <w:t xml:space="preserve">a </w:t>
      </w:r>
      <w:r w:rsidR="00E0157B" w:rsidRPr="004454EA">
        <w:rPr>
          <w:rFonts w:ascii="Times New Roman" w:hAnsi="Times New Roman" w:cs="Times New Roman"/>
          <w:sz w:val="24"/>
          <w:szCs w:val="24"/>
        </w:rPr>
        <w:t>traditional knowledge that applied by parties other than the owner of knowledge itself.</w:t>
      </w:r>
      <w:r w:rsidR="00E0157B" w:rsidRPr="004454EA">
        <w:rPr>
          <w:rStyle w:val="FootnoteReference"/>
          <w:rFonts w:ascii="Times New Roman" w:hAnsi="Times New Roman" w:cs="Times New Roman"/>
          <w:sz w:val="24"/>
          <w:szCs w:val="24"/>
        </w:rPr>
        <w:footnoteReference w:id="33"/>
      </w:r>
    </w:p>
    <w:p w:rsidR="0087487D" w:rsidRPr="004454EA" w:rsidRDefault="00E14983" w:rsidP="0087487D">
      <w:pPr>
        <w:spacing w:after="0" w:line="360" w:lineRule="auto"/>
        <w:ind w:firstLine="567"/>
        <w:jc w:val="both"/>
        <w:rPr>
          <w:rFonts w:ascii="Times New Roman" w:hAnsi="Times New Roman" w:cs="Times New Roman"/>
          <w:b/>
          <w:sz w:val="24"/>
          <w:szCs w:val="24"/>
        </w:rPr>
      </w:pPr>
      <w:r w:rsidRPr="004454EA">
        <w:rPr>
          <w:rFonts w:ascii="Times New Roman" w:hAnsi="Times New Roman" w:cs="Times New Roman"/>
          <w:sz w:val="24"/>
          <w:szCs w:val="24"/>
        </w:rPr>
        <w:t xml:space="preserve">A </w:t>
      </w:r>
      <w:r w:rsidR="00E0157B" w:rsidRPr="004454EA">
        <w:rPr>
          <w:rFonts w:ascii="Times New Roman" w:hAnsi="Times New Roman" w:cs="Times New Roman"/>
          <w:sz w:val="24"/>
          <w:szCs w:val="24"/>
        </w:rPr>
        <w:t>Database is a co</w:t>
      </w:r>
      <w:r w:rsidRPr="004454EA">
        <w:rPr>
          <w:rFonts w:ascii="Times New Roman" w:hAnsi="Times New Roman" w:cs="Times New Roman"/>
          <w:sz w:val="24"/>
          <w:szCs w:val="24"/>
        </w:rPr>
        <w:t>llection of related information</w:t>
      </w:r>
      <w:r w:rsidR="00E0157B" w:rsidRPr="004454EA">
        <w:rPr>
          <w:rFonts w:ascii="Times New Roman" w:hAnsi="Times New Roman" w:cs="Times New Roman"/>
          <w:sz w:val="24"/>
          <w:szCs w:val="24"/>
        </w:rPr>
        <w:t>, specifically traditional knowledge database best described as collection or compilation of information related to traditional k</w:t>
      </w:r>
      <w:r w:rsidRPr="004454EA">
        <w:rPr>
          <w:rFonts w:ascii="Times New Roman" w:hAnsi="Times New Roman" w:cs="Times New Roman"/>
          <w:sz w:val="24"/>
          <w:szCs w:val="24"/>
        </w:rPr>
        <w:t>nowledge. Moreover, information</w:t>
      </w:r>
      <w:r w:rsidR="00E0157B" w:rsidRPr="004454EA">
        <w:rPr>
          <w:rFonts w:ascii="Times New Roman" w:hAnsi="Times New Roman" w:cs="Times New Roman"/>
          <w:sz w:val="24"/>
          <w:szCs w:val="24"/>
        </w:rPr>
        <w:t xml:space="preserve"> that stored in </w:t>
      </w:r>
      <w:r w:rsidRPr="004454EA">
        <w:rPr>
          <w:rFonts w:ascii="Times New Roman" w:hAnsi="Times New Roman" w:cs="Times New Roman"/>
          <w:sz w:val="24"/>
          <w:szCs w:val="24"/>
        </w:rPr>
        <w:t xml:space="preserve">a </w:t>
      </w:r>
      <w:r w:rsidR="00E0157B" w:rsidRPr="004454EA">
        <w:rPr>
          <w:rFonts w:ascii="Times New Roman" w:hAnsi="Times New Roman" w:cs="Times New Roman"/>
          <w:sz w:val="24"/>
          <w:szCs w:val="24"/>
        </w:rPr>
        <w:t xml:space="preserve">database could be in any shape that possible, for example, a collection of written sources, or even </w:t>
      </w:r>
      <w:r w:rsidRPr="004454EA">
        <w:rPr>
          <w:rFonts w:ascii="Times New Roman" w:hAnsi="Times New Roman" w:cs="Times New Roman"/>
          <w:sz w:val="24"/>
          <w:szCs w:val="24"/>
        </w:rPr>
        <w:t>information that is digitiz</w:t>
      </w:r>
      <w:r w:rsidR="005E0D7C" w:rsidRPr="004454EA">
        <w:rPr>
          <w:rFonts w:ascii="Times New Roman" w:hAnsi="Times New Roman" w:cs="Times New Roman"/>
          <w:sz w:val="24"/>
          <w:szCs w:val="24"/>
        </w:rPr>
        <w:t xml:space="preserve">ed. Particularly, </w:t>
      </w:r>
      <w:r w:rsidRPr="004454EA">
        <w:rPr>
          <w:rFonts w:ascii="Times New Roman" w:hAnsi="Times New Roman" w:cs="Times New Roman"/>
          <w:sz w:val="24"/>
          <w:szCs w:val="24"/>
        </w:rPr>
        <w:t xml:space="preserve">an </w:t>
      </w:r>
      <w:r w:rsidR="005E0D7C" w:rsidRPr="004454EA">
        <w:rPr>
          <w:rFonts w:ascii="Times New Roman" w:hAnsi="Times New Roman" w:cs="Times New Roman"/>
          <w:sz w:val="24"/>
          <w:szCs w:val="24"/>
        </w:rPr>
        <w:t xml:space="preserve">electronic or digital database is the type that most straightforward to use. Because this kind </w:t>
      </w:r>
      <w:r w:rsidR="005E0D7C" w:rsidRPr="004454EA">
        <w:rPr>
          <w:rFonts w:ascii="Times New Roman" w:hAnsi="Times New Roman" w:cs="Times New Roman"/>
          <w:sz w:val="24"/>
          <w:szCs w:val="24"/>
        </w:rPr>
        <w:lastRenderedPageBreak/>
        <w:t>of database could be set to have a few level of accessing authority, from the one that open to public to the other that may be included with certain restrictions to certain</w:t>
      </w:r>
      <w:r w:rsidRPr="004454EA">
        <w:rPr>
          <w:rFonts w:ascii="Times New Roman" w:hAnsi="Times New Roman" w:cs="Times New Roman"/>
          <w:sz w:val="24"/>
          <w:szCs w:val="24"/>
        </w:rPr>
        <w:t>ly available information</w:t>
      </w:r>
      <w:r w:rsidR="005E0D7C" w:rsidRPr="004454EA">
        <w:rPr>
          <w:rFonts w:ascii="Times New Roman" w:hAnsi="Times New Roman" w:cs="Times New Roman"/>
          <w:sz w:val="24"/>
          <w:szCs w:val="24"/>
        </w:rPr>
        <w:t>.</w:t>
      </w:r>
      <w:r w:rsidR="005E0D7C" w:rsidRPr="004454EA">
        <w:rPr>
          <w:rStyle w:val="FootnoteReference"/>
          <w:rFonts w:ascii="Times New Roman" w:hAnsi="Times New Roman" w:cs="Times New Roman"/>
          <w:sz w:val="24"/>
          <w:szCs w:val="24"/>
        </w:rPr>
        <w:footnoteReference w:id="34"/>
      </w:r>
      <w:r w:rsidR="0024391C">
        <w:rPr>
          <w:rFonts w:ascii="Times New Roman" w:hAnsi="Times New Roman" w:cs="Times New Roman"/>
          <w:sz w:val="24"/>
          <w:szCs w:val="24"/>
        </w:rPr>
        <w:t xml:space="preserve"> Indonesia is creating its own electronic integrated traditional knowledge database now. This database is created by a Non-Governmental Organization called Sobat Budaya. However,</w:t>
      </w:r>
      <w:r w:rsidR="00ED43BE">
        <w:rPr>
          <w:rFonts w:ascii="Times New Roman" w:hAnsi="Times New Roman" w:cs="Times New Roman"/>
          <w:sz w:val="24"/>
          <w:szCs w:val="24"/>
        </w:rPr>
        <w:t xml:space="preserve"> after the termination of LINTRAD program by Ministry of Research and Technology in 2005, Indonesia has not yet to created any official database by the state authorities.</w:t>
      </w:r>
      <w:r w:rsidR="00ED43BE">
        <w:rPr>
          <w:rStyle w:val="FootnoteReference"/>
          <w:rFonts w:ascii="Times New Roman" w:hAnsi="Times New Roman" w:cs="Times New Roman"/>
          <w:sz w:val="24"/>
          <w:szCs w:val="24"/>
        </w:rPr>
        <w:footnoteReference w:id="35"/>
      </w:r>
      <w:r w:rsidR="00ED43BE">
        <w:rPr>
          <w:rFonts w:ascii="Times New Roman" w:hAnsi="Times New Roman" w:cs="Times New Roman"/>
          <w:sz w:val="24"/>
          <w:szCs w:val="24"/>
        </w:rPr>
        <w:t xml:space="preserve"> </w:t>
      </w:r>
    </w:p>
    <w:p w:rsidR="0087487D" w:rsidRPr="004454EA" w:rsidRDefault="005E0D7C" w:rsidP="0087487D">
      <w:pPr>
        <w:spacing w:after="0" w:line="360" w:lineRule="auto"/>
        <w:ind w:firstLine="567"/>
        <w:jc w:val="both"/>
        <w:rPr>
          <w:rFonts w:ascii="Times New Roman" w:hAnsi="Times New Roman" w:cs="Times New Roman"/>
          <w:b/>
          <w:sz w:val="24"/>
          <w:szCs w:val="24"/>
        </w:rPr>
      </w:pPr>
      <w:r w:rsidRPr="004454EA">
        <w:rPr>
          <w:rFonts w:ascii="Times New Roman" w:hAnsi="Times New Roman" w:cs="Times New Roman"/>
          <w:sz w:val="24"/>
          <w:szCs w:val="24"/>
        </w:rPr>
        <w:t xml:space="preserve">Traditional knowledge owner could create, develop, and maintain their own database independently without external assistance from third parties. The benefit from this method is the indigenous community could control the access and documentation process by themselves. </w:t>
      </w:r>
      <w:r w:rsidR="00E14983" w:rsidRPr="004454EA">
        <w:rPr>
          <w:rFonts w:ascii="Times New Roman" w:hAnsi="Times New Roman" w:cs="Times New Roman"/>
          <w:sz w:val="24"/>
          <w:szCs w:val="24"/>
        </w:rPr>
        <w:t>However, this method also has</w:t>
      </w:r>
      <w:r w:rsidR="007B6C38" w:rsidRPr="004454EA">
        <w:rPr>
          <w:rFonts w:ascii="Times New Roman" w:hAnsi="Times New Roman" w:cs="Times New Roman"/>
          <w:sz w:val="24"/>
          <w:szCs w:val="24"/>
        </w:rPr>
        <w:t xml:space="preserve"> its own drawback which</w:t>
      </w:r>
      <w:r w:rsidR="00E14983" w:rsidRPr="004454EA">
        <w:rPr>
          <w:rFonts w:ascii="Times New Roman" w:hAnsi="Times New Roman" w:cs="Times New Roman"/>
          <w:sz w:val="24"/>
          <w:szCs w:val="24"/>
        </w:rPr>
        <w:t xml:space="preserve"> is due to their internal maintena</w:t>
      </w:r>
      <w:r w:rsidR="007B6C38" w:rsidRPr="004454EA">
        <w:rPr>
          <w:rFonts w:ascii="Times New Roman" w:hAnsi="Times New Roman" w:cs="Times New Roman"/>
          <w:sz w:val="24"/>
          <w:szCs w:val="24"/>
        </w:rPr>
        <w:t xml:space="preserve">nce. Thus, the financial resources and skill that needed to develop the database are limited to only certain level. Whereas in order to function properly, a database should be updated regularly and </w:t>
      </w:r>
      <w:r w:rsidR="007B6C38" w:rsidRPr="004454EA">
        <w:rPr>
          <w:rFonts w:ascii="Times New Roman" w:hAnsi="Times New Roman" w:cs="Times New Roman"/>
          <w:sz w:val="24"/>
          <w:szCs w:val="24"/>
        </w:rPr>
        <w:lastRenderedPageBreak/>
        <w:t xml:space="preserve">digitally integrated. And to developing such kind of technologies is not an easy task because there are </w:t>
      </w:r>
      <w:r w:rsidR="00E14983" w:rsidRPr="004454EA">
        <w:rPr>
          <w:rFonts w:ascii="Times New Roman" w:hAnsi="Times New Roman" w:cs="Times New Roman"/>
          <w:sz w:val="24"/>
          <w:szCs w:val="24"/>
        </w:rPr>
        <w:t xml:space="preserve">a </w:t>
      </w:r>
      <w:r w:rsidR="007B6C38" w:rsidRPr="004454EA">
        <w:rPr>
          <w:rFonts w:ascii="Times New Roman" w:hAnsi="Times New Roman" w:cs="Times New Roman"/>
          <w:sz w:val="24"/>
          <w:szCs w:val="24"/>
        </w:rPr>
        <w:t xml:space="preserve">plenty amount of fund and skilled human resources needed in the progress. An example of </w:t>
      </w:r>
      <w:r w:rsidR="00E14983" w:rsidRPr="004454EA">
        <w:rPr>
          <w:rFonts w:ascii="Times New Roman" w:hAnsi="Times New Roman" w:cs="Times New Roman"/>
          <w:sz w:val="24"/>
          <w:szCs w:val="24"/>
        </w:rPr>
        <w:t xml:space="preserve">an </w:t>
      </w:r>
      <w:r w:rsidR="007B6C38" w:rsidRPr="004454EA">
        <w:rPr>
          <w:rFonts w:ascii="Times New Roman" w:hAnsi="Times New Roman" w:cs="Times New Roman"/>
          <w:sz w:val="24"/>
          <w:szCs w:val="24"/>
        </w:rPr>
        <w:t>internally maintained database is the Kaska Traditional Knowledge Network (KTKN) in Colombia.</w:t>
      </w:r>
      <w:r w:rsidR="007B6C38" w:rsidRPr="004454EA">
        <w:rPr>
          <w:rStyle w:val="FootnoteReference"/>
          <w:rFonts w:ascii="Times New Roman" w:hAnsi="Times New Roman" w:cs="Times New Roman"/>
          <w:sz w:val="24"/>
          <w:szCs w:val="24"/>
        </w:rPr>
        <w:footnoteReference w:id="36"/>
      </w:r>
    </w:p>
    <w:p w:rsidR="007B6C38" w:rsidRPr="004454EA" w:rsidRDefault="007B6C38" w:rsidP="0087487D">
      <w:pPr>
        <w:spacing w:after="0" w:line="360" w:lineRule="auto"/>
        <w:ind w:firstLine="567"/>
        <w:jc w:val="both"/>
        <w:rPr>
          <w:rFonts w:ascii="Times New Roman" w:hAnsi="Times New Roman" w:cs="Times New Roman"/>
          <w:b/>
          <w:sz w:val="24"/>
          <w:szCs w:val="24"/>
        </w:rPr>
      </w:pPr>
      <w:r w:rsidRPr="004454EA">
        <w:rPr>
          <w:rFonts w:ascii="Times New Roman" w:hAnsi="Times New Roman" w:cs="Times New Roman"/>
          <w:sz w:val="24"/>
          <w:szCs w:val="24"/>
        </w:rPr>
        <w:t xml:space="preserve">The common </w:t>
      </w:r>
      <w:r w:rsidR="00244720" w:rsidRPr="004454EA">
        <w:rPr>
          <w:rFonts w:ascii="Times New Roman" w:hAnsi="Times New Roman" w:cs="Times New Roman"/>
          <w:sz w:val="24"/>
          <w:szCs w:val="24"/>
        </w:rPr>
        <w:t>type of database is the one that created by external parties outside the indigenous group. External maintained datab</w:t>
      </w:r>
      <w:r w:rsidR="00E14983" w:rsidRPr="004454EA">
        <w:rPr>
          <w:rFonts w:ascii="Times New Roman" w:hAnsi="Times New Roman" w:cs="Times New Roman"/>
          <w:sz w:val="24"/>
          <w:szCs w:val="24"/>
        </w:rPr>
        <w:t>ased could be managed by organiz</w:t>
      </w:r>
      <w:r w:rsidR="00244720" w:rsidRPr="004454EA">
        <w:rPr>
          <w:rFonts w:ascii="Times New Roman" w:hAnsi="Times New Roman" w:cs="Times New Roman"/>
          <w:sz w:val="24"/>
          <w:szCs w:val="24"/>
        </w:rPr>
        <w:t>ations such as academics, museums, compani</w:t>
      </w:r>
      <w:r w:rsidR="00E14983" w:rsidRPr="004454EA">
        <w:rPr>
          <w:rFonts w:ascii="Times New Roman" w:hAnsi="Times New Roman" w:cs="Times New Roman"/>
          <w:sz w:val="24"/>
          <w:szCs w:val="24"/>
        </w:rPr>
        <w:t>es, and non-governmental organizations. In addition, there is</w:t>
      </w:r>
      <w:r w:rsidR="00244720" w:rsidRPr="004454EA">
        <w:rPr>
          <w:rFonts w:ascii="Times New Roman" w:hAnsi="Times New Roman" w:cs="Times New Roman"/>
          <w:sz w:val="24"/>
          <w:szCs w:val="24"/>
        </w:rPr>
        <w:t xml:space="preserve"> number of reasons underlying their act on maintaining traditional knowledge database such as, to provide sufficient legal protection for traditional knowledge, and to the extent of facilitating access to traditional knowledge so the further research toward it could be done at ease. Some database were made by collaborating with traditional knowledge owner, but some othe</w:t>
      </w:r>
      <w:r w:rsidR="00E14983" w:rsidRPr="004454EA">
        <w:rPr>
          <w:rFonts w:ascii="Times New Roman" w:hAnsi="Times New Roman" w:cs="Times New Roman"/>
          <w:sz w:val="24"/>
          <w:szCs w:val="24"/>
        </w:rPr>
        <w:t>rs only placing the information</w:t>
      </w:r>
      <w:r w:rsidR="00244720" w:rsidRPr="004454EA">
        <w:rPr>
          <w:rFonts w:ascii="Times New Roman" w:hAnsi="Times New Roman" w:cs="Times New Roman"/>
          <w:sz w:val="24"/>
          <w:szCs w:val="24"/>
        </w:rPr>
        <w:t xml:space="preserve"> in public domain so people could easily access it. For instance, the World Bank Database of Indigenous Knowledge and Practices and the Honeybee Network.</w:t>
      </w:r>
      <w:r w:rsidR="00244720" w:rsidRPr="004454EA">
        <w:rPr>
          <w:rStyle w:val="FootnoteReference"/>
          <w:rFonts w:ascii="Times New Roman" w:hAnsi="Times New Roman" w:cs="Times New Roman"/>
          <w:sz w:val="24"/>
          <w:szCs w:val="24"/>
        </w:rPr>
        <w:footnoteReference w:id="37"/>
      </w:r>
    </w:p>
    <w:p w:rsidR="00AD053A" w:rsidRPr="004454EA" w:rsidRDefault="00AD053A" w:rsidP="00AD053A">
      <w:pPr>
        <w:spacing w:after="0" w:line="360" w:lineRule="auto"/>
        <w:jc w:val="both"/>
        <w:rPr>
          <w:rFonts w:ascii="Times New Roman" w:hAnsi="Times New Roman" w:cs="Times New Roman"/>
          <w:sz w:val="24"/>
          <w:szCs w:val="24"/>
        </w:rPr>
      </w:pPr>
    </w:p>
    <w:p w:rsidR="00244720" w:rsidRPr="004454EA" w:rsidRDefault="00244720" w:rsidP="00AD053A">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lastRenderedPageBreak/>
        <w:t>Traditional Knowledge Documentation in Indonesia</w:t>
      </w:r>
    </w:p>
    <w:p w:rsidR="0087487D" w:rsidRPr="004454EA" w:rsidRDefault="00763BDF" w:rsidP="00CA4942">
      <w:pPr>
        <w:spacing w:after="0" w:line="360" w:lineRule="auto"/>
        <w:jc w:val="both"/>
        <w:rPr>
          <w:rFonts w:ascii="Times New Roman" w:hAnsi="Times New Roman" w:cs="Times New Roman"/>
          <w:sz w:val="24"/>
          <w:szCs w:val="24"/>
        </w:rPr>
      </w:pPr>
      <w:r w:rsidRPr="004454EA">
        <w:rPr>
          <w:rFonts w:ascii="Times New Roman" w:hAnsi="Times New Roman" w:cs="Times New Roman"/>
          <w:sz w:val="24"/>
          <w:szCs w:val="24"/>
        </w:rPr>
        <w:t xml:space="preserve">The importance of traditional knowledge documentation had also caught government attention, </w:t>
      </w:r>
      <w:r w:rsidR="00E14983" w:rsidRPr="004454EA">
        <w:rPr>
          <w:rFonts w:ascii="Times New Roman" w:hAnsi="Times New Roman" w:cs="Times New Roman"/>
          <w:sz w:val="24"/>
          <w:szCs w:val="24"/>
        </w:rPr>
        <w:t>e</w:t>
      </w:r>
      <w:r w:rsidRPr="004454EA">
        <w:rPr>
          <w:rFonts w:ascii="Times New Roman" w:hAnsi="Times New Roman" w:cs="Times New Roman"/>
          <w:sz w:val="24"/>
          <w:szCs w:val="24"/>
        </w:rPr>
        <w:t xml:space="preserve">specially in </w:t>
      </w:r>
      <w:r w:rsidR="00E14983" w:rsidRPr="004454EA">
        <w:rPr>
          <w:rFonts w:ascii="Times New Roman" w:hAnsi="Times New Roman" w:cs="Times New Roman"/>
          <w:sz w:val="24"/>
          <w:szCs w:val="24"/>
        </w:rPr>
        <w:t xml:space="preserve"> the legal aspect. There is</w:t>
      </w:r>
      <w:r w:rsidRPr="004454EA">
        <w:rPr>
          <w:rFonts w:ascii="Times New Roman" w:hAnsi="Times New Roman" w:cs="Times New Roman"/>
          <w:sz w:val="24"/>
          <w:szCs w:val="24"/>
        </w:rPr>
        <w:t xml:space="preserve"> two national law that act</w:t>
      </w:r>
      <w:r w:rsidR="00E14983" w:rsidRPr="004454EA">
        <w:rPr>
          <w:rFonts w:ascii="Times New Roman" w:hAnsi="Times New Roman" w:cs="Times New Roman"/>
          <w:sz w:val="24"/>
          <w:szCs w:val="24"/>
        </w:rPr>
        <w:t>s</w:t>
      </w:r>
      <w:r w:rsidRPr="004454EA">
        <w:rPr>
          <w:rFonts w:ascii="Times New Roman" w:hAnsi="Times New Roman" w:cs="Times New Roman"/>
          <w:sz w:val="24"/>
          <w:szCs w:val="24"/>
        </w:rPr>
        <w:t xml:space="preserve"> as </w:t>
      </w:r>
      <w:r w:rsidR="00E14983" w:rsidRPr="004454EA">
        <w:rPr>
          <w:rFonts w:ascii="Times New Roman" w:hAnsi="Times New Roman" w:cs="Times New Roman"/>
          <w:sz w:val="24"/>
          <w:szCs w:val="24"/>
        </w:rPr>
        <w:t xml:space="preserve">the </w:t>
      </w:r>
      <w:r w:rsidRPr="004454EA">
        <w:rPr>
          <w:rFonts w:ascii="Times New Roman" w:hAnsi="Times New Roman" w:cs="Times New Roman"/>
          <w:sz w:val="24"/>
          <w:szCs w:val="24"/>
        </w:rPr>
        <w:t>legal basis of traditional knowledge documentation process. There are The Law</w:t>
      </w:r>
      <w:r w:rsidR="00ED43BE">
        <w:rPr>
          <w:rFonts w:ascii="Times New Roman" w:hAnsi="Times New Roman" w:cs="Times New Roman"/>
          <w:sz w:val="24"/>
          <w:szCs w:val="24"/>
        </w:rPr>
        <w:t xml:space="preserve"> 2014 No. 28 on Copyrights, The Law 2016 No. 13 on Patent, and</w:t>
      </w:r>
      <w:r w:rsidRPr="004454EA">
        <w:rPr>
          <w:rFonts w:ascii="Times New Roman" w:hAnsi="Times New Roman" w:cs="Times New Roman"/>
          <w:sz w:val="24"/>
          <w:szCs w:val="24"/>
        </w:rPr>
        <w:t xml:space="preserve"> The Law 2017 No. 5 on Cultural Advancement. </w:t>
      </w:r>
      <w:r w:rsidR="00074437" w:rsidRPr="004454EA">
        <w:rPr>
          <w:rFonts w:ascii="Times New Roman" w:hAnsi="Times New Roman" w:cs="Times New Roman"/>
          <w:sz w:val="24"/>
          <w:szCs w:val="24"/>
        </w:rPr>
        <w:t xml:space="preserve">To be precise, the specific topic about traditional knowledge documentation is in Article 38 of The Law 2014 No. 28 on Copyrights. This article mentioned about the State liability to perform traditional knowledge documentation. It said that the State </w:t>
      </w:r>
      <w:r w:rsidR="00306318" w:rsidRPr="004454EA">
        <w:rPr>
          <w:rFonts w:ascii="Times New Roman" w:hAnsi="Times New Roman" w:cs="Times New Roman"/>
          <w:sz w:val="24"/>
          <w:szCs w:val="24"/>
        </w:rPr>
        <w:t>has</w:t>
      </w:r>
      <w:r w:rsidR="00074437" w:rsidRPr="004454EA">
        <w:rPr>
          <w:rFonts w:ascii="Times New Roman" w:hAnsi="Times New Roman" w:cs="Times New Roman"/>
          <w:sz w:val="24"/>
          <w:szCs w:val="24"/>
        </w:rPr>
        <w:t xml:space="preserve"> responsibility </w:t>
      </w:r>
      <w:r w:rsidR="00306318" w:rsidRPr="004454EA">
        <w:rPr>
          <w:rFonts w:ascii="Times New Roman" w:hAnsi="Times New Roman" w:cs="Times New Roman"/>
          <w:sz w:val="24"/>
          <w:szCs w:val="24"/>
        </w:rPr>
        <w:t>to</w:t>
      </w:r>
      <w:r w:rsidR="00074437" w:rsidRPr="004454EA">
        <w:rPr>
          <w:rFonts w:ascii="Times New Roman" w:hAnsi="Times New Roman" w:cs="Times New Roman"/>
          <w:sz w:val="24"/>
          <w:szCs w:val="24"/>
        </w:rPr>
        <w:t xml:space="preserve"> documenting, keeping, and maintaining traditional cultural expressions.</w:t>
      </w:r>
      <w:r w:rsidR="00074437" w:rsidRPr="004454EA">
        <w:rPr>
          <w:rStyle w:val="FootnoteReference"/>
          <w:rFonts w:ascii="Times New Roman" w:hAnsi="Times New Roman" w:cs="Times New Roman"/>
          <w:sz w:val="24"/>
          <w:szCs w:val="24"/>
        </w:rPr>
        <w:footnoteReference w:id="38"/>
      </w:r>
    </w:p>
    <w:p w:rsidR="00ED43BE" w:rsidRDefault="00074437"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Despite the fact that this article already give</w:t>
      </w:r>
      <w:r w:rsidR="00306318" w:rsidRPr="004454EA">
        <w:rPr>
          <w:rFonts w:ascii="Times New Roman" w:hAnsi="Times New Roman" w:cs="Times New Roman"/>
          <w:sz w:val="24"/>
          <w:szCs w:val="24"/>
        </w:rPr>
        <w:t>s</w:t>
      </w:r>
      <w:r w:rsidRPr="004454EA">
        <w:rPr>
          <w:rFonts w:ascii="Times New Roman" w:hAnsi="Times New Roman" w:cs="Times New Roman"/>
          <w:sz w:val="24"/>
          <w:szCs w:val="24"/>
        </w:rPr>
        <w:t xml:space="preserve"> brief explanation about government task to documenting traditional knowledge, it clearly not enough to become a legal foundation of its own activities. </w:t>
      </w:r>
      <w:r w:rsidR="00ED43BE">
        <w:rPr>
          <w:rFonts w:ascii="Times New Roman" w:hAnsi="Times New Roman" w:cs="Times New Roman"/>
          <w:sz w:val="24"/>
          <w:szCs w:val="24"/>
        </w:rPr>
        <w:t xml:space="preserve">Moreover, Article 26 Paragraph (1) and (2) of The Law 2016 No. 13 on Patent also implicitly said the role of traditional knowledge documentation in order to assist the </w:t>
      </w:r>
      <w:r w:rsidR="00ED43BE">
        <w:rPr>
          <w:rFonts w:ascii="Times New Roman" w:hAnsi="Times New Roman" w:cs="Times New Roman"/>
          <w:sz w:val="24"/>
          <w:szCs w:val="24"/>
        </w:rPr>
        <w:lastRenderedPageBreak/>
        <w:t>process of disclosure of origin from a traditional knowledge-based invention.</w:t>
      </w:r>
      <w:r w:rsidR="00ED43BE">
        <w:rPr>
          <w:rStyle w:val="FootnoteReference"/>
          <w:rFonts w:ascii="Times New Roman" w:hAnsi="Times New Roman" w:cs="Times New Roman"/>
          <w:sz w:val="24"/>
          <w:szCs w:val="24"/>
        </w:rPr>
        <w:footnoteReference w:id="39"/>
      </w:r>
    </w:p>
    <w:p w:rsidR="00074437" w:rsidRPr="004454EA" w:rsidRDefault="0012675B"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Hence, The Law 2017 No. 5 on Cultural Advancement create</w:t>
      </w:r>
      <w:r w:rsidR="00306318" w:rsidRPr="004454EA">
        <w:rPr>
          <w:rFonts w:ascii="Times New Roman" w:hAnsi="Times New Roman" w:cs="Times New Roman"/>
          <w:sz w:val="24"/>
          <w:szCs w:val="24"/>
        </w:rPr>
        <w:t>d and legaliz</w:t>
      </w:r>
      <w:r w:rsidRPr="004454EA">
        <w:rPr>
          <w:rFonts w:ascii="Times New Roman" w:hAnsi="Times New Roman" w:cs="Times New Roman"/>
          <w:sz w:val="24"/>
          <w:szCs w:val="24"/>
        </w:rPr>
        <w:t>ed. Article</w:t>
      </w:r>
      <w:r w:rsidR="00306318" w:rsidRPr="004454EA">
        <w:rPr>
          <w:rFonts w:ascii="Times New Roman" w:hAnsi="Times New Roman" w:cs="Times New Roman"/>
          <w:sz w:val="24"/>
          <w:szCs w:val="24"/>
        </w:rPr>
        <w:t>s</w:t>
      </w:r>
      <w:r w:rsidRPr="004454EA">
        <w:rPr>
          <w:rFonts w:ascii="Times New Roman" w:hAnsi="Times New Roman" w:cs="Times New Roman"/>
          <w:sz w:val="24"/>
          <w:szCs w:val="24"/>
        </w:rPr>
        <w:t xml:space="preserve"> 16 to 20 are the part where traditional knowledge documentation become its main focus. These article</w:t>
      </w:r>
      <w:r w:rsidR="005C505A" w:rsidRPr="004454EA">
        <w:rPr>
          <w:rFonts w:ascii="Times New Roman" w:hAnsi="Times New Roman" w:cs="Times New Roman"/>
          <w:sz w:val="24"/>
          <w:szCs w:val="24"/>
        </w:rPr>
        <w:t>s</w:t>
      </w:r>
      <w:r w:rsidR="00306318" w:rsidRPr="004454EA">
        <w:rPr>
          <w:rFonts w:ascii="Times New Roman" w:hAnsi="Times New Roman" w:cs="Times New Roman"/>
          <w:sz w:val="24"/>
          <w:szCs w:val="24"/>
        </w:rPr>
        <w:t xml:space="preserve"> regulated</w:t>
      </w:r>
      <w:r w:rsidRPr="004454EA">
        <w:rPr>
          <w:rFonts w:ascii="Times New Roman" w:hAnsi="Times New Roman" w:cs="Times New Roman"/>
          <w:sz w:val="24"/>
          <w:szCs w:val="24"/>
        </w:rPr>
        <w:t>:</w:t>
      </w:r>
      <w:r w:rsidR="005C505A" w:rsidRPr="004454EA">
        <w:rPr>
          <w:rStyle w:val="FootnoteReference"/>
          <w:rFonts w:ascii="Times New Roman" w:hAnsi="Times New Roman" w:cs="Times New Roman"/>
          <w:sz w:val="24"/>
          <w:szCs w:val="24"/>
        </w:rPr>
        <w:footnoteReference w:id="40"/>
      </w:r>
    </w:p>
    <w:p w:rsidR="00AD053A" w:rsidRPr="004454EA" w:rsidRDefault="00F103B6" w:rsidP="00AD053A">
      <w:pPr>
        <w:pStyle w:val="ListParagraph"/>
        <w:numPr>
          <w:ilvl w:val="0"/>
          <w:numId w:val="3"/>
        </w:numPr>
        <w:spacing w:after="0" w:line="360" w:lineRule="auto"/>
        <w:ind w:left="426"/>
        <w:jc w:val="both"/>
        <w:rPr>
          <w:rFonts w:ascii="Times New Roman" w:hAnsi="Times New Roman" w:cs="Times New Roman"/>
          <w:sz w:val="24"/>
          <w:szCs w:val="24"/>
        </w:rPr>
      </w:pPr>
      <w:r w:rsidRPr="004454EA">
        <w:rPr>
          <w:rFonts w:ascii="Times New Roman" w:hAnsi="Times New Roman" w:cs="Times New Roman"/>
          <w:sz w:val="24"/>
          <w:szCs w:val="24"/>
        </w:rPr>
        <w:t xml:space="preserve">The steps of traditional knowledge documentation consisted </w:t>
      </w:r>
      <w:r w:rsidR="00306318" w:rsidRPr="004454EA">
        <w:rPr>
          <w:rFonts w:ascii="Times New Roman" w:hAnsi="Times New Roman" w:cs="Times New Roman"/>
          <w:sz w:val="24"/>
          <w:szCs w:val="24"/>
        </w:rPr>
        <w:t>of registration</w:t>
      </w:r>
      <w:r w:rsidRPr="004454EA">
        <w:rPr>
          <w:rFonts w:ascii="Times New Roman" w:hAnsi="Times New Roman" w:cs="Times New Roman"/>
          <w:sz w:val="24"/>
          <w:szCs w:val="24"/>
        </w:rPr>
        <w:t xml:space="preserve"> and documenting, establishing, and updating the data. Documenting traditional knowledge activities is done through a system called Integrated Cultural Data Collection System. (Article 16)</w:t>
      </w:r>
    </w:p>
    <w:p w:rsidR="00AD053A" w:rsidRPr="004454EA" w:rsidRDefault="00F103B6" w:rsidP="00AD053A">
      <w:pPr>
        <w:pStyle w:val="ListParagraph"/>
        <w:numPr>
          <w:ilvl w:val="0"/>
          <w:numId w:val="3"/>
        </w:numPr>
        <w:spacing w:after="0" w:line="360" w:lineRule="auto"/>
        <w:ind w:left="426"/>
        <w:jc w:val="both"/>
        <w:rPr>
          <w:rFonts w:ascii="Times New Roman" w:hAnsi="Times New Roman" w:cs="Times New Roman"/>
          <w:sz w:val="24"/>
          <w:szCs w:val="24"/>
        </w:rPr>
      </w:pPr>
      <w:r w:rsidRPr="004454EA">
        <w:rPr>
          <w:rFonts w:ascii="Times New Roman" w:hAnsi="Times New Roman" w:cs="Times New Roman"/>
          <w:sz w:val="24"/>
          <w:szCs w:val="24"/>
        </w:rPr>
        <w:t>The national authorities and/or local authorities with their own competency have their own responsibilit</w:t>
      </w:r>
      <w:r w:rsidR="00306318" w:rsidRPr="004454EA">
        <w:rPr>
          <w:rFonts w:ascii="Times New Roman" w:hAnsi="Times New Roman" w:cs="Times New Roman"/>
          <w:sz w:val="24"/>
          <w:szCs w:val="24"/>
        </w:rPr>
        <w:t>y to registering</w:t>
      </w:r>
      <w:r w:rsidRPr="004454EA">
        <w:rPr>
          <w:rFonts w:ascii="Times New Roman" w:hAnsi="Times New Roman" w:cs="Times New Roman"/>
          <w:sz w:val="24"/>
          <w:szCs w:val="24"/>
        </w:rPr>
        <w:t xml:space="preserve"> and documenting the cultural advancement object. (Article 17)</w:t>
      </w:r>
    </w:p>
    <w:p w:rsidR="00AD053A" w:rsidRPr="004454EA" w:rsidRDefault="00306318" w:rsidP="00AD053A">
      <w:pPr>
        <w:pStyle w:val="ListParagraph"/>
        <w:numPr>
          <w:ilvl w:val="0"/>
          <w:numId w:val="3"/>
        </w:numPr>
        <w:spacing w:after="0" w:line="360" w:lineRule="auto"/>
        <w:ind w:left="426"/>
        <w:jc w:val="both"/>
        <w:rPr>
          <w:rFonts w:ascii="Times New Roman" w:hAnsi="Times New Roman" w:cs="Times New Roman"/>
          <w:sz w:val="24"/>
          <w:szCs w:val="24"/>
        </w:rPr>
      </w:pPr>
      <w:r w:rsidRPr="004454EA">
        <w:rPr>
          <w:rFonts w:ascii="Times New Roman" w:hAnsi="Times New Roman" w:cs="Times New Roman"/>
          <w:sz w:val="24"/>
          <w:szCs w:val="24"/>
        </w:rPr>
        <w:t>Every person could manage</w:t>
      </w:r>
      <w:r w:rsidR="00B87DE5" w:rsidRPr="004454EA">
        <w:rPr>
          <w:rFonts w:ascii="Times New Roman" w:hAnsi="Times New Roman" w:cs="Times New Roman"/>
          <w:sz w:val="24"/>
          <w:szCs w:val="24"/>
        </w:rPr>
        <w:t xml:space="preserve"> their own cultural advancement object registry and documentation syst</w:t>
      </w:r>
      <w:r w:rsidRPr="004454EA">
        <w:rPr>
          <w:rFonts w:ascii="Times New Roman" w:hAnsi="Times New Roman" w:cs="Times New Roman"/>
          <w:sz w:val="24"/>
          <w:szCs w:val="24"/>
        </w:rPr>
        <w:t>em. Therefore, the Minister has</w:t>
      </w:r>
      <w:r w:rsidR="00B87DE5" w:rsidRPr="004454EA">
        <w:rPr>
          <w:rFonts w:ascii="Times New Roman" w:hAnsi="Times New Roman" w:cs="Times New Roman"/>
          <w:sz w:val="24"/>
          <w:szCs w:val="24"/>
        </w:rPr>
        <w:t xml:space="preserve"> an obligation to legally established the docume</w:t>
      </w:r>
      <w:r w:rsidRPr="004454EA">
        <w:rPr>
          <w:rFonts w:ascii="Times New Roman" w:hAnsi="Times New Roman" w:cs="Times New Roman"/>
          <w:sz w:val="24"/>
          <w:szCs w:val="24"/>
        </w:rPr>
        <w:t>nted information</w:t>
      </w:r>
      <w:r w:rsidR="00B87DE5" w:rsidRPr="004454EA">
        <w:rPr>
          <w:rFonts w:ascii="Times New Roman" w:hAnsi="Times New Roman" w:cs="Times New Roman"/>
          <w:sz w:val="24"/>
          <w:szCs w:val="24"/>
        </w:rPr>
        <w:t xml:space="preserve">. Besides, the national government and/or local government also have another liability which is to facilitate every individual who intended to take a part in registration </w:t>
      </w:r>
      <w:r w:rsidR="00B87DE5" w:rsidRPr="004454EA">
        <w:rPr>
          <w:rFonts w:ascii="Times New Roman" w:hAnsi="Times New Roman" w:cs="Times New Roman"/>
          <w:sz w:val="24"/>
          <w:szCs w:val="24"/>
        </w:rPr>
        <w:lastRenderedPageBreak/>
        <w:t>and documentation of traditional knowledge process. (Article 18)</w:t>
      </w:r>
    </w:p>
    <w:p w:rsidR="00AD053A" w:rsidRPr="004454EA" w:rsidRDefault="00097344" w:rsidP="00AD053A">
      <w:pPr>
        <w:pStyle w:val="ListParagraph"/>
        <w:numPr>
          <w:ilvl w:val="0"/>
          <w:numId w:val="3"/>
        </w:numPr>
        <w:spacing w:after="0" w:line="360" w:lineRule="auto"/>
        <w:ind w:left="426"/>
        <w:jc w:val="both"/>
        <w:rPr>
          <w:rFonts w:ascii="Times New Roman" w:hAnsi="Times New Roman" w:cs="Times New Roman"/>
          <w:sz w:val="24"/>
          <w:szCs w:val="24"/>
        </w:rPr>
      </w:pPr>
      <w:r w:rsidRPr="004454EA">
        <w:rPr>
          <w:rFonts w:ascii="Times New Roman" w:hAnsi="Times New Roman" w:cs="Times New Roman"/>
          <w:sz w:val="24"/>
          <w:szCs w:val="24"/>
        </w:rPr>
        <w:t>After the registration and documentation processes do</w:t>
      </w:r>
      <w:r w:rsidR="00306318" w:rsidRPr="004454EA">
        <w:rPr>
          <w:rFonts w:ascii="Times New Roman" w:hAnsi="Times New Roman" w:cs="Times New Roman"/>
          <w:sz w:val="24"/>
          <w:szCs w:val="24"/>
        </w:rPr>
        <w:t>ne, the Minister must legalize</w:t>
      </w:r>
      <w:r w:rsidRPr="004454EA">
        <w:rPr>
          <w:rFonts w:ascii="Times New Roman" w:hAnsi="Times New Roman" w:cs="Times New Roman"/>
          <w:sz w:val="24"/>
          <w:szCs w:val="24"/>
        </w:rPr>
        <w:t xml:space="preserve"> the result of Cultural </w:t>
      </w:r>
      <w:r w:rsidR="00306318" w:rsidRPr="004454EA">
        <w:rPr>
          <w:rFonts w:ascii="Times New Roman" w:hAnsi="Times New Roman" w:cs="Times New Roman"/>
          <w:sz w:val="24"/>
          <w:szCs w:val="24"/>
        </w:rPr>
        <w:t>Advancement Object. This legaliz</w:t>
      </w:r>
      <w:r w:rsidRPr="004454EA">
        <w:rPr>
          <w:rFonts w:ascii="Times New Roman" w:hAnsi="Times New Roman" w:cs="Times New Roman"/>
          <w:sz w:val="24"/>
          <w:szCs w:val="24"/>
        </w:rPr>
        <w:t>ation should be done through few steps which are verification and validation. When verificating and validating the result, the Minister must have coordination with other ministry/institutions and experts in related fields. (Article 19)</w:t>
      </w:r>
    </w:p>
    <w:p w:rsidR="00AD053A" w:rsidRPr="004454EA" w:rsidRDefault="00097344" w:rsidP="00AD053A">
      <w:pPr>
        <w:pStyle w:val="ListParagraph"/>
        <w:numPr>
          <w:ilvl w:val="0"/>
          <w:numId w:val="3"/>
        </w:numPr>
        <w:spacing w:after="0" w:line="360" w:lineRule="auto"/>
        <w:ind w:left="426"/>
        <w:jc w:val="both"/>
        <w:rPr>
          <w:rFonts w:ascii="Times New Roman" w:hAnsi="Times New Roman" w:cs="Times New Roman"/>
          <w:sz w:val="24"/>
          <w:szCs w:val="24"/>
        </w:rPr>
      </w:pPr>
      <w:r w:rsidRPr="004454EA">
        <w:rPr>
          <w:rFonts w:ascii="Times New Roman" w:hAnsi="Times New Roman" w:cs="Times New Roman"/>
          <w:sz w:val="24"/>
          <w:szCs w:val="24"/>
        </w:rPr>
        <w:t xml:space="preserve">Finally, the last step of traditional knowledge documentation process is maintaining the data that must be managed by national and/or local government. In addition, every person should also have the same right to maintaining the data. However, at the end, the </w:t>
      </w:r>
      <w:r w:rsidR="00306318" w:rsidRPr="004454EA">
        <w:rPr>
          <w:rFonts w:ascii="Times New Roman" w:hAnsi="Times New Roman" w:cs="Times New Roman"/>
          <w:sz w:val="24"/>
          <w:szCs w:val="24"/>
        </w:rPr>
        <w:t>Minister should still validate</w:t>
      </w:r>
      <w:r w:rsidRPr="004454EA">
        <w:rPr>
          <w:rFonts w:ascii="Times New Roman" w:hAnsi="Times New Roman" w:cs="Times New Roman"/>
          <w:sz w:val="24"/>
          <w:szCs w:val="24"/>
        </w:rPr>
        <w:t xml:space="preserve"> the data again. This maintaining process should be done periodically. (Article 20)</w:t>
      </w:r>
    </w:p>
    <w:p w:rsidR="0087487D" w:rsidRPr="004454EA" w:rsidRDefault="00585007"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Indonesia had already performed their own traditional knowledge documentation on </w:t>
      </w:r>
      <w:r w:rsidR="00306318" w:rsidRPr="004454EA">
        <w:rPr>
          <w:rFonts w:ascii="Times New Roman" w:hAnsi="Times New Roman" w:cs="Times New Roman"/>
          <w:sz w:val="24"/>
          <w:szCs w:val="24"/>
        </w:rPr>
        <w:t xml:space="preserve">the </w:t>
      </w:r>
      <w:r w:rsidRPr="004454EA">
        <w:rPr>
          <w:rFonts w:ascii="Times New Roman" w:hAnsi="Times New Roman" w:cs="Times New Roman"/>
          <w:sz w:val="24"/>
          <w:szCs w:val="24"/>
        </w:rPr>
        <w:t>national scale</w:t>
      </w:r>
      <w:r w:rsidR="00ED43BE">
        <w:rPr>
          <w:rFonts w:ascii="Times New Roman" w:hAnsi="Times New Roman" w:cs="Times New Roman"/>
          <w:sz w:val="24"/>
          <w:szCs w:val="24"/>
        </w:rPr>
        <w:t xml:space="preserve"> which is done by a NGO named Sobat Budaya</w:t>
      </w:r>
      <w:r w:rsidRPr="004454EA">
        <w:rPr>
          <w:rFonts w:ascii="Times New Roman" w:hAnsi="Times New Roman" w:cs="Times New Roman"/>
          <w:sz w:val="24"/>
          <w:szCs w:val="24"/>
        </w:rPr>
        <w:t>. T</w:t>
      </w:r>
      <w:r w:rsidR="00306318" w:rsidRPr="004454EA">
        <w:rPr>
          <w:rFonts w:ascii="Times New Roman" w:hAnsi="Times New Roman" w:cs="Times New Roman"/>
          <w:sz w:val="24"/>
          <w:szCs w:val="24"/>
        </w:rPr>
        <w:t>hese documentations are organize</w:t>
      </w:r>
      <w:r w:rsidRPr="004454EA">
        <w:rPr>
          <w:rFonts w:ascii="Times New Roman" w:hAnsi="Times New Roman" w:cs="Times New Roman"/>
          <w:sz w:val="24"/>
          <w:szCs w:val="24"/>
        </w:rPr>
        <w:t xml:space="preserve">d in an online database that </w:t>
      </w:r>
      <w:r w:rsidR="00ED43BE">
        <w:rPr>
          <w:rFonts w:ascii="Times New Roman" w:hAnsi="Times New Roman" w:cs="Times New Roman"/>
          <w:sz w:val="24"/>
          <w:szCs w:val="24"/>
        </w:rPr>
        <w:t xml:space="preserve">could be accessed deliberately on website budaya-indonesia.org. </w:t>
      </w:r>
      <w:r w:rsidRPr="004454EA">
        <w:rPr>
          <w:rFonts w:ascii="Times New Roman" w:hAnsi="Times New Roman" w:cs="Times New Roman"/>
          <w:sz w:val="24"/>
          <w:szCs w:val="24"/>
        </w:rPr>
        <w:t xml:space="preserve">Even though the popularity is not as well-known as India’s Traditional Knowledge Digital Library, this database </w:t>
      </w:r>
      <w:r w:rsidRPr="004454EA">
        <w:rPr>
          <w:rFonts w:ascii="Times New Roman" w:hAnsi="Times New Roman" w:cs="Times New Roman"/>
          <w:sz w:val="24"/>
          <w:szCs w:val="24"/>
        </w:rPr>
        <w:lastRenderedPageBreak/>
        <w:t>had plenty of Indonesia traditional knowledge registered inside. According to two previous types of documentation system, Indonesia’s documentation system included in public registry which put the traditional knowledge on public domain with the main goal is to give defensive protection toward illegal patent application.</w:t>
      </w:r>
      <w:r w:rsidRPr="004454EA">
        <w:rPr>
          <w:rStyle w:val="FootnoteReference"/>
          <w:rFonts w:ascii="Times New Roman" w:hAnsi="Times New Roman" w:cs="Times New Roman"/>
          <w:sz w:val="24"/>
          <w:szCs w:val="24"/>
        </w:rPr>
        <w:footnoteReference w:id="41"/>
      </w:r>
      <w:r w:rsidRPr="004454EA">
        <w:rPr>
          <w:rFonts w:ascii="Times New Roman" w:hAnsi="Times New Roman" w:cs="Times New Roman"/>
          <w:sz w:val="24"/>
          <w:szCs w:val="24"/>
        </w:rPr>
        <w:t xml:space="preserve"> </w:t>
      </w:r>
      <w:r w:rsidR="0059106B">
        <w:rPr>
          <w:rFonts w:ascii="Times New Roman" w:hAnsi="Times New Roman" w:cs="Times New Roman"/>
          <w:sz w:val="24"/>
          <w:szCs w:val="24"/>
        </w:rPr>
        <w:t>However, due to the absence of government participation, whether as the creator or verificator, this database could not be categorized as an official database nor prior art. Thus, this database will only become a collection of information for preservation purpose.</w:t>
      </w:r>
    </w:p>
    <w:p w:rsidR="00585007" w:rsidRPr="004454EA" w:rsidRDefault="007A64B3"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In addition, the national government is not the only party who involved in traditional knowledge documentation process. Local </w:t>
      </w:r>
      <w:r w:rsidR="00306318" w:rsidRPr="004454EA">
        <w:rPr>
          <w:rFonts w:ascii="Times New Roman" w:hAnsi="Times New Roman" w:cs="Times New Roman"/>
          <w:sz w:val="24"/>
          <w:szCs w:val="24"/>
        </w:rPr>
        <w:t>government and few local organiz</w:t>
      </w:r>
      <w:r w:rsidRPr="004454EA">
        <w:rPr>
          <w:rFonts w:ascii="Times New Roman" w:hAnsi="Times New Roman" w:cs="Times New Roman"/>
          <w:sz w:val="24"/>
          <w:szCs w:val="24"/>
        </w:rPr>
        <w:t xml:space="preserve">ation also independently collecting and documenting traditional knowledge from their own provinces. Although there are not capable enough to protecting traditional knowledge legally, these documentations are sufficient enough to become one of prior art search references. The table below presented about few documentation process of traditional </w:t>
      </w:r>
      <w:r w:rsidRPr="004454EA">
        <w:rPr>
          <w:rFonts w:ascii="Times New Roman" w:hAnsi="Times New Roman" w:cs="Times New Roman"/>
          <w:sz w:val="24"/>
          <w:szCs w:val="24"/>
        </w:rPr>
        <w:lastRenderedPageBreak/>
        <w:t xml:space="preserve">knowledge that had been done by national </w:t>
      </w:r>
      <w:r w:rsidR="00306318" w:rsidRPr="004454EA">
        <w:rPr>
          <w:rFonts w:ascii="Times New Roman" w:hAnsi="Times New Roman" w:cs="Times New Roman"/>
          <w:sz w:val="24"/>
          <w:szCs w:val="24"/>
        </w:rPr>
        <w:t>or local authorities and organiz</w:t>
      </w:r>
      <w:r w:rsidRPr="004454EA">
        <w:rPr>
          <w:rFonts w:ascii="Times New Roman" w:hAnsi="Times New Roman" w:cs="Times New Roman"/>
          <w:sz w:val="24"/>
          <w:szCs w:val="24"/>
        </w:rPr>
        <w:t>ations.</w:t>
      </w:r>
      <w:r w:rsidRPr="004454EA">
        <w:rPr>
          <w:rStyle w:val="FootnoteReference"/>
          <w:rFonts w:ascii="Times New Roman" w:hAnsi="Times New Roman" w:cs="Times New Roman"/>
          <w:sz w:val="24"/>
          <w:szCs w:val="24"/>
        </w:rPr>
        <w:footnoteReference w:id="42"/>
      </w:r>
    </w:p>
    <w:p w:rsidR="00BF4CB9" w:rsidRPr="004454EA" w:rsidRDefault="00BF4CB9" w:rsidP="001870F7">
      <w:pPr>
        <w:spacing w:after="0" w:line="360" w:lineRule="auto"/>
        <w:rPr>
          <w:rFonts w:ascii="Times New Roman" w:hAnsi="Times New Roman" w:cs="Times New Roman"/>
          <w:b/>
          <w:sz w:val="24"/>
          <w:szCs w:val="24"/>
        </w:rPr>
        <w:sectPr w:rsidR="00BF4CB9" w:rsidRPr="004454EA" w:rsidSect="001870F7">
          <w:type w:val="continuous"/>
          <w:pgSz w:w="11906" w:h="16838"/>
          <w:pgMar w:top="1440" w:right="1440" w:bottom="1440" w:left="1440" w:header="708" w:footer="708" w:gutter="0"/>
          <w:cols w:num="2" w:space="708"/>
          <w:titlePg/>
          <w:docGrid w:linePitch="360"/>
        </w:sectPr>
      </w:pPr>
    </w:p>
    <w:p w:rsidR="00097344" w:rsidRPr="004454EA" w:rsidRDefault="007A64B3" w:rsidP="001D2AE9">
      <w:pPr>
        <w:spacing w:after="0" w:line="360" w:lineRule="auto"/>
        <w:jc w:val="center"/>
        <w:rPr>
          <w:rFonts w:ascii="Times New Roman" w:hAnsi="Times New Roman" w:cs="Times New Roman"/>
          <w:b/>
          <w:sz w:val="24"/>
          <w:szCs w:val="24"/>
        </w:rPr>
      </w:pPr>
      <w:r w:rsidRPr="004454EA">
        <w:rPr>
          <w:rFonts w:ascii="Times New Roman" w:hAnsi="Times New Roman" w:cs="Times New Roman"/>
          <w:b/>
          <w:sz w:val="24"/>
          <w:szCs w:val="24"/>
        </w:rPr>
        <w:lastRenderedPageBreak/>
        <w:t>Table 1. Table of Documented Traditional Knowledge in Indonesia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7"/>
        <w:gridCol w:w="2533"/>
        <w:gridCol w:w="2289"/>
        <w:gridCol w:w="3853"/>
      </w:tblGrid>
      <w:tr w:rsidR="00C1669B" w:rsidRPr="004454EA" w:rsidTr="0059106B">
        <w:trPr>
          <w:trHeight w:val="350"/>
        </w:trPr>
        <w:tc>
          <w:tcPr>
            <w:tcW w:w="567" w:type="dxa"/>
            <w:tcBorders>
              <w:top w:val="single" w:sz="4" w:space="0" w:color="auto"/>
              <w:bottom w:val="single" w:sz="4" w:space="0" w:color="auto"/>
            </w:tcBorders>
          </w:tcPr>
          <w:p w:rsidR="007A64B3" w:rsidRPr="004454EA" w:rsidRDefault="007A64B3" w:rsidP="004765D1">
            <w:pPr>
              <w:jc w:val="both"/>
              <w:rPr>
                <w:rFonts w:ascii="Times New Roman" w:hAnsi="Times New Roman" w:cs="Times New Roman"/>
                <w:noProof/>
                <w:sz w:val="20"/>
                <w:szCs w:val="20"/>
              </w:rPr>
            </w:pPr>
            <w:r w:rsidRPr="004454EA">
              <w:rPr>
                <w:rFonts w:ascii="Times New Roman" w:hAnsi="Times New Roman" w:cs="Times New Roman"/>
                <w:noProof/>
                <w:sz w:val="20"/>
                <w:szCs w:val="20"/>
              </w:rPr>
              <w:t>No.</w:t>
            </w:r>
          </w:p>
        </w:tc>
        <w:tc>
          <w:tcPr>
            <w:tcW w:w="2533" w:type="dxa"/>
            <w:tcBorders>
              <w:top w:val="single" w:sz="4" w:space="0" w:color="auto"/>
              <w:bottom w:val="single" w:sz="4" w:space="0" w:color="auto"/>
            </w:tcBorders>
          </w:tcPr>
          <w:p w:rsidR="007A64B3" w:rsidRPr="004454EA" w:rsidRDefault="007A64B3" w:rsidP="004765D1">
            <w:pPr>
              <w:jc w:val="center"/>
              <w:rPr>
                <w:rFonts w:ascii="Times New Roman" w:hAnsi="Times New Roman" w:cs="Times New Roman"/>
                <w:noProof/>
                <w:sz w:val="20"/>
                <w:szCs w:val="20"/>
                <w:lang w:val="id-ID"/>
              </w:rPr>
            </w:pPr>
            <w:r w:rsidRPr="004454EA">
              <w:rPr>
                <w:rFonts w:ascii="Times New Roman" w:hAnsi="Times New Roman" w:cs="Times New Roman"/>
                <w:noProof/>
                <w:sz w:val="20"/>
                <w:szCs w:val="20"/>
              </w:rPr>
              <w:t>Provin</w:t>
            </w:r>
            <w:r w:rsidRPr="004454EA">
              <w:rPr>
                <w:rFonts w:ascii="Times New Roman" w:hAnsi="Times New Roman" w:cs="Times New Roman"/>
                <w:noProof/>
                <w:sz w:val="20"/>
                <w:szCs w:val="20"/>
                <w:lang w:val="id-ID"/>
              </w:rPr>
              <w:t>ces</w:t>
            </w:r>
          </w:p>
        </w:tc>
        <w:tc>
          <w:tcPr>
            <w:tcW w:w="2289" w:type="dxa"/>
            <w:tcBorders>
              <w:top w:val="single" w:sz="4" w:space="0" w:color="auto"/>
              <w:bottom w:val="single" w:sz="4" w:space="0" w:color="auto"/>
            </w:tcBorders>
          </w:tcPr>
          <w:p w:rsidR="007A64B3" w:rsidRPr="004454EA" w:rsidRDefault="00810F8D" w:rsidP="004765D1">
            <w:pPr>
              <w:jc w:val="center"/>
              <w:rPr>
                <w:rFonts w:ascii="Times New Roman" w:hAnsi="Times New Roman" w:cs="Times New Roman"/>
                <w:noProof/>
                <w:sz w:val="20"/>
                <w:szCs w:val="20"/>
                <w:lang w:val="id-ID"/>
              </w:rPr>
            </w:pPr>
            <w:r w:rsidRPr="004454EA">
              <w:rPr>
                <w:rFonts w:ascii="Times New Roman" w:hAnsi="Times New Roman" w:cs="Times New Roman"/>
                <w:noProof/>
                <w:sz w:val="20"/>
                <w:szCs w:val="20"/>
                <w:lang w:val="id-ID"/>
              </w:rPr>
              <w:t>Implementers</w:t>
            </w:r>
          </w:p>
        </w:tc>
        <w:tc>
          <w:tcPr>
            <w:tcW w:w="3853" w:type="dxa"/>
            <w:tcBorders>
              <w:top w:val="single" w:sz="4" w:space="0" w:color="auto"/>
              <w:bottom w:val="single" w:sz="4" w:space="0" w:color="auto"/>
            </w:tcBorders>
          </w:tcPr>
          <w:p w:rsidR="007A64B3" w:rsidRPr="004454EA" w:rsidRDefault="00810F8D" w:rsidP="004765D1">
            <w:pPr>
              <w:jc w:val="center"/>
              <w:rPr>
                <w:rFonts w:ascii="Times New Roman" w:hAnsi="Times New Roman" w:cs="Times New Roman"/>
                <w:noProof/>
                <w:sz w:val="20"/>
                <w:szCs w:val="20"/>
                <w:lang w:val="id-ID"/>
              </w:rPr>
            </w:pPr>
            <w:r w:rsidRPr="004454EA">
              <w:rPr>
                <w:rFonts w:ascii="Times New Roman" w:hAnsi="Times New Roman" w:cs="Times New Roman"/>
                <w:noProof/>
                <w:sz w:val="20"/>
                <w:szCs w:val="20"/>
                <w:lang w:val="id-ID"/>
              </w:rPr>
              <w:t>The Documented Traditional Knowledge</w:t>
            </w:r>
          </w:p>
        </w:tc>
      </w:tr>
      <w:tr w:rsidR="00C1669B" w:rsidRPr="004454EA" w:rsidTr="0059106B">
        <w:trPr>
          <w:trHeight w:val="20"/>
        </w:trPr>
        <w:tc>
          <w:tcPr>
            <w:tcW w:w="567" w:type="dxa"/>
          </w:tcPr>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t>1</w:t>
            </w:r>
            <w:r w:rsidR="007A64B3" w:rsidRPr="004454EA">
              <w:rPr>
                <w:rFonts w:ascii="Times New Roman" w:hAnsi="Times New Roman" w:cs="Times New Roman"/>
                <w:noProof/>
                <w:sz w:val="20"/>
                <w:szCs w:val="20"/>
              </w:rPr>
              <w:t>.</w:t>
            </w:r>
          </w:p>
        </w:tc>
        <w:tc>
          <w:tcPr>
            <w:tcW w:w="2533" w:type="dxa"/>
          </w:tcPr>
          <w:p w:rsidR="007A64B3" w:rsidRPr="004454EA" w:rsidRDefault="00932015" w:rsidP="00932015">
            <w:pPr>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 xml:space="preserve">East </w:t>
            </w:r>
            <w:r w:rsidR="007A64B3" w:rsidRPr="004454EA">
              <w:rPr>
                <w:rFonts w:ascii="Times New Roman" w:hAnsi="Times New Roman" w:cs="Times New Roman"/>
                <w:noProof/>
                <w:sz w:val="20"/>
                <w:szCs w:val="20"/>
              </w:rPr>
              <w:t>Nusa Tenggara</w:t>
            </w:r>
          </w:p>
        </w:tc>
        <w:tc>
          <w:tcPr>
            <w:tcW w:w="2289" w:type="dxa"/>
          </w:tcPr>
          <w:p w:rsidR="007A64B3" w:rsidRPr="004454EA" w:rsidRDefault="00810F8D" w:rsidP="00810F8D">
            <w:pPr>
              <w:pStyle w:val="ListParagraph"/>
              <w:numPr>
                <w:ilvl w:val="0"/>
                <w:numId w:val="4"/>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(NTT Legal Bureau, Department of Tourism and Culture)</w:t>
            </w:r>
          </w:p>
          <w:p w:rsidR="007A64B3" w:rsidRPr="004454EA" w:rsidRDefault="00C1669B" w:rsidP="007A64B3">
            <w:pPr>
              <w:pStyle w:val="ListParagraph"/>
              <w:numPr>
                <w:ilvl w:val="0"/>
                <w:numId w:val="4"/>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rPr>
              <w:t>A</w:t>
            </w:r>
            <w:r w:rsidRPr="004454EA">
              <w:rPr>
                <w:rFonts w:ascii="Times New Roman" w:hAnsi="Times New Roman" w:cs="Times New Roman"/>
                <w:noProof/>
                <w:sz w:val="20"/>
                <w:szCs w:val="20"/>
                <w:lang w:val="id-ID"/>
              </w:rPr>
              <w:t>c</w:t>
            </w:r>
            <w:r w:rsidR="00810F8D" w:rsidRPr="004454EA">
              <w:rPr>
                <w:rFonts w:ascii="Times New Roman" w:hAnsi="Times New Roman" w:cs="Times New Roman"/>
                <w:noProof/>
                <w:sz w:val="20"/>
                <w:szCs w:val="20"/>
              </w:rPr>
              <w:t>ademi</w:t>
            </w:r>
            <w:r w:rsidR="00810F8D" w:rsidRPr="004454EA">
              <w:rPr>
                <w:rFonts w:ascii="Times New Roman" w:hAnsi="Times New Roman" w:cs="Times New Roman"/>
                <w:noProof/>
                <w:sz w:val="20"/>
                <w:szCs w:val="20"/>
                <w:lang w:val="id-ID"/>
              </w:rPr>
              <w:t>cs</w:t>
            </w:r>
            <w:r w:rsidR="007A64B3" w:rsidRPr="004454EA">
              <w:rPr>
                <w:rFonts w:ascii="Times New Roman" w:hAnsi="Times New Roman" w:cs="Times New Roman"/>
                <w:noProof/>
                <w:sz w:val="20"/>
                <w:szCs w:val="20"/>
              </w:rPr>
              <w:t xml:space="preserve"> </w:t>
            </w:r>
            <w:r w:rsidR="00810F8D" w:rsidRPr="004454EA">
              <w:rPr>
                <w:rFonts w:ascii="Times New Roman" w:hAnsi="Times New Roman" w:cs="Times New Roman"/>
                <w:noProof/>
                <w:sz w:val="20"/>
                <w:szCs w:val="20"/>
              </w:rPr>
              <w:t>(</w:t>
            </w:r>
            <w:r w:rsidR="007A64B3" w:rsidRPr="004454EA">
              <w:rPr>
                <w:rFonts w:ascii="Times New Roman" w:hAnsi="Times New Roman" w:cs="Times New Roman"/>
                <w:noProof/>
                <w:sz w:val="20"/>
                <w:szCs w:val="20"/>
              </w:rPr>
              <w:t>Nusa Cendana</w:t>
            </w:r>
            <w:r w:rsidR="00810F8D" w:rsidRPr="004454EA">
              <w:rPr>
                <w:rFonts w:ascii="Times New Roman" w:hAnsi="Times New Roman" w:cs="Times New Roman"/>
                <w:noProof/>
                <w:sz w:val="20"/>
                <w:szCs w:val="20"/>
                <w:lang w:val="id-ID"/>
              </w:rPr>
              <w:t xml:space="preserve"> University</w:t>
            </w:r>
            <w:r w:rsidR="007A64B3" w:rsidRPr="004454EA">
              <w:rPr>
                <w:rFonts w:ascii="Times New Roman" w:hAnsi="Times New Roman" w:cs="Times New Roman"/>
                <w:noProof/>
                <w:sz w:val="20"/>
                <w:szCs w:val="20"/>
              </w:rPr>
              <w:t>)</w:t>
            </w:r>
          </w:p>
          <w:p w:rsidR="007A64B3" w:rsidRPr="004454EA" w:rsidRDefault="00810F8D" w:rsidP="00810F8D">
            <w:pPr>
              <w:pStyle w:val="ListParagraph"/>
              <w:numPr>
                <w:ilvl w:val="0"/>
                <w:numId w:val="4"/>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NGO</w:t>
            </w:r>
            <w:r w:rsidR="007A64B3"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lang w:val="id-ID"/>
              </w:rPr>
              <w:t xml:space="preserve">Mass Media </w:t>
            </w:r>
            <w:r w:rsidR="007A64B3" w:rsidRPr="004454EA">
              <w:rPr>
                <w:rFonts w:ascii="Times New Roman" w:hAnsi="Times New Roman" w:cs="Times New Roman"/>
                <w:noProof/>
                <w:sz w:val="20"/>
                <w:szCs w:val="20"/>
              </w:rPr>
              <w:t>Suara Ramagong,</w:t>
            </w:r>
            <w:r w:rsidRPr="004454EA">
              <w:rPr>
                <w:rFonts w:ascii="Times New Roman" w:hAnsi="Times New Roman" w:cs="Times New Roman"/>
                <w:noProof/>
                <w:sz w:val="20"/>
                <w:szCs w:val="20"/>
                <w:lang w:val="id-ID"/>
              </w:rPr>
              <w:t xml:space="preserve"> Community of Sasando Maker and Player, Community of Tenun Ikat Craftsmen</w:t>
            </w:r>
            <w:r w:rsidR="007A64B3" w:rsidRPr="004454EA">
              <w:rPr>
                <w:rFonts w:ascii="Times New Roman" w:hAnsi="Times New Roman" w:cs="Times New Roman"/>
                <w:noProof/>
                <w:sz w:val="20"/>
                <w:szCs w:val="20"/>
              </w:rPr>
              <w:t>)</w:t>
            </w:r>
          </w:p>
        </w:tc>
        <w:tc>
          <w:tcPr>
            <w:tcW w:w="3853" w:type="dxa"/>
          </w:tcPr>
          <w:p w:rsidR="007A64B3" w:rsidRPr="004454EA" w:rsidRDefault="007A64B3" w:rsidP="004765D1">
            <w:pPr>
              <w:jc w:val="both"/>
              <w:rPr>
                <w:rFonts w:ascii="Times New Roman" w:hAnsi="Times New Roman" w:cs="Times New Roman"/>
                <w:noProof/>
                <w:sz w:val="20"/>
                <w:szCs w:val="20"/>
              </w:rPr>
            </w:pPr>
            <w:r w:rsidRPr="004454EA">
              <w:rPr>
                <w:rFonts w:ascii="Times New Roman" w:hAnsi="Times New Roman" w:cs="Times New Roman"/>
                <w:noProof/>
                <w:sz w:val="20"/>
                <w:szCs w:val="20"/>
              </w:rPr>
              <w:t>Tenun Ikat</w:t>
            </w:r>
            <w:r w:rsidR="00810F8D" w:rsidRPr="004454EA">
              <w:rPr>
                <w:rFonts w:ascii="Times New Roman" w:hAnsi="Times New Roman" w:cs="Times New Roman"/>
                <w:noProof/>
                <w:sz w:val="20"/>
                <w:szCs w:val="20"/>
                <w:lang w:val="id-ID"/>
              </w:rPr>
              <w:t xml:space="preserve"> Patterns</w:t>
            </w:r>
            <w:r w:rsidRPr="004454EA">
              <w:rPr>
                <w:rFonts w:ascii="Times New Roman" w:hAnsi="Times New Roman" w:cs="Times New Roman"/>
                <w:noProof/>
                <w:sz w:val="20"/>
                <w:szCs w:val="20"/>
              </w:rPr>
              <w:t xml:space="preserve"> (Sotis Cicak, Pauf Mollo “Ketupat Berbingkai”, Pauf Mollo “Ketupat Berwarna”, Buaya Kaif Kauna, Kaif Mollo, Kaif Makam, Teke, Kaif Berantai Nukolo, Kaif Koti, Kaif Kauna), Tarian Jai, Tarian Likurai, Sasando, </w:t>
            </w:r>
          </w:p>
        </w:tc>
      </w:tr>
      <w:tr w:rsidR="00C1669B" w:rsidRPr="004454EA" w:rsidTr="0059106B">
        <w:trPr>
          <w:trHeight w:val="20"/>
        </w:trPr>
        <w:tc>
          <w:tcPr>
            <w:tcW w:w="567" w:type="dxa"/>
          </w:tcPr>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t>2</w:t>
            </w:r>
            <w:r w:rsidR="007A64B3" w:rsidRPr="004454EA">
              <w:rPr>
                <w:rFonts w:ascii="Times New Roman" w:hAnsi="Times New Roman" w:cs="Times New Roman"/>
                <w:noProof/>
                <w:sz w:val="20"/>
                <w:szCs w:val="20"/>
              </w:rPr>
              <w:t>.</w:t>
            </w:r>
          </w:p>
        </w:tc>
        <w:tc>
          <w:tcPr>
            <w:tcW w:w="2533" w:type="dxa"/>
          </w:tcPr>
          <w:p w:rsidR="007A64B3" w:rsidRPr="004454EA" w:rsidRDefault="007A64B3" w:rsidP="004765D1">
            <w:pPr>
              <w:jc w:val="both"/>
              <w:rPr>
                <w:rFonts w:ascii="Times New Roman" w:hAnsi="Times New Roman" w:cs="Times New Roman"/>
                <w:noProof/>
                <w:sz w:val="20"/>
                <w:szCs w:val="20"/>
              </w:rPr>
            </w:pPr>
            <w:r w:rsidRPr="004454EA">
              <w:rPr>
                <w:rFonts w:ascii="Times New Roman" w:hAnsi="Times New Roman" w:cs="Times New Roman"/>
                <w:noProof/>
                <w:sz w:val="20"/>
                <w:szCs w:val="20"/>
              </w:rPr>
              <w:t>Bali</w:t>
            </w:r>
          </w:p>
        </w:tc>
        <w:tc>
          <w:tcPr>
            <w:tcW w:w="2289" w:type="dxa"/>
          </w:tcPr>
          <w:p w:rsidR="007A64B3" w:rsidRPr="004454EA" w:rsidRDefault="00810F8D" w:rsidP="00810F8D">
            <w:pPr>
              <w:pStyle w:val="ListParagraph"/>
              <w:numPr>
                <w:ilvl w:val="0"/>
                <w:numId w:val="5"/>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(Department of Law and Human Rights in Bali, Department of Culture)</w:t>
            </w:r>
          </w:p>
          <w:p w:rsidR="007A64B3" w:rsidRPr="004454EA" w:rsidRDefault="00C1669B" w:rsidP="007A64B3">
            <w:pPr>
              <w:pStyle w:val="ListParagraph"/>
              <w:numPr>
                <w:ilvl w:val="0"/>
                <w:numId w:val="5"/>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rPr>
              <w:t>A</w:t>
            </w:r>
            <w:r w:rsidRPr="004454EA">
              <w:rPr>
                <w:rFonts w:ascii="Times New Roman" w:hAnsi="Times New Roman" w:cs="Times New Roman"/>
                <w:noProof/>
                <w:sz w:val="20"/>
                <w:szCs w:val="20"/>
                <w:lang w:val="id-ID"/>
              </w:rPr>
              <w:t>c</w:t>
            </w:r>
            <w:r w:rsidR="00810F8D" w:rsidRPr="004454EA">
              <w:rPr>
                <w:rFonts w:ascii="Times New Roman" w:hAnsi="Times New Roman" w:cs="Times New Roman"/>
                <w:noProof/>
                <w:sz w:val="20"/>
                <w:szCs w:val="20"/>
              </w:rPr>
              <w:t>ademi</w:t>
            </w:r>
            <w:r w:rsidR="00810F8D" w:rsidRPr="004454EA">
              <w:rPr>
                <w:rFonts w:ascii="Times New Roman" w:hAnsi="Times New Roman" w:cs="Times New Roman"/>
                <w:noProof/>
                <w:sz w:val="20"/>
                <w:szCs w:val="20"/>
                <w:lang w:val="id-ID"/>
              </w:rPr>
              <w:t>cs</w:t>
            </w:r>
            <w:r w:rsidR="00810F8D" w:rsidRPr="004454EA">
              <w:rPr>
                <w:rFonts w:ascii="Times New Roman" w:hAnsi="Times New Roman" w:cs="Times New Roman"/>
                <w:noProof/>
                <w:sz w:val="20"/>
                <w:szCs w:val="20"/>
              </w:rPr>
              <w:t xml:space="preserve"> (</w:t>
            </w:r>
            <w:r w:rsidR="007A64B3" w:rsidRPr="004454EA">
              <w:rPr>
                <w:rFonts w:ascii="Times New Roman" w:hAnsi="Times New Roman" w:cs="Times New Roman"/>
                <w:noProof/>
                <w:sz w:val="20"/>
                <w:szCs w:val="20"/>
              </w:rPr>
              <w:t>Udayana</w:t>
            </w:r>
            <w:r w:rsidR="00810F8D" w:rsidRPr="004454EA">
              <w:rPr>
                <w:rFonts w:ascii="Times New Roman" w:hAnsi="Times New Roman" w:cs="Times New Roman"/>
                <w:noProof/>
                <w:sz w:val="20"/>
                <w:szCs w:val="20"/>
                <w:lang w:val="id-ID"/>
              </w:rPr>
              <w:t xml:space="preserve"> University</w:t>
            </w:r>
            <w:r w:rsidR="007A64B3" w:rsidRPr="004454EA">
              <w:rPr>
                <w:rFonts w:ascii="Times New Roman" w:hAnsi="Times New Roman" w:cs="Times New Roman"/>
                <w:noProof/>
                <w:sz w:val="20"/>
                <w:szCs w:val="20"/>
              </w:rPr>
              <w:t>)</w:t>
            </w:r>
          </w:p>
          <w:p w:rsidR="007A64B3" w:rsidRPr="004454EA" w:rsidRDefault="00810F8D" w:rsidP="00810F8D">
            <w:pPr>
              <w:pStyle w:val="ListParagraph"/>
              <w:numPr>
                <w:ilvl w:val="0"/>
                <w:numId w:val="5"/>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NGO</w:t>
            </w:r>
            <w:r w:rsidR="007A64B3"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lang w:val="id-ID"/>
              </w:rPr>
              <w:t>Gianyar Village Statue Craftsmen Community. Community of Silver Jewelry Crafstmen in Celuk Village)</w:t>
            </w:r>
            <w:r w:rsidR="007A64B3" w:rsidRPr="004454EA">
              <w:rPr>
                <w:rFonts w:ascii="Times New Roman" w:hAnsi="Times New Roman" w:cs="Times New Roman"/>
                <w:noProof/>
                <w:sz w:val="20"/>
                <w:szCs w:val="20"/>
              </w:rPr>
              <w:t xml:space="preserve"> </w:t>
            </w:r>
          </w:p>
        </w:tc>
        <w:tc>
          <w:tcPr>
            <w:tcW w:w="3853" w:type="dxa"/>
          </w:tcPr>
          <w:p w:rsidR="007A64B3" w:rsidRPr="004454EA" w:rsidRDefault="00810F8D" w:rsidP="00810F8D">
            <w:pPr>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Gianyar Village Stone Statue</w:t>
            </w:r>
            <w:r w:rsidR="007A64B3" w:rsidRPr="004454EA">
              <w:rPr>
                <w:rFonts w:ascii="Times New Roman" w:hAnsi="Times New Roman" w:cs="Times New Roman"/>
                <w:noProof/>
                <w:sz w:val="20"/>
                <w:szCs w:val="20"/>
              </w:rPr>
              <w:t xml:space="preserve">, Songket Bali, Tenun Endek Bali, </w:t>
            </w:r>
            <w:r w:rsidRPr="004454EA">
              <w:rPr>
                <w:rFonts w:ascii="Times New Roman" w:hAnsi="Times New Roman" w:cs="Times New Roman"/>
                <w:noProof/>
                <w:sz w:val="20"/>
                <w:szCs w:val="20"/>
                <w:lang w:val="id-ID"/>
              </w:rPr>
              <w:t>Celuk Village Silver Craft Design</w:t>
            </w:r>
            <w:r w:rsidR="007A64B3"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lang w:val="id-ID"/>
              </w:rPr>
              <w:t xml:space="preserve">Irrigation System of </w:t>
            </w:r>
            <w:r w:rsidR="007A64B3" w:rsidRPr="004454EA">
              <w:rPr>
                <w:rFonts w:ascii="Times New Roman" w:hAnsi="Times New Roman" w:cs="Times New Roman"/>
                <w:noProof/>
                <w:sz w:val="20"/>
                <w:szCs w:val="20"/>
              </w:rPr>
              <w:t>Subak Sawah dan Subak Kebun,</w:t>
            </w:r>
            <w:r w:rsidRPr="004454EA">
              <w:rPr>
                <w:rFonts w:ascii="Times New Roman" w:hAnsi="Times New Roman" w:cs="Times New Roman"/>
                <w:noProof/>
                <w:sz w:val="20"/>
                <w:szCs w:val="20"/>
              </w:rPr>
              <w:t xml:space="preserve"> </w:t>
            </w:r>
            <w:r w:rsidR="007A64B3" w:rsidRPr="004454EA">
              <w:rPr>
                <w:rFonts w:ascii="Times New Roman" w:hAnsi="Times New Roman" w:cs="Times New Roman"/>
                <w:noProof/>
                <w:sz w:val="20"/>
                <w:szCs w:val="20"/>
              </w:rPr>
              <w:t>Wali</w:t>
            </w:r>
            <w:r w:rsidRPr="004454EA">
              <w:rPr>
                <w:rFonts w:ascii="Times New Roman" w:hAnsi="Times New Roman" w:cs="Times New Roman"/>
                <w:noProof/>
                <w:sz w:val="20"/>
                <w:szCs w:val="20"/>
                <w:lang w:val="id-ID"/>
              </w:rPr>
              <w:t xml:space="preserve"> Dance</w:t>
            </w:r>
            <w:r w:rsidR="007A64B3" w:rsidRPr="004454EA">
              <w:rPr>
                <w:rFonts w:ascii="Times New Roman" w:hAnsi="Times New Roman" w:cs="Times New Roman"/>
                <w:noProof/>
                <w:sz w:val="20"/>
                <w:szCs w:val="20"/>
              </w:rPr>
              <w:t>, Babalihan</w:t>
            </w:r>
            <w:r w:rsidRPr="004454EA">
              <w:rPr>
                <w:rFonts w:ascii="Times New Roman" w:hAnsi="Times New Roman" w:cs="Times New Roman"/>
                <w:noProof/>
                <w:sz w:val="20"/>
                <w:szCs w:val="20"/>
                <w:lang w:val="id-ID"/>
              </w:rPr>
              <w:t xml:space="preserve"> Dance</w:t>
            </w:r>
            <w:r w:rsidR="007A64B3" w:rsidRPr="004454EA">
              <w:rPr>
                <w:rFonts w:ascii="Times New Roman" w:hAnsi="Times New Roman" w:cs="Times New Roman"/>
                <w:noProof/>
                <w:sz w:val="20"/>
                <w:szCs w:val="20"/>
              </w:rPr>
              <w:t>.</w:t>
            </w:r>
          </w:p>
        </w:tc>
      </w:tr>
      <w:tr w:rsidR="00C1669B" w:rsidRPr="004454EA" w:rsidTr="0059106B">
        <w:trPr>
          <w:trHeight w:val="20"/>
        </w:trPr>
        <w:tc>
          <w:tcPr>
            <w:tcW w:w="567" w:type="dxa"/>
          </w:tcPr>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t>3</w:t>
            </w:r>
            <w:r w:rsidR="007A64B3" w:rsidRPr="004454EA">
              <w:rPr>
                <w:rFonts w:ascii="Times New Roman" w:hAnsi="Times New Roman" w:cs="Times New Roman"/>
                <w:noProof/>
                <w:sz w:val="20"/>
                <w:szCs w:val="20"/>
              </w:rPr>
              <w:t>.</w:t>
            </w:r>
          </w:p>
        </w:tc>
        <w:tc>
          <w:tcPr>
            <w:tcW w:w="2533" w:type="dxa"/>
          </w:tcPr>
          <w:p w:rsidR="007A64B3" w:rsidRPr="004454EA" w:rsidRDefault="00932015" w:rsidP="004765D1">
            <w:pPr>
              <w:jc w:val="both"/>
              <w:rPr>
                <w:rFonts w:ascii="Times New Roman" w:hAnsi="Times New Roman" w:cs="Times New Roman"/>
                <w:noProof/>
                <w:sz w:val="20"/>
                <w:szCs w:val="20"/>
                <w:lang w:val="id-ID"/>
              </w:rPr>
            </w:pPr>
            <w:r w:rsidRPr="004454EA">
              <w:rPr>
                <w:rFonts w:ascii="Times New Roman" w:hAnsi="Times New Roman" w:cs="Times New Roman"/>
                <w:noProof/>
                <w:sz w:val="20"/>
                <w:szCs w:val="20"/>
                <w:lang w:val="id-ID"/>
              </w:rPr>
              <w:t>North Sumatera</w:t>
            </w:r>
          </w:p>
        </w:tc>
        <w:tc>
          <w:tcPr>
            <w:tcW w:w="2289" w:type="dxa"/>
          </w:tcPr>
          <w:p w:rsidR="007A64B3" w:rsidRPr="004454EA" w:rsidRDefault="00932015" w:rsidP="00932015">
            <w:pPr>
              <w:pStyle w:val="ListParagraph"/>
              <w:numPr>
                <w:ilvl w:val="0"/>
                <w:numId w:val="4"/>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(Legal Bureau, Department of Tourism and Culture)</w:t>
            </w:r>
            <w:r w:rsidR="007A64B3" w:rsidRPr="004454EA">
              <w:rPr>
                <w:rFonts w:ascii="Times New Roman" w:hAnsi="Times New Roman" w:cs="Times New Roman"/>
                <w:noProof/>
                <w:sz w:val="20"/>
                <w:szCs w:val="20"/>
              </w:rPr>
              <w:t xml:space="preserve"> </w:t>
            </w:r>
          </w:p>
          <w:p w:rsidR="007A64B3" w:rsidRPr="004454EA" w:rsidRDefault="00C1669B" w:rsidP="007A64B3">
            <w:pPr>
              <w:pStyle w:val="ListParagraph"/>
              <w:numPr>
                <w:ilvl w:val="0"/>
                <w:numId w:val="6"/>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rPr>
              <w:t>A</w:t>
            </w:r>
            <w:r w:rsidRPr="004454EA">
              <w:rPr>
                <w:rFonts w:ascii="Times New Roman" w:hAnsi="Times New Roman" w:cs="Times New Roman"/>
                <w:noProof/>
                <w:sz w:val="20"/>
                <w:szCs w:val="20"/>
                <w:lang w:val="id-ID"/>
              </w:rPr>
              <w:t>c</w:t>
            </w:r>
            <w:r w:rsidR="00932015" w:rsidRPr="004454EA">
              <w:rPr>
                <w:rFonts w:ascii="Times New Roman" w:hAnsi="Times New Roman" w:cs="Times New Roman"/>
                <w:noProof/>
                <w:sz w:val="20"/>
                <w:szCs w:val="20"/>
              </w:rPr>
              <w:t>ademi</w:t>
            </w:r>
            <w:r w:rsidR="00932015" w:rsidRPr="004454EA">
              <w:rPr>
                <w:rFonts w:ascii="Times New Roman" w:hAnsi="Times New Roman" w:cs="Times New Roman"/>
                <w:noProof/>
                <w:sz w:val="20"/>
                <w:szCs w:val="20"/>
                <w:lang w:val="id-ID"/>
              </w:rPr>
              <w:t>cs</w:t>
            </w:r>
            <w:r w:rsidR="007A64B3" w:rsidRPr="004454EA">
              <w:rPr>
                <w:rFonts w:ascii="Times New Roman" w:hAnsi="Times New Roman" w:cs="Times New Roman"/>
                <w:noProof/>
                <w:sz w:val="20"/>
                <w:szCs w:val="20"/>
              </w:rPr>
              <w:t xml:space="preserve"> (</w:t>
            </w:r>
            <w:r w:rsidR="00932015" w:rsidRPr="004454EA">
              <w:rPr>
                <w:rFonts w:ascii="Times New Roman" w:hAnsi="Times New Roman" w:cs="Times New Roman"/>
                <w:noProof/>
                <w:sz w:val="20"/>
                <w:szCs w:val="20"/>
                <w:lang w:val="id-ID"/>
              </w:rPr>
              <w:t>IPR Centre in University of Sumatera Utara</w:t>
            </w:r>
            <w:r w:rsidR="007A64B3" w:rsidRPr="004454EA">
              <w:rPr>
                <w:rFonts w:ascii="Times New Roman" w:hAnsi="Times New Roman" w:cs="Times New Roman"/>
                <w:noProof/>
                <w:sz w:val="20"/>
                <w:szCs w:val="20"/>
              </w:rPr>
              <w:t>)</w:t>
            </w:r>
          </w:p>
          <w:p w:rsidR="007A64B3" w:rsidRPr="004454EA" w:rsidRDefault="00932015" w:rsidP="00932015">
            <w:pPr>
              <w:pStyle w:val="ListParagraph"/>
              <w:numPr>
                <w:ilvl w:val="0"/>
                <w:numId w:val="6"/>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NGO</w:t>
            </w:r>
            <w:r w:rsidR="007A64B3"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lang w:val="id-ID"/>
              </w:rPr>
              <w:t>Semenda Dance Group. Ulos Craftsmen Community)</w:t>
            </w:r>
            <w:r w:rsidR="007A64B3" w:rsidRPr="004454EA">
              <w:rPr>
                <w:rFonts w:ascii="Times New Roman" w:hAnsi="Times New Roman" w:cs="Times New Roman"/>
                <w:noProof/>
                <w:sz w:val="20"/>
                <w:szCs w:val="20"/>
              </w:rPr>
              <w:t xml:space="preserve"> </w:t>
            </w:r>
          </w:p>
        </w:tc>
        <w:tc>
          <w:tcPr>
            <w:tcW w:w="3853" w:type="dxa"/>
          </w:tcPr>
          <w:p w:rsidR="007A64B3" w:rsidRPr="004454EA" w:rsidRDefault="007A64B3" w:rsidP="00932015">
            <w:pPr>
              <w:jc w:val="both"/>
              <w:rPr>
                <w:rFonts w:ascii="Times New Roman" w:hAnsi="Times New Roman" w:cs="Times New Roman"/>
                <w:noProof/>
                <w:sz w:val="20"/>
                <w:szCs w:val="20"/>
              </w:rPr>
            </w:pPr>
            <w:r w:rsidRPr="004454EA">
              <w:rPr>
                <w:rFonts w:ascii="Times New Roman" w:hAnsi="Times New Roman" w:cs="Times New Roman"/>
                <w:noProof/>
                <w:sz w:val="20"/>
                <w:szCs w:val="20"/>
              </w:rPr>
              <w:t>Serampang Duabelas</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Japin</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w:t>
            </w:r>
            <w:r w:rsidR="00932015" w:rsidRPr="004454EA">
              <w:rPr>
                <w:rFonts w:ascii="Times New Roman" w:hAnsi="Times New Roman" w:cs="Times New Roman"/>
                <w:noProof/>
                <w:sz w:val="20"/>
                <w:szCs w:val="20"/>
                <w:lang w:val="id-ID"/>
              </w:rPr>
              <w:t xml:space="preserve"> </w:t>
            </w:r>
            <w:r w:rsidRPr="004454EA">
              <w:rPr>
                <w:rFonts w:ascii="Times New Roman" w:hAnsi="Times New Roman" w:cs="Times New Roman"/>
                <w:noProof/>
                <w:sz w:val="20"/>
                <w:szCs w:val="20"/>
              </w:rPr>
              <w:t>Persembahan</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Sigale-gale</w:t>
            </w:r>
            <w:r w:rsidR="00932015"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Cawan</w:t>
            </w:r>
            <w:r w:rsidR="00932015"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Sihutur Sanggul</w:t>
            </w:r>
            <w:r w:rsidR="00932015"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Cikala Pong-Pong</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Tak Tak Garo-Garo</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Tor-Tor Naposo Bulung</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Biring Manggis</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Piso Surit</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Uis</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Manduda</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Faluaya</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Maena</w:t>
            </w:r>
            <w:r w:rsidR="00932015" w:rsidRPr="004454EA">
              <w:rPr>
                <w:rFonts w:ascii="Times New Roman" w:hAnsi="Times New Roman" w:cs="Times New Roman"/>
                <w:noProof/>
                <w:sz w:val="20"/>
                <w:szCs w:val="20"/>
                <w:lang w:val="id-ID"/>
              </w:rPr>
              <w:t xml:space="preserve"> Dance</w:t>
            </w:r>
            <w:r w:rsidR="00932015"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Sapu Tangan</w:t>
            </w:r>
            <w:r w:rsidR="00932015"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Semenda</w:t>
            </w:r>
            <w:r w:rsidR="00932015"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Ulos/Songket/Sarung Tarutung.</w:t>
            </w:r>
          </w:p>
        </w:tc>
      </w:tr>
      <w:tr w:rsidR="00C1669B" w:rsidRPr="004454EA" w:rsidTr="0059106B">
        <w:trPr>
          <w:trHeight w:val="20"/>
        </w:trPr>
        <w:tc>
          <w:tcPr>
            <w:tcW w:w="567" w:type="dxa"/>
          </w:tcPr>
          <w:p w:rsidR="0059106B" w:rsidRDefault="0059106B" w:rsidP="004765D1">
            <w:pPr>
              <w:jc w:val="both"/>
              <w:rPr>
                <w:rFonts w:ascii="Times New Roman" w:hAnsi="Times New Roman" w:cs="Times New Roman"/>
                <w:noProof/>
                <w:sz w:val="20"/>
                <w:szCs w:val="20"/>
                <w:lang w:val="id-ID"/>
              </w:rPr>
            </w:pPr>
          </w:p>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t>4</w:t>
            </w:r>
            <w:r w:rsidR="007A64B3" w:rsidRPr="004454EA">
              <w:rPr>
                <w:rFonts w:ascii="Times New Roman" w:hAnsi="Times New Roman" w:cs="Times New Roman"/>
                <w:noProof/>
                <w:sz w:val="20"/>
                <w:szCs w:val="20"/>
              </w:rPr>
              <w:t>.</w:t>
            </w:r>
          </w:p>
        </w:tc>
        <w:tc>
          <w:tcPr>
            <w:tcW w:w="2533" w:type="dxa"/>
          </w:tcPr>
          <w:p w:rsidR="007A64B3" w:rsidRPr="004454EA" w:rsidRDefault="007A64B3" w:rsidP="004765D1">
            <w:pPr>
              <w:jc w:val="both"/>
              <w:rPr>
                <w:rFonts w:ascii="Times New Roman" w:hAnsi="Times New Roman" w:cs="Times New Roman"/>
                <w:noProof/>
                <w:sz w:val="20"/>
                <w:szCs w:val="20"/>
                <w:lang w:val="id-ID"/>
              </w:rPr>
            </w:pPr>
          </w:p>
          <w:p w:rsidR="007A64B3" w:rsidRPr="004454EA" w:rsidRDefault="004A11BC" w:rsidP="004765D1">
            <w:pPr>
              <w:jc w:val="both"/>
              <w:rPr>
                <w:rFonts w:ascii="Times New Roman" w:hAnsi="Times New Roman" w:cs="Times New Roman"/>
                <w:noProof/>
                <w:sz w:val="20"/>
                <w:szCs w:val="20"/>
                <w:lang w:val="id-ID"/>
              </w:rPr>
            </w:pPr>
            <w:r w:rsidRPr="004454EA">
              <w:rPr>
                <w:rFonts w:ascii="Times New Roman" w:hAnsi="Times New Roman" w:cs="Times New Roman"/>
                <w:noProof/>
                <w:sz w:val="20"/>
                <w:szCs w:val="20"/>
                <w:lang w:val="id-ID"/>
              </w:rPr>
              <w:t>Special Region of Yogyakarta</w:t>
            </w:r>
          </w:p>
        </w:tc>
        <w:tc>
          <w:tcPr>
            <w:tcW w:w="2289" w:type="dxa"/>
          </w:tcPr>
          <w:p w:rsidR="007A64B3" w:rsidRPr="004454EA" w:rsidRDefault="007A64B3" w:rsidP="00932015">
            <w:pPr>
              <w:jc w:val="both"/>
              <w:rPr>
                <w:rFonts w:ascii="Times New Roman" w:hAnsi="Times New Roman" w:cs="Times New Roman"/>
                <w:noProof/>
                <w:sz w:val="20"/>
                <w:szCs w:val="20"/>
                <w:lang w:val="id-ID"/>
              </w:rPr>
            </w:pPr>
          </w:p>
          <w:p w:rsidR="007A64B3" w:rsidRPr="004454EA" w:rsidRDefault="00932015" w:rsidP="00932015">
            <w:pPr>
              <w:pStyle w:val="ListParagraph"/>
              <w:numPr>
                <w:ilvl w:val="0"/>
                <w:numId w:val="4"/>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(Department of Tourism and Culture, Business and IPR Managements Service Centre</w:t>
            </w:r>
            <w:r w:rsidR="007A64B3" w:rsidRPr="004454EA">
              <w:rPr>
                <w:rFonts w:ascii="Times New Roman" w:hAnsi="Times New Roman" w:cs="Times New Roman"/>
                <w:noProof/>
                <w:sz w:val="20"/>
                <w:szCs w:val="20"/>
              </w:rPr>
              <w:t>)</w:t>
            </w:r>
          </w:p>
          <w:p w:rsidR="007A64B3" w:rsidRPr="004454EA" w:rsidRDefault="00932015" w:rsidP="004A11BC">
            <w:pPr>
              <w:pStyle w:val="ListParagraph"/>
              <w:numPr>
                <w:ilvl w:val="0"/>
                <w:numId w:val="7"/>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 xml:space="preserve">NGO (Wayang Kulit Maker Community, Batik Entrepreneur </w:t>
            </w:r>
            <w:r w:rsidR="004A11BC" w:rsidRPr="004454EA">
              <w:rPr>
                <w:rFonts w:ascii="Times New Roman" w:hAnsi="Times New Roman" w:cs="Times New Roman"/>
                <w:noProof/>
                <w:sz w:val="20"/>
                <w:szCs w:val="20"/>
                <w:lang w:val="id-ID"/>
              </w:rPr>
              <w:t>Community, Pendok Craftsmen Community, Gamelan Entrepreneur and Maker Community)</w:t>
            </w:r>
          </w:p>
        </w:tc>
        <w:tc>
          <w:tcPr>
            <w:tcW w:w="3853" w:type="dxa"/>
          </w:tcPr>
          <w:p w:rsidR="007A64B3" w:rsidRPr="004454EA" w:rsidRDefault="007A64B3" w:rsidP="004765D1">
            <w:pPr>
              <w:jc w:val="both"/>
              <w:rPr>
                <w:rFonts w:ascii="Times New Roman" w:hAnsi="Times New Roman" w:cs="Times New Roman"/>
                <w:noProof/>
                <w:sz w:val="20"/>
                <w:szCs w:val="20"/>
              </w:rPr>
            </w:pPr>
          </w:p>
          <w:p w:rsidR="007A64B3" w:rsidRPr="004454EA" w:rsidRDefault="004A11BC" w:rsidP="004A11BC">
            <w:pPr>
              <w:jc w:val="both"/>
              <w:rPr>
                <w:rFonts w:ascii="Times New Roman" w:hAnsi="Times New Roman" w:cs="Times New Roman"/>
                <w:noProof/>
                <w:sz w:val="20"/>
                <w:szCs w:val="20"/>
              </w:rPr>
            </w:pPr>
            <w:r w:rsidRPr="004454EA">
              <w:rPr>
                <w:rFonts w:ascii="Times New Roman" w:hAnsi="Times New Roman" w:cs="Times New Roman"/>
                <w:noProof/>
                <w:sz w:val="20"/>
                <w:szCs w:val="20"/>
              </w:rPr>
              <w:t>Tradi</w:t>
            </w:r>
            <w:r w:rsidRPr="004454EA">
              <w:rPr>
                <w:rFonts w:ascii="Times New Roman" w:hAnsi="Times New Roman" w:cs="Times New Roman"/>
                <w:noProof/>
                <w:sz w:val="20"/>
                <w:szCs w:val="20"/>
                <w:lang w:val="id-ID"/>
              </w:rPr>
              <w:t>t</w:t>
            </w:r>
            <w:r w:rsidR="007A64B3" w:rsidRPr="004454EA">
              <w:rPr>
                <w:rFonts w:ascii="Times New Roman" w:hAnsi="Times New Roman" w:cs="Times New Roman"/>
                <w:noProof/>
                <w:sz w:val="20"/>
                <w:szCs w:val="20"/>
              </w:rPr>
              <w:t>ional Limasan</w:t>
            </w:r>
            <w:r w:rsidRPr="004454EA">
              <w:rPr>
                <w:rFonts w:ascii="Times New Roman" w:hAnsi="Times New Roman" w:cs="Times New Roman"/>
                <w:noProof/>
                <w:sz w:val="20"/>
                <w:szCs w:val="20"/>
                <w:lang w:val="id-ID"/>
              </w:rPr>
              <w:t xml:space="preserve"> House Architecture</w:t>
            </w:r>
            <w:r w:rsidRPr="004454EA">
              <w:rPr>
                <w:rFonts w:ascii="Times New Roman" w:hAnsi="Times New Roman" w:cs="Times New Roman"/>
                <w:noProof/>
                <w:sz w:val="20"/>
                <w:szCs w:val="20"/>
              </w:rPr>
              <w:t xml:space="preserve">, </w:t>
            </w:r>
            <w:r w:rsidR="007A64B3" w:rsidRPr="004454EA">
              <w:rPr>
                <w:rFonts w:ascii="Times New Roman" w:hAnsi="Times New Roman" w:cs="Times New Roman"/>
                <w:noProof/>
                <w:sz w:val="20"/>
                <w:szCs w:val="20"/>
              </w:rPr>
              <w:t>Pacul Grawang</w:t>
            </w:r>
            <w:r w:rsidRPr="004454EA">
              <w:rPr>
                <w:rFonts w:ascii="Times New Roman" w:hAnsi="Times New Roman" w:cs="Times New Roman"/>
                <w:noProof/>
                <w:sz w:val="20"/>
                <w:szCs w:val="20"/>
                <w:lang w:val="id-ID"/>
              </w:rPr>
              <w:t xml:space="preserve"> Traditional House Architecture</w:t>
            </w:r>
            <w:r w:rsidRPr="004454EA">
              <w:rPr>
                <w:rFonts w:ascii="Times New Roman" w:hAnsi="Times New Roman" w:cs="Times New Roman"/>
                <w:noProof/>
                <w:sz w:val="20"/>
                <w:szCs w:val="20"/>
              </w:rPr>
              <w:t xml:space="preserve">, </w:t>
            </w:r>
            <w:r w:rsidR="007A64B3" w:rsidRPr="004454EA">
              <w:rPr>
                <w:rFonts w:ascii="Times New Roman" w:hAnsi="Times New Roman" w:cs="Times New Roman"/>
                <w:noProof/>
                <w:sz w:val="20"/>
                <w:szCs w:val="20"/>
              </w:rPr>
              <w:t>Kagerti Bumi</w:t>
            </w:r>
            <w:r w:rsidRPr="004454EA">
              <w:rPr>
                <w:rFonts w:ascii="Times New Roman" w:hAnsi="Times New Roman" w:cs="Times New Roman"/>
                <w:noProof/>
                <w:sz w:val="20"/>
                <w:szCs w:val="20"/>
                <w:lang w:val="id-ID"/>
              </w:rPr>
              <w:t xml:space="preserve"> Ceremony</w:t>
            </w:r>
            <w:r w:rsidRPr="004454EA">
              <w:rPr>
                <w:rFonts w:ascii="Times New Roman" w:hAnsi="Times New Roman" w:cs="Times New Roman"/>
                <w:noProof/>
                <w:sz w:val="20"/>
                <w:szCs w:val="20"/>
              </w:rPr>
              <w:t>,</w:t>
            </w:r>
            <w:r w:rsidRPr="004454EA">
              <w:rPr>
                <w:rFonts w:ascii="Times New Roman" w:hAnsi="Times New Roman" w:cs="Times New Roman"/>
                <w:noProof/>
                <w:sz w:val="20"/>
                <w:szCs w:val="20"/>
                <w:lang w:val="id-ID"/>
              </w:rPr>
              <w:t xml:space="preserve"> </w:t>
            </w:r>
            <w:r w:rsidR="007A64B3" w:rsidRPr="004454EA">
              <w:rPr>
                <w:rFonts w:ascii="Times New Roman" w:hAnsi="Times New Roman" w:cs="Times New Roman"/>
                <w:noProof/>
                <w:sz w:val="20"/>
                <w:szCs w:val="20"/>
              </w:rPr>
              <w:t>Bersih Desa</w:t>
            </w:r>
            <w:r w:rsidRPr="004454EA">
              <w:rPr>
                <w:rFonts w:ascii="Times New Roman" w:hAnsi="Times New Roman" w:cs="Times New Roman"/>
                <w:noProof/>
                <w:sz w:val="20"/>
                <w:szCs w:val="20"/>
                <w:lang w:val="id-ID"/>
              </w:rPr>
              <w:t xml:space="preserve"> Ceremony</w:t>
            </w:r>
            <w:r w:rsidR="007A64B3" w:rsidRPr="004454EA">
              <w:rPr>
                <w:rFonts w:ascii="Times New Roman" w:hAnsi="Times New Roman" w:cs="Times New Roman"/>
                <w:noProof/>
                <w:sz w:val="20"/>
                <w:szCs w:val="20"/>
              </w:rPr>
              <w:t>, Mubeng Beteng</w:t>
            </w:r>
            <w:r w:rsidRPr="004454EA">
              <w:rPr>
                <w:rFonts w:ascii="Times New Roman" w:hAnsi="Times New Roman" w:cs="Times New Roman"/>
                <w:noProof/>
                <w:sz w:val="20"/>
                <w:szCs w:val="20"/>
                <w:lang w:val="id-ID"/>
              </w:rPr>
              <w:t xml:space="preserve"> Ceremony</w:t>
            </w:r>
            <w:r w:rsidR="007A64B3" w:rsidRPr="004454EA">
              <w:rPr>
                <w:rFonts w:ascii="Times New Roman" w:hAnsi="Times New Roman" w:cs="Times New Roman"/>
                <w:noProof/>
                <w:sz w:val="20"/>
                <w:szCs w:val="20"/>
              </w:rPr>
              <w:t>, Tedak Sinten</w:t>
            </w:r>
            <w:r w:rsidRPr="004454EA">
              <w:rPr>
                <w:rFonts w:ascii="Times New Roman" w:hAnsi="Times New Roman" w:cs="Times New Roman"/>
                <w:noProof/>
                <w:sz w:val="20"/>
                <w:szCs w:val="20"/>
                <w:lang w:val="id-ID"/>
              </w:rPr>
              <w:t xml:space="preserve"> Ceremony</w:t>
            </w:r>
            <w:r w:rsidRPr="004454EA">
              <w:rPr>
                <w:rFonts w:ascii="Times New Roman" w:hAnsi="Times New Roman" w:cs="Times New Roman"/>
                <w:noProof/>
                <w:sz w:val="20"/>
                <w:szCs w:val="20"/>
              </w:rPr>
              <w:t>,</w:t>
            </w:r>
            <w:r w:rsidRPr="004454EA">
              <w:rPr>
                <w:rFonts w:ascii="Times New Roman" w:hAnsi="Times New Roman" w:cs="Times New Roman"/>
                <w:noProof/>
                <w:sz w:val="20"/>
                <w:szCs w:val="20"/>
                <w:lang w:val="id-ID"/>
              </w:rPr>
              <w:t xml:space="preserve"> </w:t>
            </w:r>
            <w:r w:rsidR="007A64B3" w:rsidRPr="004454EA">
              <w:rPr>
                <w:rFonts w:ascii="Times New Roman" w:hAnsi="Times New Roman" w:cs="Times New Roman"/>
                <w:noProof/>
                <w:sz w:val="20"/>
                <w:szCs w:val="20"/>
              </w:rPr>
              <w:t>“Surjan”</w:t>
            </w:r>
            <w:r w:rsidRPr="004454EA">
              <w:rPr>
                <w:rFonts w:ascii="Times New Roman" w:hAnsi="Times New Roman" w:cs="Times New Roman"/>
                <w:noProof/>
                <w:sz w:val="20"/>
                <w:szCs w:val="20"/>
                <w:lang w:val="id-ID"/>
              </w:rPr>
              <w:t xml:space="preserve"> Javanese Clothes</w:t>
            </w:r>
            <w:r w:rsidRPr="004454EA">
              <w:rPr>
                <w:rFonts w:ascii="Times New Roman" w:hAnsi="Times New Roman" w:cs="Times New Roman"/>
                <w:noProof/>
                <w:sz w:val="20"/>
                <w:szCs w:val="20"/>
              </w:rPr>
              <w:t>,</w:t>
            </w:r>
            <w:r w:rsidRPr="004454EA">
              <w:rPr>
                <w:rFonts w:ascii="Times New Roman" w:hAnsi="Times New Roman" w:cs="Times New Roman"/>
                <w:noProof/>
                <w:sz w:val="20"/>
                <w:szCs w:val="20"/>
                <w:lang w:val="id-ID"/>
              </w:rPr>
              <w:t xml:space="preserve"> </w:t>
            </w:r>
            <w:r w:rsidR="007A64B3" w:rsidRPr="004454EA">
              <w:rPr>
                <w:rFonts w:ascii="Times New Roman" w:hAnsi="Times New Roman" w:cs="Times New Roman"/>
                <w:noProof/>
                <w:sz w:val="20"/>
                <w:szCs w:val="20"/>
              </w:rPr>
              <w:t>Joglo</w:t>
            </w:r>
            <w:r w:rsidRPr="004454EA">
              <w:rPr>
                <w:rFonts w:ascii="Times New Roman" w:hAnsi="Times New Roman" w:cs="Times New Roman"/>
                <w:noProof/>
                <w:sz w:val="20"/>
                <w:szCs w:val="20"/>
                <w:lang w:val="id-ID"/>
              </w:rPr>
              <w:t xml:space="preserve"> Building Structure</w:t>
            </w:r>
            <w:r w:rsidRPr="004454EA">
              <w:rPr>
                <w:rFonts w:ascii="Times New Roman" w:hAnsi="Times New Roman" w:cs="Times New Roman"/>
                <w:noProof/>
                <w:sz w:val="20"/>
                <w:szCs w:val="20"/>
              </w:rPr>
              <w:t>,</w:t>
            </w:r>
            <w:r w:rsidRPr="004454EA">
              <w:rPr>
                <w:rFonts w:ascii="Times New Roman" w:hAnsi="Times New Roman" w:cs="Times New Roman"/>
                <w:noProof/>
                <w:sz w:val="20"/>
                <w:szCs w:val="20"/>
                <w:lang w:val="id-ID"/>
              </w:rPr>
              <w:t xml:space="preserve"> </w:t>
            </w:r>
            <w:r w:rsidR="007A64B3" w:rsidRPr="004454EA">
              <w:rPr>
                <w:rFonts w:ascii="Times New Roman" w:hAnsi="Times New Roman" w:cs="Times New Roman"/>
                <w:noProof/>
                <w:sz w:val="20"/>
                <w:szCs w:val="20"/>
              </w:rPr>
              <w:t>“Pranoto Mongso”</w:t>
            </w:r>
            <w:r w:rsidRPr="004454EA">
              <w:rPr>
                <w:rFonts w:ascii="Times New Roman" w:hAnsi="Times New Roman" w:cs="Times New Roman"/>
                <w:noProof/>
                <w:sz w:val="20"/>
                <w:szCs w:val="20"/>
                <w:lang w:val="id-ID"/>
              </w:rPr>
              <w:t xml:space="preserve"> Astronomy Knowledge</w:t>
            </w:r>
            <w:r w:rsidRPr="004454EA">
              <w:rPr>
                <w:rFonts w:ascii="Times New Roman" w:hAnsi="Times New Roman" w:cs="Times New Roman"/>
                <w:noProof/>
                <w:sz w:val="20"/>
                <w:szCs w:val="20"/>
              </w:rPr>
              <w:t>,</w:t>
            </w:r>
            <w:r w:rsidRPr="004454EA">
              <w:rPr>
                <w:rFonts w:ascii="Times New Roman" w:hAnsi="Times New Roman" w:cs="Times New Roman"/>
                <w:noProof/>
                <w:sz w:val="20"/>
                <w:szCs w:val="20"/>
                <w:lang w:val="id-ID"/>
              </w:rPr>
              <w:t xml:space="preserve"> </w:t>
            </w:r>
            <w:r w:rsidR="007A64B3" w:rsidRPr="004454EA">
              <w:rPr>
                <w:rFonts w:ascii="Times New Roman" w:hAnsi="Times New Roman" w:cs="Times New Roman"/>
                <w:noProof/>
                <w:sz w:val="20"/>
                <w:szCs w:val="20"/>
              </w:rPr>
              <w:t>Bedoyo</w:t>
            </w:r>
            <w:r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xml:space="preserve">, </w:t>
            </w:r>
            <w:r w:rsidR="007A64B3" w:rsidRPr="004454EA">
              <w:rPr>
                <w:rFonts w:ascii="Times New Roman" w:hAnsi="Times New Roman" w:cs="Times New Roman"/>
                <w:noProof/>
                <w:sz w:val="20"/>
                <w:szCs w:val="20"/>
              </w:rPr>
              <w:t>Jathilan (Kuda Kepang)</w:t>
            </w:r>
            <w:r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xml:space="preserve">, </w:t>
            </w:r>
            <w:r w:rsidR="007A64B3" w:rsidRPr="004454EA">
              <w:rPr>
                <w:rFonts w:ascii="Times New Roman" w:hAnsi="Times New Roman" w:cs="Times New Roman"/>
                <w:noProof/>
                <w:sz w:val="20"/>
                <w:szCs w:val="20"/>
              </w:rPr>
              <w:t>Angguk</w:t>
            </w:r>
            <w:r w:rsidRPr="004454EA">
              <w:rPr>
                <w:rFonts w:ascii="Times New Roman" w:hAnsi="Times New Roman" w:cs="Times New Roman"/>
                <w:noProof/>
                <w:sz w:val="20"/>
                <w:szCs w:val="20"/>
                <w:lang w:val="id-ID"/>
              </w:rPr>
              <w:t xml:space="preserve"> Dance</w:t>
            </w:r>
            <w:r w:rsidR="007A64B3" w:rsidRPr="004454EA">
              <w:rPr>
                <w:rFonts w:ascii="Times New Roman" w:hAnsi="Times New Roman" w:cs="Times New Roman"/>
                <w:noProof/>
                <w:sz w:val="20"/>
                <w:szCs w:val="20"/>
              </w:rPr>
              <w:t xml:space="preserve"> (K</w:t>
            </w:r>
            <w:r w:rsidRPr="004454EA">
              <w:rPr>
                <w:rFonts w:ascii="Times New Roman" w:hAnsi="Times New Roman" w:cs="Times New Roman"/>
                <w:noProof/>
                <w:sz w:val="20"/>
                <w:szCs w:val="20"/>
              </w:rPr>
              <w:t xml:space="preserve">ulon Progo dan Purworejo), </w:t>
            </w:r>
            <w:r w:rsidR="007A64B3" w:rsidRPr="004454EA">
              <w:rPr>
                <w:rFonts w:ascii="Times New Roman" w:hAnsi="Times New Roman" w:cs="Times New Roman"/>
                <w:noProof/>
                <w:sz w:val="20"/>
                <w:szCs w:val="20"/>
              </w:rPr>
              <w:t>Ndolalak</w:t>
            </w:r>
            <w:r w:rsidRPr="004454EA">
              <w:rPr>
                <w:rFonts w:ascii="Times New Roman" w:hAnsi="Times New Roman" w:cs="Times New Roman"/>
                <w:noProof/>
                <w:sz w:val="20"/>
                <w:szCs w:val="20"/>
                <w:lang w:val="id-ID"/>
              </w:rPr>
              <w:t xml:space="preserve"> Dance</w:t>
            </w:r>
            <w:r w:rsidR="007A64B3" w:rsidRPr="004454EA">
              <w:rPr>
                <w:rFonts w:ascii="Times New Roman" w:hAnsi="Times New Roman" w:cs="Times New Roman"/>
                <w:noProof/>
                <w:sz w:val="20"/>
                <w:szCs w:val="20"/>
              </w:rPr>
              <w:t xml:space="preserve"> (Magelang), Jamu, Sungging, </w:t>
            </w:r>
            <w:r w:rsidRPr="004454EA">
              <w:rPr>
                <w:rFonts w:ascii="Times New Roman" w:hAnsi="Times New Roman" w:cs="Times New Roman"/>
                <w:noProof/>
                <w:sz w:val="20"/>
                <w:szCs w:val="20"/>
                <w:lang w:val="id-ID"/>
              </w:rPr>
              <w:t>B</w:t>
            </w:r>
            <w:r w:rsidR="007A64B3" w:rsidRPr="004454EA">
              <w:rPr>
                <w:rFonts w:ascii="Times New Roman" w:hAnsi="Times New Roman" w:cs="Times New Roman"/>
                <w:noProof/>
                <w:sz w:val="20"/>
                <w:szCs w:val="20"/>
              </w:rPr>
              <w:t>atik</w:t>
            </w:r>
            <w:r w:rsidRPr="004454EA">
              <w:rPr>
                <w:rFonts w:ascii="Times New Roman" w:hAnsi="Times New Roman" w:cs="Times New Roman"/>
                <w:noProof/>
                <w:sz w:val="20"/>
                <w:szCs w:val="20"/>
                <w:lang w:val="id-ID"/>
              </w:rPr>
              <w:t xml:space="preserve"> Patterns</w:t>
            </w:r>
            <w:r w:rsidR="007A64B3" w:rsidRPr="004454EA">
              <w:rPr>
                <w:rFonts w:ascii="Times New Roman" w:hAnsi="Times New Roman" w:cs="Times New Roman"/>
                <w:noProof/>
                <w:sz w:val="20"/>
                <w:szCs w:val="20"/>
              </w:rPr>
              <w:t xml:space="preserve"> (Kawung, Parang Kusomo, Truntum, Batik Tambal, Batik Pamiluto), Pendok, Gamelan.</w:t>
            </w:r>
          </w:p>
        </w:tc>
      </w:tr>
      <w:tr w:rsidR="00C1669B" w:rsidRPr="004454EA" w:rsidTr="0059106B">
        <w:trPr>
          <w:trHeight w:val="20"/>
        </w:trPr>
        <w:tc>
          <w:tcPr>
            <w:tcW w:w="567" w:type="dxa"/>
          </w:tcPr>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t>5</w:t>
            </w:r>
            <w:r w:rsidR="007A64B3" w:rsidRPr="004454EA">
              <w:rPr>
                <w:rFonts w:ascii="Times New Roman" w:hAnsi="Times New Roman" w:cs="Times New Roman"/>
                <w:noProof/>
                <w:sz w:val="20"/>
                <w:szCs w:val="20"/>
              </w:rPr>
              <w:t>.</w:t>
            </w:r>
          </w:p>
        </w:tc>
        <w:tc>
          <w:tcPr>
            <w:tcW w:w="2533" w:type="dxa"/>
          </w:tcPr>
          <w:p w:rsidR="007A64B3" w:rsidRPr="004454EA" w:rsidRDefault="004A11BC" w:rsidP="004765D1">
            <w:pPr>
              <w:jc w:val="both"/>
              <w:rPr>
                <w:rFonts w:ascii="Times New Roman" w:hAnsi="Times New Roman" w:cs="Times New Roman"/>
                <w:noProof/>
                <w:sz w:val="20"/>
                <w:szCs w:val="20"/>
                <w:lang w:val="id-ID"/>
              </w:rPr>
            </w:pPr>
            <w:r w:rsidRPr="004454EA">
              <w:rPr>
                <w:rFonts w:ascii="Times New Roman" w:hAnsi="Times New Roman" w:cs="Times New Roman"/>
                <w:noProof/>
                <w:sz w:val="20"/>
                <w:szCs w:val="20"/>
                <w:lang w:val="id-ID"/>
              </w:rPr>
              <w:t>West Java</w:t>
            </w:r>
          </w:p>
        </w:tc>
        <w:tc>
          <w:tcPr>
            <w:tcW w:w="2289" w:type="dxa"/>
          </w:tcPr>
          <w:p w:rsidR="007A64B3" w:rsidRPr="004454EA" w:rsidRDefault="001301AB" w:rsidP="007A64B3">
            <w:pPr>
              <w:pStyle w:val="ListParagraph"/>
              <w:numPr>
                <w:ilvl w:val="0"/>
                <w:numId w:val="8"/>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(Department of Tourism and Culture</w:t>
            </w:r>
            <w:r w:rsidR="007A64B3"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lang w:val="id-ID"/>
              </w:rPr>
              <w:lastRenderedPageBreak/>
              <w:t>West Java Development Planning Department</w:t>
            </w:r>
            <w:r w:rsidR="007A64B3" w:rsidRPr="004454EA">
              <w:rPr>
                <w:rFonts w:ascii="Times New Roman" w:hAnsi="Times New Roman" w:cs="Times New Roman"/>
                <w:noProof/>
                <w:sz w:val="20"/>
                <w:szCs w:val="20"/>
              </w:rPr>
              <w:t>)</w:t>
            </w:r>
          </w:p>
          <w:p w:rsidR="007A64B3" w:rsidRPr="004454EA" w:rsidRDefault="00C1669B" w:rsidP="007A64B3">
            <w:pPr>
              <w:pStyle w:val="ListParagraph"/>
              <w:numPr>
                <w:ilvl w:val="0"/>
                <w:numId w:val="8"/>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rPr>
              <w:t>A</w:t>
            </w:r>
            <w:r w:rsidRPr="004454EA">
              <w:rPr>
                <w:rFonts w:ascii="Times New Roman" w:hAnsi="Times New Roman" w:cs="Times New Roman"/>
                <w:noProof/>
                <w:sz w:val="20"/>
                <w:szCs w:val="20"/>
                <w:lang w:val="id-ID"/>
              </w:rPr>
              <w:t>c</w:t>
            </w:r>
            <w:r w:rsidR="001301AB" w:rsidRPr="004454EA">
              <w:rPr>
                <w:rFonts w:ascii="Times New Roman" w:hAnsi="Times New Roman" w:cs="Times New Roman"/>
                <w:noProof/>
                <w:sz w:val="20"/>
                <w:szCs w:val="20"/>
              </w:rPr>
              <w:t>adem</w:t>
            </w:r>
            <w:r w:rsidR="001301AB" w:rsidRPr="004454EA">
              <w:rPr>
                <w:rFonts w:ascii="Times New Roman" w:hAnsi="Times New Roman" w:cs="Times New Roman"/>
                <w:noProof/>
                <w:sz w:val="20"/>
                <w:szCs w:val="20"/>
                <w:lang w:val="id-ID"/>
              </w:rPr>
              <w:t>ics</w:t>
            </w:r>
            <w:r w:rsidR="007A64B3" w:rsidRPr="004454EA">
              <w:rPr>
                <w:rFonts w:ascii="Times New Roman" w:hAnsi="Times New Roman" w:cs="Times New Roman"/>
                <w:noProof/>
                <w:sz w:val="20"/>
                <w:szCs w:val="20"/>
              </w:rPr>
              <w:t xml:space="preserve"> (</w:t>
            </w:r>
            <w:r w:rsidR="001301AB" w:rsidRPr="004454EA">
              <w:rPr>
                <w:rFonts w:ascii="Times New Roman" w:hAnsi="Times New Roman" w:cs="Times New Roman"/>
                <w:noProof/>
                <w:sz w:val="20"/>
                <w:szCs w:val="20"/>
                <w:lang w:val="id-ID"/>
              </w:rPr>
              <w:t>IPR Centre of Padjajaran University</w:t>
            </w:r>
            <w:r w:rsidR="007A64B3" w:rsidRPr="004454EA">
              <w:rPr>
                <w:rFonts w:ascii="Times New Roman" w:hAnsi="Times New Roman" w:cs="Times New Roman"/>
                <w:noProof/>
                <w:sz w:val="20"/>
                <w:szCs w:val="20"/>
              </w:rPr>
              <w:t>)</w:t>
            </w:r>
          </w:p>
          <w:p w:rsidR="007A64B3" w:rsidRPr="004454EA" w:rsidRDefault="001301AB" w:rsidP="007A64B3">
            <w:pPr>
              <w:pStyle w:val="ListParagraph"/>
              <w:numPr>
                <w:ilvl w:val="0"/>
                <w:numId w:val="8"/>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NGO</w:t>
            </w:r>
            <w:r w:rsidRPr="004454EA">
              <w:rPr>
                <w:rFonts w:ascii="Times New Roman" w:hAnsi="Times New Roman" w:cs="Times New Roman"/>
                <w:noProof/>
                <w:sz w:val="20"/>
                <w:szCs w:val="20"/>
              </w:rPr>
              <w:t xml:space="preserve"> (Saung Angklung Mang Udjo,</w:t>
            </w:r>
            <w:r w:rsidRPr="004454EA">
              <w:rPr>
                <w:rFonts w:ascii="Times New Roman" w:hAnsi="Times New Roman" w:cs="Times New Roman"/>
                <w:noProof/>
                <w:sz w:val="20"/>
                <w:szCs w:val="20"/>
                <w:lang w:val="id-ID"/>
              </w:rPr>
              <w:t xml:space="preserve"> Kampung Naga Indigenous Group</w:t>
            </w:r>
            <w:r w:rsidR="007A64B3" w:rsidRPr="004454EA">
              <w:rPr>
                <w:rFonts w:ascii="Times New Roman" w:hAnsi="Times New Roman" w:cs="Times New Roman"/>
                <w:noProof/>
                <w:sz w:val="20"/>
                <w:szCs w:val="20"/>
              </w:rPr>
              <w:t>)</w:t>
            </w:r>
          </w:p>
        </w:tc>
        <w:tc>
          <w:tcPr>
            <w:tcW w:w="3853" w:type="dxa"/>
          </w:tcPr>
          <w:p w:rsidR="007A64B3" w:rsidRPr="004454EA" w:rsidRDefault="007A64B3" w:rsidP="001301AB">
            <w:pPr>
              <w:jc w:val="both"/>
              <w:rPr>
                <w:rFonts w:ascii="Times New Roman" w:hAnsi="Times New Roman" w:cs="Times New Roman"/>
                <w:noProof/>
                <w:sz w:val="20"/>
                <w:szCs w:val="20"/>
              </w:rPr>
            </w:pPr>
            <w:r w:rsidRPr="004454EA">
              <w:rPr>
                <w:rFonts w:ascii="Times New Roman" w:hAnsi="Times New Roman" w:cs="Times New Roman"/>
                <w:noProof/>
                <w:sz w:val="20"/>
                <w:szCs w:val="20"/>
              </w:rPr>
              <w:lastRenderedPageBreak/>
              <w:t>Seren Taun</w:t>
            </w:r>
            <w:r w:rsidR="001301AB" w:rsidRPr="004454EA">
              <w:rPr>
                <w:rFonts w:ascii="Times New Roman" w:hAnsi="Times New Roman" w:cs="Times New Roman"/>
                <w:noProof/>
                <w:sz w:val="20"/>
                <w:szCs w:val="20"/>
                <w:lang w:val="id-ID"/>
              </w:rPr>
              <w:t xml:space="preserve"> Ritual</w:t>
            </w:r>
            <w:r w:rsidRPr="004454EA">
              <w:rPr>
                <w:rFonts w:ascii="Times New Roman" w:hAnsi="Times New Roman" w:cs="Times New Roman"/>
                <w:noProof/>
                <w:sz w:val="20"/>
                <w:szCs w:val="20"/>
              </w:rPr>
              <w:t xml:space="preserve"> (Banten Kidul), Penganten Tebu</w:t>
            </w:r>
            <w:r w:rsidR="001301AB" w:rsidRPr="004454EA">
              <w:rPr>
                <w:rFonts w:ascii="Times New Roman" w:hAnsi="Times New Roman" w:cs="Times New Roman"/>
                <w:noProof/>
                <w:sz w:val="20"/>
                <w:szCs w:val="20"/>
                <w:lang w:val="id-ID"/>
              </w:rPr>
              <w:t xml:space="preserve"> Ritual</w:t>
            </w:r>
            <w:r w:rsidRPr="004454EA">
              <w:rPr>
                <w:rFonts w:ascii="Times New Roman" w:hAnsi="Times New Roman" w:cs="Times New Roman"/>
                <w:noProof/>
                <w:sz w:val="20"/>
                <w:szCs w:val="20"/>
              </w:rPr>
              <w:t>,</w:t>
            </w:r>
            <w:r w:rsidR="001301AB" w:rsidRPr="004454EA">
              <w:rPr>
                <w:rFonts w:ascii="Times New Roman" w:hAnsi="Times New Roman" w:cs="Times New Roman"/>
                <w:noProof/>
                <w:sz w:val="20"/>
                <w:szCs w:val="20"/>
                <w:lang w:val="id-ID"/>
              </w:rPr>
              <w:t xml:space="preserve"> Pelabuhan Ratu people’s cultural tradition</w:t>
            </w:r>
            <w:r w:rsidRPr="004454EA">
              <w:rPr>
                <w:rFonts w:ascii="Times New Roman" w:hAnsi="Times New Roman" w:cs="Times New Roman"/>
                <w:noProof/>
                <w:sz w:val="20"/>
                <w:szCs w:val="20"/>
              </w:rPr>
              <w:t>, Nyangku</w:t>
            </w:r>
            <w:r w:rsidR="001301AB" w:rsidRPr="004454EA">
              <w:rPr>
                <w:rFonts w:ascii="Times New Roman" w:hAnsi="Times New Roman" w:cs="Times New Roman"/>
                <w:noProof/>
                <w:sz w:val="20"/>
                <w:szCs w:val="20"/>
                <w:lang w:val="id-ID"/>
              </w:rPr>
              <w:t xml:space="preserve"> Ritual</w:t>
            </w:r>
            <w:r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lastRenderedPageBreak/>
              <w:t xml:space="preserve">(Panjalu, Ciamis), </w:t>
            </w:r>
            <w:r w:rsidR="001301AB" w:rsidRPr="004454EA">
              <w:rPr>
                <w:rFonts w:ascii="Times New Roman" w:hAnsi="Times New Roman" w:cs="Times New Roman"/>
                <w:noProof/>
                <w:sz w:val="20"/>
                <w:szCs w:val="20"/>
                <w:lang w:val="id-ID"/>
              </w:rPr>
              <w:t>West Java traditional medicine</w:t>
            </w:r>
            <w:r w:rsidR="001301AB" w:rsidRPr="004454EA">
              <w:rPr>
                <w:rFonts w:ascii="Times New Roman" w:hAnsi="Times New Roman" w:cs="Times New Roman"/>
                <w:noProof/>
                <w:sz w:val="20"/>
                <w:szCs w:val="20"/>
              </w:rPr>
              <w:t>,</w:t>
            </w:r>
            <w:r w:rsidR="001301AB" w:rsidRPr="004454EA">
              <w:rPr>
                <w:rFonts w:ascii="Times New Roman" w:hAnsi="Times New Roman" w:cs="Times New Roman"/>
                <w:noProof/>
                <w:sz w:val="20"/>
                <w:szCs w:val="20"/>
                <w:lang w:val="id-ID"/>
              </w:rPr>
              <w:t xml:space="preserve"> </w:t>
            </w:r>
            <w:r w:rsidRPr="004454EA">
              <w:rPr>
                <w:rFonts w:ascii="Times New Roman" w:hAnsi="Times New Roman" w:cs="Times New Roman"/>
                <w:noProof/>
                <w:sz w:val="20"/>
                <w:szCs w:val="20"/>
              </w:rPr>
              <w:t>Sisingaan</w:t>
            </w:r>
            <w:r w:rsidR="001301AB" w:rsidRPr="004454EA">
              <w:rPr>
                <w:rFonts w:ascii="Times New Roman" w:hAnsi="Times New Roman" w:cs="Times New Roman"/>
                <w:noProof/>
                <w:sz w:val="20"/>
                <w:szCs w:val="20"/>
                <w:lang w:val="id-ID"/>
              </w:rPr>
              <w:t xml:space="preserve"> Art</w:t>
            </w:r>
            <w:r w:rsidR="001301AB" w:rsidRPr="004454EA">
              <w:rPr>
                <w:rFonts w:ascii="Times New Roman" w:hAnsi="Times New Roman" w:cs="Times New Roman"/>
                <w:noProof/>
                <w:sz w:val="20"/>
                <w:szCs w:val="20"/>
              </w:rPr>
              <w:t xml:space="preserve">, Kuda Renggong, </w:t>
            </w:r>
            <w:r w:rsidRPr="004454EA">
              <w:rPr>
                <w:rFonts w:ascii="Times New Roman" w:hAnsi="Times New Roman" w:cs="Times New Roman"/>
                <w:noProof/>
                <w:sz w:val="20"/>
                <w:szCs w:val="20"/>
              </w:rPr>
              <w:t>Kecapi</w:t>
            </w:r>
            <w:r w:rsidR="001301AB" w:rsidRPr="004454EA">
              <w:rPr>
                <w:rFonts w:ascii="Times New Roman" w:hAnsi="Times New Roman" w:cs="Times New Roman"/>
                <w:noProof/>
                <w:sz w:val="20"/>
                <w:szCs w:val="20"/>
                <w:lang w:val="id-ID"/>
              </w:rPr>
              <w:t xml:space="preserve"> Instrument</w:t>
            </w:r>
            <w:r w:rsidR="001301A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Kakawihan Cianjuran</w:t>
            </w:r>
            <w:r w:rsidR="001301AB" w:rsidRPr="004454EA">
              <w:rPr>
                <w:rFonts w:ascii="Times New Roman" w:hAnsi="Times New Roman" w:cs="Times New Roman"/>
                <w:noProof/>
                <w:sz w:val="20"/>
                <w:szCs w:val="20"/>
                <w:lang w:val="id-ID"/>
              </w:rPr>
              <w:t xml:space="preserve"> Music</w:t>
            </w:r>
            <w:r w:rsidRPr="004454EA">
              <w:rPr>
                <w:rFonts w:ascii="Times New Roman" w:hAnsi="Times New Roman" w:cs="Times New Roman"/>
                <w:noProof/>
                <w:sz w:val="20"/>
                <w:szCs w:val="20"/>
              </w:rPr>
              <w:t xml:space="preserve">, </w:t>
            </w:r>
            <w:r w:rsidR="001301AB" w:rsidRPr="004454EA">
              <w:rPr>
                <w:rFonts w:ascii="Times New Roman" w:hAnsi="Times New Roman" w:cs="Times New Roman"/>
                <w:noProof/>
                <w:sz w:val="20"/>
                <w:szCs w:val="20"/>
                <w:lang w:val="id-ID"/>
              </w:rPr>
              <w:t>Cimande Traditional Fractures Treatment</w:t>
            </w:r>
            <w:r w:rsidRPr="004454EA">
              <w:rPr>
                <w:rFonts w:ascii="Times New Roman" w:hAnsi="Times New Roman" w:cs="Times New Roman"/>
                <w:noProof/>
                <w:sz w:val="20"/>
                <w:szCs w:val="20"/>
              </w:rPr>
              <w:t>, Angklung, Kampung Naga</w:t>
            </w:r>
            <w:r w:rsidR="001301AB" w:rsidRPr="004454EA">
              <w:rPr>
                <w:rFonts w:ascii="Times New Roman" w:hAnsi="Times New Roman" w:cs="Times New Roman"/>
                <w:noProof/>
                <w:sz w:val="20"/>
                <w:szCs w:val="20"/>
                <w:lang w:val="id-ID"/>
              </w:rPr>
              <w:t xml:space="preserve"> Traditional House Architecture</w:t>
            </w:r>
            <w:r w:rsidRPr="004454EA">
              <w:rPr>
                <w:rFonts w:ascii="Times New Roman" w:hAnsi="Times New Roman" w:cs="Times New Roman"/>
                <w:noProof/>
                <w:sz w:val="20"/>
                <w:szCs w:val="20"/>
              </w:rPr>
              <w:t>,</w:t>
            </w:r>
            <w:r w:rsidR="001301A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Kampung Naga</w:t>
            </w:r>
            <w:r w:rsidR="001301AB" w:rsidRPr="004454EA">
              <w:rPr>
                <w:rFonts w:ascii="Times New Roman" w:hAnsi="Times New Roman" w:cs="Times New Roman"/>
                <w:noProof/>
                <w:sz w:val="20"/>
                <w:szCs w:val="20"/>
                <w:lang w:val="id-ID"/>
              </w:rPr>
              <w:t xml:space="preserve"> Governmental System</w:t>
            </w:r>
            <w:r w:rsidRPr="004454EA">
              <w:rPr>
                <w:rFonts w:ascii="Times New Roman" w:hAnsi="Times New Roman" w:cs="Times New Roman"/>
                <w:noProof/>
                <w:sz w:val="20"/>
                <w:szCs w:val="20"/>
              </w:rPr>
              <w:t>.</w:t>
            </w:r>
          </w:p>
        </w:tc>
      </w:tr>
      <w:tr w:rsidR="00C1669B" w:rsidRPr="004454EA" w:rsidTr="0059106B">
        <w:trPr>
          <w:trHeight w:val="20"/>
        </w:trPr>
        <w:tc>
          <w:tcPr>
            <w:tcW w:w="567" w:type="dxa"/>
          </w:tcPr>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lastRenderedPageBreak/>
              <w:t>6</w:t>
            </w:r>
            <w:r w:rsidR="007A64B3" w:rsidRPr="004454EA">
              <w:rPr>
                <w:rFonts w:ascii="Times New Roman" w:hAnsi="Times New Roman" w:cs="Times New Roman"/>
                <w:noProof/>
                <w:sz w:val="20"/>
                <w:szCs w:val="20"/>
              </w:rPr>
              <w:t>.</w:t>
            </w:r>
          </w:p>
        </w:tc>
        <w:tc>
          <w:tcPr>
            <w:tcW w:w="2533" w:type="dxa"/>
          </w:tcPr>
          <w:p w:rsidR="007A64B3" w:rsidRPr="004454EA" w:rsidRDefault="001301AB" w:rsidP="004765D1">
            <w:pPr>
              <w:jc w:val="both"/>
              <w:rPr>
                <w:rFonts w:ascii="Times New Roman" w:hAnsi="Times New Roman" w:cs="Times New Roman"/>
                <w:noProof/>
                <w:sz w:val="20"/>
                <w:szCs w:val="20"/>
                <w:lang w:val="id-ID"/>
              </w:rPr>
            </w:pPr>
            <w:r w:rsidRPr="004454EA">
              <w:rPr>
                <w:rFonts w:ascii="Times New Roman" w:hAnsi="Times New Roman" w:cs="Times New Roman"/>
                <w:noProof/>
                <w:sz w:val="20"/>
                <w:szCs w:val="20"/>
                <w:lang w:val="id-ID"/>
              </w:rPr>
              <w:t>Central Sulawesi</w:t>
            </w:r>
          </w:p>
        </w:tc>
        <w:tc>
          <w:tcPr>
            <w:tcW w:w="2289" w:type="dxa"/>
          </w:tcPr>
          <w:p w:rsidR="007A64B3" w:rsidRPr="004454EA" w:rsidRDefault="001301AB" w:rsidP="007A64B3">
            <w:pPr>
              <w:pStyle w:val="ListParagraph"/>
              <w:numPr>
                <w:ilvl w:val="0"/>
                <w:numId w:val="9"/>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(Department of Tourism and Culture)</w:t>
            </w:r>
          </w:p>
        </w:tc>
        <w:tc>
          <w:tcPr>
            <w:tcW w:w="3853" w:type="dxa"/>
          </w:tcPr>
          <w:p w:rsidR="007A64B3" w:rsidRPr="004454EA" w:rsidRDefault="001301AB" w:rsidP="001301AB">
            <w:pPr>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 xml:space="preserve">Central Sulawesi </w:t>
            </w:r>
            <w:r w:rsidR="007A64B3" w:rsidRPr="004454EA">
              <w:rPr>
                <w:rFonts w:ascii="Times New Roman" w:hAnsi="Times New Roman" w:cs="Times New Roman"/>
                <w:noProof/>
                <w:sz w:val="20"/>
                <w:szCs w:val="20"/>
              </w:rPr>
              <w:t xml:space="preserve">tenun ikat </w:t>
            </w:r>
            <w:r w:rsidRPr="004454EA">
              <w:rPr>
                <w:rFonts w:ascii="Times New Roman" w:hAnsi="Times New Roman" w:cs="Times New Roman"/>
                <w:noProof/>
                <w:sz w:val="20"/>
                <w:szCs w:val="20"/>
                <w:lang w:val="id-ID"/>
              </w:rPr>
              <w:t>patterns</w:t>
            </w:r>
            <w:r w:rsidR="007A64B3" w:rsidRPr="004454EA">
              <w:rPr>
                <w:rFonts w:ascii="Times New Roman" w:hAnsi="Times New Roman" w:cs="Times New Roman"/>
                <w:noProof/>
                <w:sz w:val="20"/>
                <w:szCs w:val="20"/>
              </w:rPr>
              <w:t xml:space="preserve"> (Bomba, bunga mawar, burung</w:t>
            </w:r>
            <w:r w:rsidRPr="004454EA">
              <w:rPr>
                <w:rFonts w:ascii="Times New Roman" w:hAnsi="Times New Roman" w:cs="Times New Roman"/>
                <w:noProof/>
                <w:sz w:val="20"/>
                <w:szCs w:val="20"/>
              </w:rPr>
              <w:t xml:space="preserve">, dan merak), </w:t>
            </w:r>
            <w:r w:rsidR="007A64B3" w:rsidRPr="004454EA">
              <w:rPr>
                <w:rFonts w:ascii="Times New Roman" w:hAnsi="Times New Roman" w:cs="Times New Roman"/>
                <w:noProof/>
                <w:sz w:val="20"/>
                <w:szCs w:val="20"/>
              </w:rPr>
              <w:t>Balia</w:t>
            </w:r>
            <w:r w:rsidRPr="004454EA">
              <w:rPr>
                <w:rFonts w:ascii="Times New Roman" w:hAnsi="Times New Roman" w:cs="Times New Roman"/>
                <w:noProof/>
                <w:sz w:val="20"/>
                <w:szCs w:val="20"/>
                <w:lang w:val="id-ID"/>
              </w:rPr>
              <w:t xml:space="preserve"> Traditional Healing Technique</w:t>
            </w:r>
            <w:r w:rsidR="007A64B3" w:rsidRPr="004454EA">
              <w:rPr>
                <w:rFonts w:ascii="Times New Roman" w:hAnsi="Times New Roman" w:cs="Times New Roman"/>
                <w:noProof/>
                <w:sz w:val="20"/>
                <w:szCs w:val="20"/>
              </w:rPr>
              <w:t>.</w:t>
            </w:r>
          </w:p>
        </w:tc>
      </w:tr>
      <w:tr w:rsidR="00C1669B" w:rsidRPr="004454EA" w:rsidTr="0059106B">
        <w:trPr>
          <w:trHeight w:val="20"/>
        </w:trPr>
        <w:tc>
          <w:tcPr>
            <w:tcW w:w="567" w:type="dxa"/>
          </w:tcPr>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t>7</w:t>
            </w:r>
            <w:r w:rsidR="007A64B3" w:rsidRPr="004454EA">
              <w:rPr>
                <w:rFonts w:ascii="Times New Roman" w:hAnsi="Times New Roman" w:cs="Times New Roman"/>
                <w:noProof/>
                <w:sz w:val="20"/>
                <w:szCs w:val="20"/>
              </w:rPr>
              <w:t>.</w:t>
            </w:r>
          </w:p>
        </w:tc>
        <w:tc>
          <w:tcPr>
            <w:tcW w:w="2533" w:type="dxa"/>
          </w:tcPr>
          <w:p w:rsidR="007A64B3" w:rsidRPr="004454EA" w:rsidRDefault="007A64B3" w:rsidP="001301AB">
            <w:pPr>
              <w:jc w:val="both"/>
              <w:rPr>
                <w:rFonts w:ascii="Times New Roman" w:hAnsi="Times New Roman" w:cs="Times New Roman"/>
                <w:noProof/>
                <w:sz w:val="20"/>
                <w:szCs w:val="20"/>
                <w:lang w:val="id-ID"/>
              </w:rPr>
            </w:pPr>
            <w:r w:rsidRPr="004454EA">
              <w:rPr>
                <w:rFonts w:ascii="Times New Roman" w:hAnsi="Times New Roman" w:cs="Times New Roman"/>
                <w:noProof/>
                <w:sz w:val="20"/>
                <w:szCs w:val="20"/>
              </w:rPr>
              <w:t>S</w:t>
            </w:r>
            <w:r w:rsidR="001301AB" w:rsidRPr="004454EA">
              <w:rPr>
                <w:rFonts w:ascii="Times New Roman" w:hAnsi="Times New Roman" w:cs="Times New Roman"/>
                <w:noProof/>
                <w:sz w:val="20"/>
                <w:szCs w:val="20"/>
                <w:lang w:val="id-ID"/>
              </w:rPr>
              <w:t>outh Sumatera</w:t>
            </w:r>
          </w:p>
        </w:tc>
        <w:tc>
          <w:tcPr>
            <w:tcW w:w="2289" w:type="dxa"/>
          </w:tcPr>
          <w:p w:rsidR="001301AB" w:rsidRPr="004454EA" w:rsidRDefault="001301AB" w:rsidP="007A64B3">
            <w:pPr>
              <w:pStyle w:val="ListParagraph"/>
              <w:numPr>
                <w:ilvl w:val="0"/>
                <w:numId w:val="9"/>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(Department of Tourism and Culture)</w:t>
            </w:r>
          </w:p>
          <w:p w:rsidR="007A64B3" w:rsidRPr="004454EA" w:rsidRDefault="001301AB" w:rsidP="001301AB">
            <w:pPr>
              <w:pStyle w:val="ListParagraph"/>
              <w:numPr>
                <w:ilvl w:val="0"/>
                <w:numId w:val="9"/>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NGO</w:t>
            </w:r>
            <w:r w:rsidR="007A64B3"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lang w:val="id-ID"/>
              </w:rPr>
              <w:t>South Sumatera Traditional Music “Orkes Rejung Pesirah” Activists</w:t>
            </w:r>
            <w:r w:rsidR="007A64B3" w:rsidRPr="004454EA">
              <w:rPr>
                <w:rFonts w:ascii="Times New Roman" w:hAnsi="Times New Roman" w:cs="Times New Roman"/>
                <w:noProof/>
                <w:sz w:val="20"/>
                <w:szCs w:val="20"/>
              </w:rPr>
              <w:t>)</w:t>
            </w:r>
          </w:p>
        </w:tc>
        <w:tc>
          <w:tcPr>
            <w:tcW w:w="3853" w:type="dxa"/>
          </w:tcPr>
          <w:p w:rsidR="007A64B3" w:rsidRPr="004454EA" w:rsidRDefault="007A64B3" w:rsidP="001301AB">
            <w:pPr>
              <w:jc w:val="both"/>
              <w:rPr>
                <w:rFonts w:ascii="Times New Roman" w:hAnsi="Times New Roman" w:cs="Times New Roman"/>
                <w:noProof/>
                <w:sz w:val="20"/>
                <w:szCs w:val="20"/>
              </w:rPr>
            </w:pPr>
            <w:r w:rsidRPr="004454EA">
              <w:rPr>
                <w:rFonts w:ascii="Times New Roman" w:hAnsi="Times New Roman" w:cs="Times New Roman"/>
                <w:noProof/>
                <w:sz w:val="20"/>
                <w:szCs w:val="20"/>
              </w:rPr>
              <w:t>Songket</w:t>
            </w:r>
            <w:r w:rsidR="001301AB" w:rsidRPr="004454EA">
              <w:rPr>
                <w:rFonts w:ascii="Times New Roman" w:hAnsi="Times New Roman" w:cs="Times New Roman"/>
                <w:noProof/>
                <w:sz w:val="20"/>
                <w:szCs w:val="20"/>
                <w:lang w:val="id-ID"/>
              </w:rPr>
              <w:t xml:space="preserve"> Cloth</w:t>
            </w:r>
            <w:r w:rsidR="001301AB" w:rsidRPr="004454EA">
              <w:rPr>
                <w:rFonts w:ascii="Times New Roman" w:hAnsi="Times New Roman" w:cs="Times New Roman"/>
                <w:noProof/>
                <w:sz w:val="20"/>
                <w:szCs w:val="20"/>
              </w:rPr>
              <w:t>,</w:t>
            </w:r>
            <w:r w:rsidR="001301AB" w:rsidRPr="004454EA">
              <w:rPr>
                <w:rFonts w:ascii="Times New Roman" w:hAnsi="Times New Roman" w:cs="Times New Roman"/>
                <w:noProof/>
                <w:sz w:val="20"/>
                <w:szCs w:val="20"/>
                <w:lang w:val="id-ID"/>
              </w:rPr>
              <w:t xml:space="preserve"> </w:t>
            </w:r>
            <w:r w:rsidRPr="004454EA">
              <w:rPr>
                <w:rFonts w:ascii="Times New Roman" w:hAnsi="Times New Roman" w:cs="Times New Roman"/>
                <w:noProof/>
                <w:sz w:val="20"/>
                <w:szCs w:val="20"/>
              </w:rPr>
              <w:t>Songket</w:t>
            </w:r>
            <w:r w:rsidR="001301AB" w:rsidRPr="004454EA">
              <w:rPr>
                <w:rFonts w:ascii="Times New Roman" w:hAnsi="Times New Roman" w:cs="Times New Roman"/>
                <w:noProof/>
                <w:sz w:val="20"/>
                <w:szCs w:val="20"/>
                <w:lang w:val="id-ID"/>
              </w:rPr>
              <w:t xml:space="preserve"> Weaving Art</w:t>
            </w:r>
            <w:r w:rsidR="001301A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Dul Muluk</w:t>
            </w:r>
            <w:r w:rsidR="001301AB" w:rsidRPr="004454EA">
              <w:rPr>
                <w:rFonts w:ascii="Times New Roman" w:hAnsi="Times New Roman" w:cs="Times New Roman"/>
                <w:noProof/>
                <w:sz w:val="20"/>
                <w:szCs w:val="20"/>
                <w:lang w:val="id-ID"/>
              </w:rPr>
              <w:t xml:space="preserve"> Traditional Performance</w:t>
            </w:r>
            <w:r w:rsidRPr="004454EA">
              <w:rPr>
                <w:rFonts w:ascii="Times New Roman" w:hAnsi="Times New Roman" w:cs="Times New Roman"/>
                <w:noProof/>
                <w:sz w:val="20"/>
                <w:szCs w:val="20"/>
              </w:rPr>
              <w:t>,</w:t>
            </w:r>
            <w:r w:rsidR="001301AB" w:rsidRPr="004454EA">
              <w:rPr>
                <w:rFonts w:ascii="Times New Roman" w:hAnsi="Times New Roman" w:cs="Times New Roman"/>
                <w:noProof/>
                <w:sz w:val="20"/>
                <w:szCs w:val="20"/>
                <w:lang w:val="id-ID"/>
              </w:rPr>
              <w:t xml:space="preserve"> Palembang Traditional Furniture Carving Patterns</w:t>
            </w:r>
            <w:r w:rsidRPr="004454EA">
              <w:rPr>
                <w:rFonts w:ascii="Times New Roman" w:hAnsi="Times New Roman" w:cs="Times New Roman"/>
                <w:noProof/>
                <w:sz w:val="20"/>
                <w:szCs w:val="20"/>
              </w:rPr>
              <w:t xml:space="preserve"> (Kembang Jalar, Cucuk Re</w:t>
            </w:r>
            <w:r w:rsidR="001301AB" w:rsidRPr="004454EA">
              <w:rPr>
                <w:rFonts w:ascii="Times New Roman" w:hAnsi="Times New Roman" w:cs="Times New Roman"/>
                <w:noProof/>
                <w:sz w:val="20"/>
                <w:szCs w:val="20"/>
              </w:rPr>
              <w:t xml:space="preserve">bung, dan Kembang Asem), </w:t>
            </w:r>
            <w:r w:rsidR="001301AB" w:rsidRPr="004454EA">
              <w:rPr>
                <w:rFonts w:ascii="Times New Roman" w:hAnsi="Times New Roman" w:cs="Times New Roman"/>
                <w:noProof/>
                <w:sz w:val="20"/>
                <w:szCs w:val="20"/>
                <w:lang w:val="id-ID"/>
              </w:rPr>
              <w:t>Batanghari Sembilan Music</w:t>
            </w:r>
            <w:r w:rsidRPr="004454EA">
              <w:rPr>
                <w:rFonts w:ascii="Times New Roman" w:hAnsi="Times New Roman" w:cs="Times New Roman"/>
                <w:noProof/>
                <w:sz w:val="20"/>
                <w:szCs w:val="20"/>
              </w:rPr>
              <w:t>.</w:t>
            </w:r>
          </w:p>
        </w:tc>
      </w:tr>
      <w:tr w:rsidR="00C1669B" w:rsidRPr="004454EA" w:rsidTr="0059106B">
        <w:trPr>
          <w:trHeight w:val="20"/>
        </w:trPr>
        <w:tc>
          <w:tcPr>
            <w:tcW w:w="567" w:type="dxa"/>
          </w:tcPr>
          <w:p w:rsidR="007A64B3" w:rsidRPr="004454EA" w:rsidRDefault="0059106B" w:rsidP="004765D1">
            <w:pPr>
              <w:jc w:val="both"/>
              <w:rPr>
                <w:rFonts w:ascii="Times New Roman" w:hAnsi="Times New Roman" w:cs="Times New Roman"/>
                <w:noProof/>
                <w:sz w:val="20"/>
                <w:szCs w:val="20"/>
              </w:rPr>
            </w:pPr>
            <w:r>
              <w:rPr>
                <w:rFonts w:ascii="Times New Roman" w:hAnsi="Times New Roman" w:cs="Times New Roman"/>
                <w:noProof/>
                <w:sz w:val="20"/>
                <w:szCs w:val="20"/>
                <w:lang w:val="id-ID"/>
              </w:rPr>
              <w:t>8</w:t>
            </w:r>
            <w:r w:rsidR="007A64B3" w:rsidRPr="004454EA">
              <w:rPr>
                <w:rFonts w:ascii="Times New Roman" w:hAnsi="Times New Roman" w:cs="Times New Roman"/>
                <w:noProof/>
                <w:sz w:val="20"/>
                <w:szCs w:val="20"/>
              </w:rPr>
              <w:t>.</w:t>
            </w:r>
          </w:p>
        </w:tc>
        <w:tc>
          <w:tcPr>
            <w:tcW w:w="2533" w:type="dxa"/>
          </w:tcPr>
          <w:p w:rsidR="007A64B3" w:rsidRPr="004454EA" w:rsidRDefault="00C1669B" w:rsidP="004765D1">
            <w:pPr>
              <w:jc w:val="both"/>
              <w:rPr>
                <w:rFonts w:ascii="Times New Roman" w:hAnsi="Times New Roman" w:cs="Times New Roman"/>
                <w:noProof/>
                <w:sz w:val="20"/>
                <w:szCs w:val="20"/>
                <w:lang w:val="id-ID"/>
              </w:rPr>
            </w:pPr>
            <w:r w:rsidRPr="004454EA">
              <w:rPr>
                <w:rFonts w:ascii="Times New Roman" w:hAnsi="Times New Roman" w:cs="Times New Roman"/>
                <w:noProof/>
                <w:sz w:val="20"/>
                <w:szCs w:val="20"/>
                <w:lang w:val="id-ID"/>
              </w:rPr>
              <w:t>South Borneo</w:t>
            </w:r>
          </w:p>
        </w:tc>
        <w:tc>
          <w:tcPr>
            <w:tcW w:w="2289" w:type="dxa"/>
          </w:tcPr>
          <w:p w:rsidR="00C1669B" w:rsidRPr="004454EA" w:rsidRDefault="00C1669B" w:rsidP="007A64B3">
            <w:pPr>
              <w:pStyle w:val="ListParagraph"/>
              <w:numPr>
                <w:ilvl w:val="0"/>
                <w:numId w:val="9"/>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Government (Department of Youth, Sports, and Culture, and Tourism, South Borneo Department of Development Planning)</w:t>
            </w:r>
          </w:p>
          <w:p w:rsidR="007A64B3" w:rsidRPr="004454EA" w:rsidRDefault="00C1669B" w:rsidP="007A64B3">
            <w:pPr>
              <w:pStyle w:val="ListParagraph"/>
              <w:numPr>
                <w:ilvl w:val="0"/>
                <w:numId w:val="9"/>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rPr>
              <w:t>A</w:t>
            </w:r>
            <w:r w:rsidRPr="004454EA">
              <w:rPr>
                <w:rFonts w:ascii="Times New Roman" w:hAnsi="Times New Roman" w:cs="Times New Roman"/>
                <w:noProof/>
                <w:sz w:val="20"/>
                <w:szCs w:val="20"/>
                <w:lang w:val="id-ID"/>
              </w:rPr>
              <w:t>cademics</w:t>
            </w:r>
            <w:r w:rsidR="007A64B3"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lang w:val="id-ID"/>
              </w:rPr>
              <w:t>Lambung Mangkurai University Research Centre)</w:t>
            </w:r>
          </w:p>
          <w:p w:rsidR="007A64B3" w:rsidRPr="004454EA" w:rsidRDefault="00C1669B" w:rsidP="00C1669B">
            <w:pPr>
              <w:pStyle w:val="ListParagraph"/>
              <w:numPr>
                <w:ilvl w:val="0"/>
                <w:numId w:val="9"/>
              </w:numPr>
              <w:ind w:left="252"/>
              <w:jc w:val="both"/>
              <w:rPr>
                <w:rFonts w:ascii="Times New Roman" w:hAnsi="Times New Roman" w:cs="Times New Roman"/>
                <w:noProof/>
                <w:sz w:val="20"/>
                <w:szCs w:val="20"/>
              </w:rPr>
            </w:pPr>
            <w:r w:rsidRPr="004454EA">
              <w:rPr>
                <w:rFonts w:ascii="Times New Roman" w:hAnsi="Times New Roman" w:cs="Times New Roman"/>
                <w:noProof/>
                <w:sz w:val="20"/>
                <w:szCs w:val="20"/>
                <w:lang w:val="id-ID"/>
              </w:rPr>
              <w:t xml:space="preserve">NGO </w:t>
            </w:r>
            <w:r w:rsidR="007A64B3" w:rsidRPr="004454EA">
              <w:rPr>
                <w:rFonts w:ascii="Times New Roman" w:hAnsi="Times New Roman" w:cs="Times New Roman"/>
                <w:noProof/>
                <w:sz w:val="20"/>
                <w:szCs w:val="20"/>
              </w:rPr>
              <w:t>(</w:t>
            </w:r>
            <w:r w:rsidRPr="004454EA">
              <w:rPr>
                <w:rFonts w:ascii="Times New Roman" w:hAnsi="Times New Roman" w:cs="Times New Roman"/>
                <w:noProof/>
                <w:sz w:val="20"/>
                <w:szCs w:val="20"/>
                <w:lang w:val="id-ID"/>
              </w:rPr>
              <w:t>South Borneo Traditional Art Activists</w:t>
            </w:r>
            <w:r w:rsidR="007A64B3" w:rsidRPr="004454EA">
              <w:rPr>
                <w:rFonts w:ascii="Times New Roman" w:hAnsi="Times New Roman" w:cs="Times New Roman"/>
                <w:noProof/>
                <w:sz w:val="20"/>
                <w:szCs w:val="20"/>
              </w:rPr>
              <w:t>)</w:t>
            </w:r>
          </w:p>
        </w:tc>
        <w:tc>
          <w:tcPr>
            <w:tcW w:w="3853" w:type="dxa"/>
          </w:tcPr>
          <w:p w:rsidR="007A64B3" w:rsidRPr="004454EA" w:rsidRDefault="007A64B3" w:rsidP="00C1669B">
            <w:pPr>
              <w:jc w:val="both"/>
              <w:rPr>
                <w:rFonts w:ascii="Times New Roman" w:hAnsi="Times New Roman" w:cs="Times New Roman"/>
                <w:noProof/>
                <w:sz w:val="20"/>
                <w:szCs w:val="20"/>
              </w:rPr>
            </w:pPr>
            <w:r w:rsidRPr="004454EA">
              <w:rPr>
                <w:rFonts w:ascii="Times New Roman" w:hAnsi="Times New Roman" w:cs="Times New Roman"/>
                <w:noProof/>
                <w:sz w:val="20"/>
                <w:szCs w:val="20"/>
              </w:rPr>
              <w:t>Dundam, Lamut, Andi-Andi, Madihin, Basyasyairan, Bapapantunan, Gamelan, Tarbang Haderah, tarbang Ampat, Tarbang Lamut, Tarbang Madihin, Mudki Su</w:t>
            </w:r>
            <w:r w:rsidR="00C1669B" w:rsidRPr="004454EA">
              <w:rPr>
                <w:rFonts w:ascii="Times New Roman" w:hAnsi="Times New Roman" w:cs="Times New Roman"/>
                <w:noProof/>
                <w:sz w:val="20"/>
                <w:szCs w:val="20"/>
              </w:rPr>
              <w:t>ling,</w:t>
            </w:r>
            <w:r w:rsidR="00C1669B" w:rsidRPr="004454EA">
              <w:rPr>
                <w:rFonts w:ascii="Times New Roman" w:hAnsi="Times New Roman" w:cs="Times New Roman"/>
                <w:noProof/>
                <w:sz w:val="20"/>
                <w:szCs w:val="20"/>
                <w:lang w:val="id-ID"/>
              </w:rPr>
              <w:t xml:space="preserve"> </w:t>
            </w:r>
            <w:r w:rsidR="00C1669B" w:rsidRPr="004454EA">
              <w:rPr>
                <w:rFonts w:ascii="Times New Roman" w:hAnsi="Times New Roman" w:cs="Times New Roman"/>
                <w:noProof/>
                <w:sz w:val="20"/>
                <w:szCs w:val="20"/>
              </w:rPr>
              <w:t>Japin Gambus</w:t>
            </w:r>
            <w:r w:rsidR="00C1669B" w:rsidRPr="004454EA">
              <w:rPr>
                <w:rFonts w:ascii="Times New Roman" w:hAnsi="Times New Roman" w:cs="Times New Roman"/>
                <w:noProof/>
                <w:sz w:val="20"/>
                <w:szCs w:val="20"/>
                <w:lang w:val="id-ID"/>
              </w:rPr>
              <w:t xml:space="preserve"> Music</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Kurung-Kurung Hantak</w:t>
            </w:r>
            <w:r w:rsidR="00C1669B" w:rsidRPr="004454EA">
              <w:rPr>
                <w:rFonts w:ascii="Times New Roman" w:hAnsi="Times New Roman" w:cs="Times New Roman"/>
                <w:noProof/>
                <w:sz w:val="20"/>
                <w:szCs w:val="20"/>
                <w:lang w:val="id-ID"/>
              </w:rPr>
              <w:t xml:space="preserve"> Music</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Kintung</w:t>
            </w:r>
            <w:r w:rsidR="00C1669B" w:rsidRPr="004454EA">
              <w:rPr>
                <w:rFonts w:ascii="Times New Roman" w:hAnsi="Times New Roman" w:cs="Times New Roman"/>
                <w:noProof/>
                <w:sz w:val="20"/>
                <w:szCs w:val="20"/>
                <w:lang w:val="id-ID"/>
              </w:rPr>
              <w:t xml:space="preserve"> Music</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Main Kuntau</w:t>
            </w:r>
            <w:r w:rsidR="00C1669B" w:rsidRPr="004454EA">
              <w:rPr>
                <w:rFonts w:ascii="Times New Roman" w:hAnsi="Times New Roman" w:cs="Times New Roman"/>
                <w:noProof/>
                <w:sz w:val="20"/>
                <w:szCs w:val="20"/>
                <w:lang w:val="id-ID"/>
              </w:rPr>
              <w:t xml:space="preserve"> Music</w:t>
            </w:r>
            <w:r w:rsidR="00C1669B" w:rsidRPr="004454EA">
              <w:rPr>
                <w:rFonts w:ascii="Times New Roman" w:hAnsi="Times New Roman" w:cs="Times New Roman"/>
                <w:noProof/>
                <w:sz w:val="20"/>
                <w:szCs w:val="20"/>
              </w:rPr>
              <w:t xml:space="preserve">, Baksa </w:t>
            </w:r>
            <w:r w:rsidR="00C1669B" w:rsidRPr="004454EA">
              <w:rPr>
                <w:rFonts w:ascii="Times New Roman" w:hAnsi="Times New Roman" w:cs="Times New Roman"/>
                <w:noProof/>
                <w:sz w:val="20"/>
                <w:szCs w:val="20"/>
                <w:lang w:val="id-ID"/>
              </w:rPr>
              <w:t xml:space="preserve">and </w:t>
            </w:r>
            <w:r w:rsidRPr="004454EA">
              <w:rPr>
                <w:rFonts w:ascii="Times New Roman" w:hAnsi="Times New Roman" w:cs="Times New Roman"/>
                <w:noProof/>
                <w:sz w:val="20"/>
                <w:szCs w:val="20"/>
              </w:rPr>
              <w:t>Topeng</w:t>
            </w:r>
            <w:r w:rsidR="00C1669B" w:rsidRPr="004454EA">
              <w:rPr>
                <w:rFonts w:ascii="Times New Roman" w:hAnsi="Times New Roman" w:cs="Times New Roman"/>
                <w:noProof/>
                <w:sz w:val="20"/>
                <w:szCs w:val="20"/>
                <w:lang w:val="id-ID"/>
              </w:rPr>
              <w:t xml:space="preserve"> Dance</w:t>
            </w:r>
            <w:r w:rsidR="00C1669B" w:rsidRPr="004454EA">
              <w:rPr>
                <w:rFonts w:ascii="Times New Roman" w:hAnsi="Times New Roman" w:cs="Times New Roman"/>
                <w:noProof/>
                <w:sz w:val="20"/>
                <w:szCs w:val="20"/>
              </w:rPr>
              <w:t xml:space="preserve">, Taudat, </w:t>
            </w:r>
            <w:r w:rsidRPr="004454EA">
              <w:rPr>
                <w:rFonts w:ascii="Times New Roman" w:hAnsi="Times New Roman" w:cs="Times New Roman"/>
                <w:noProof/>
                <w:sz w:val="20"/>
                <w:szCs w:val="20"/>
              </w:rPr>
              <w:t>Sinoman Haderah</w:t>
            </w:r>
            <w:r w:rsidR="00C1669B" w:rsidRPr="004454EA">
              <w:rPr>
                <w:rFonts w:ascii="Times New Roman" w:hAnsi="Times New Roman" w:cs="Times New Roman"/>
                <w:noProof/>
                <w:sz w:val="20"/>
                <w:szCs w:val="20"/>
                <w:lang w:val="id-ID"/>
              </w:rPr>
              <w:t xml:space="preserve"> Dance</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Basisigaan</w:t>
            </w:r>
            <w:r w:rsidR="00C1669B" w:rsidRPr="004454EA">
              <w:rPr>
                <w:rFonts w:ascii="Times New Roman" w:hAnsi="Times New Roman" w:cs="Times New Roman"/>
                <w:noProof/>
                <w:sz w:val="20"/>
                <w:szCs w:val="20"/>
                <w:lang w:val="id-ID"/>
              </w:rPr>
              <w:t xml:space="preserve"> Dance</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Bagandut</w:t>
            </w:r>
            <w:r w:rsidR="00C1669B" w:rsidRPr="004454EA">
              <w:rPr>
                <w:rFonts w:ascii="Times New Roman" w:hAnsi="Times New Roman" w:cs="Times New Roman"/>
                <w:noProof/>
                <w:sz w:val="20"/>
                <w:szCs w:val="20"/>
                <w:lang w:val="id-ID"/>
              </w:rPr>
              <w:t xml:space="preserve"> Dance</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Japin Sigam</w:t>
            </w:r>
            <w:r w:rsidR="00C1669B"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Payung Kambang</w:t>
            </w:r>
            <w:r w:rsidR="00C1669B" w:rsidRPr="004454EA">
              <w:rPr>
                <w:rFonts w:ascii="Times New Roman" w:hAnsi="Times New Roman" w:cs="Times New Roman"/>
                <w:noProof/>
                <w:sz w:val="20"/>
                <w:szCs w:val="20"/>
                <w:lang w:val="id-ID"/>
              </w:rPr>
              <w:t xml:space="preserve"> Dance</w:t>
            </w:r>
            <w:r w:rsidRPr="004454EA">
              <w:rPr>
                <w:rFonts w:ascii="Times New Roman" w:hAnsi="Times New Roman" w:cs="Times New Roman"/>
                <w:noProof/>
                <w:sz w:val="20"/>
                <w:szCs w:val="20"/>
              </w:rPr>
              <w:t>, Wayang Kulit</w:t>
            </w:r>
            <w:r w:rsidR="00C1669B" w:rsidRPr="004454EA">
              <w:rPr>
                <w:rFonts w:ascii="Times New Roman" w:hAnsi="Times New Roman" w:cs="Times New Roman"/>
                <w:noProof/>
                <w:sz w:val="20"/>
                <w:szCs w:val="20"/>
                <w:lang w:val="id-ID"/>
              </w:rPr>
              <w:t xml:space="preserve"> Theatre</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Wayang Gung</w:t>
            </w:r>
            <w:r w:rsidR="00C1669B" w:rsidRPr="004454EA">
              <w:rPr>
                <w:rFonts w:ascii="Times New Roman" w:hAnsi="Times New Roman" w:cs="Times New Roman"/>
                <w:noProof/>
                <w:sz w:val="20"/>
                <w:szCs w:val="20"/>
                <w:lang w:val="id-ID"/>
              </w:rPr>
              <w:t xml:space="preserve"> Theatre</w:t>
            </w:r>
            <w:r w:rsidRPr="004454EA">
              <w:rPr>
                <w:rFonts w:ascii="Times New Roman" w:hAnsi="Times New Roman" w:cs="Times New Roman"/>
                <w:noProof/>
                <w:sz w:val="20"/>
                <w:szCs w:val="20"/>
              </w:rPr>
              <w:t>, Abdul Muluk Cabang Mamanda</w:t>
            </w:r>
            <w:r w:rsidR="00C1669B" w:rsidRPr="004454EA">
              <w:rPr>
                <w:rFonts w:ascii="Times New Roman" w:hAnsi="Times New Roman" w:cs="Times New Roman"/>
                <w:noProof/>
                <w:sz w:val="20"/>
                <w:szCs w:val="20"/>
                <w:lang w:val="id-ID"/>
              </w:rPr>
              <w:t xml:space="preserve"> Theatre</w:t>
            </w:r>
            <w:r w:rsidRPr="004454EA">
              <w:rPr>
                <w:rFonts w:ascii="Times New Roman" w:hAnsi="Times New Roman" w:cs="Times New Roman"/>
                <w:noProof/>
                <w:sz w:val="20"/>
                <w:szCs w:val="20"/>
              </w:rPr>
              <w:t>, Topeng</w:t>
            </w:r>
            <w:r w:rsidR="00C1669B" w:rsidRPr="004454EA">
              <w:rPr>
                <w:rFonts w:ascii="Times New Roman" w:hAnsi="Times New Roman" w:cs="Times New Roman"/>
                <w:noProof/>
                <w:sz w:val="20"/>
                <w:szCs w:val="20"/>
                <w:lang w:val="id-ID"/>
              </w:rPr>
              <w:t xml:space="preserve"> Dance Theatre</w:t>
            </w:r>
            <w:r w:rsidR="00C1669B" w:rsidRPr="004454EA">
              <w:rPr>
                <w:rFonts w:ascii="Times New Roman" w:hAnsi="Times New Roman" w:cs="Times New Roman"/>
                <w:noProof/>
                <w:sz w:val="20"/>
                <w:szCs w:val="20"/>
              </w:rPr>
              <w:t>,</w:t>
            </w:r>
            <w:r w:rsidR="00C1669B" w:rsidRPr="004454EA">
              <w:rPr>
                <w:rFonts w:ascii="Times New Roman" w:hAnsi="Times New Roman" w:cs="Times New Roman"/>
                <w:noProof/>
                <w:sz w:val="20"/>
                <w:szCs w:val="20"/>
                <w:lang w:val="id-ID"/>
              </w:rPr>
              <w:t xml:space="preserve"> </w:t>
            </w:r>
            <w:r w:rsidRPr="004454EA">
              <w:rPr>
                <w:rFonts w:ascii="Times New Roman" w:hAnsi="Times New Roman" w:cs="Times New Roman"/>
                <w:noProof/>
                <w:sz w:val="20"/>
                <w:szCs w:val="20"/>
              </w:rPr>
              <w:t>Kuda Gipang Carita</w:t>
            </w:r>
            <w:r w:rsidR="00C1669B" w:rsidRPr="004454EA">
              <w:rPr>
                <w:rFonts w:ascii="Times New Roman" w:hAnsi="Times New Roman" w:cs="Times New Roman"/>
                <w:noProof/>
                <w:sz w:val="20"/>
                <w:szCs w:val="20"/>
                <w:lang w:val="id-ID"/>
              </w:rPr>
              <w:t xml:space="preserve"> Dance Theatre</w:t>
            </w:r>
            <w:r w:rsidR="00C1669B" w:rsidRPr="004454EA">
              <w:rPr>
                <w:rFonts w:ascii="Times New Roman" w:hAnsi="Times New Roman" w:cs="Times New Roman"/>
                <w:noProof/>
                <w:sz w:val="20"/>
                <w:szCs w:val="20"/>
              </w:rPr>
              <w:t xml:space="preserve">, </w:t>
            </w:r>
            <w:r w:rsidRPr="004454EA">
              <w:rPr>
                <w:rFonts w:ascii="Times New Roman" w:hAnsi="Times New Roman" w:cs="Times New Roman"/>
                <w:noProof/>
                <w:sz w:val="20"/>
                <w:szCs w:val="20"/>
              </w:rPr>
              <w:t>Damarwulan</w:t>
            </w:r>
            <w:r w:rsidR="00C1669B" w:rsidRPr="004454EA">
              <w:rPr>
                <w:rFonts w:ascii="Times New Roman" w:hAnsi="Times New Roman" w:cs="Times New Roman"/>
                <w:noProof/>
                <w:sz w:val="20"/>
                <w:szCs w:val="20"/>
                <w:lang w:val="id-ID"/>
              </w:rPr>
              <w:t xml:space="preserve"> Theatre</w:t>
            </w:r>
            <w:r w:rsidR="00C1669B" w:rsidRPr="004454EA">
              <w:rPr>
                <w:rFonts w:ascii="Times New Roman" w:hAnsi="Times New Roman" w:cs="Times New Roman"/>
                <w:noProof/>
                <w:sz w:val="20"/>
                <w:szCs w:val="20"/>
              </w:rPr>
              <w:t>, Tantayungan,</w:t>
            </w:r>
            <w:r w:rsidR="00C1669B" w:rsidRPr="004454EA">
              <w:rPr>
                <w:rFonts w:ascii="Times New Roman" w:hAnsi="Times New Roman" w:cs="Times New Roman"/>
                <w:noProof/>
                <w:sz w:val="20"/>
                <w:szCs w:val="20"/>
                <w:lang w:val="id-ID"/>
              </w:rPr>
              <w:t xml:space="preserve"> </w:t>
            </w:r>
            <w:r w:rsidRPr="004454EA">
              <w:rPr>
                <w:rFonts w:ascii="Times New Roman" w:hAnsi="Times New Roman" w:cs="Times New Roman"/>
                <w:noProof/>
                <w:sz w:val="20"/>
                <w:szCs w:val="20"/>
              </w:rPr>
              <w:t>Sasirangan</w:t>
            </w:r>
            <w:r w:rsidR="00C1669B" w:rsidRPr="004454EA">
              <w:rPr>
                <w:rFonts w:ascii="Times New Roman" w:hAnsi="Times New Roman" w:cs="Times New Roman"/>
                <w:noProof/>
                <w:sz w:val="20"/>
                <w:szCs w:val="20"/>
                <w:lang w:val="id-ID"/>
              </w:rPr>
              <w:t xml:space="preserve"> Patterns</w:t>
            </w:r>
            <w:r w:rsidRPr="004454EA">
              <w:rPr>
                <w:rFonts w:ascii="Times New Roman" w:hAnsi="Times New Roman" w:cs="Times New Roman"/>
                <w:noProof/>
                <w:sz w:val="20"/>
                <w:szCs w:val="20"/>
              </w:rPr>
              <w:t xml:space="preserve"> (Kulat Karikit, Gigi Haruan, Hiris Pudak, Ular Lidi, Kambang Kacang, Bayang Raja Iris Gagatas, Kambang Sasaki, Daun Jaruju, Tampu</w:t>
            </w:r>
            <w:r w:rsidR="00C1669B" w:rsidRPr="004454EA">
              <w:rPr>
                <w:rFonts w:ascii="Times New Roman" w:hAnsi="Times New Roman" w:cs="Times New Roman"/>
                <w:noProof/>
                <w:sz w:val="20"/>
                <w:szCs w:val="20"/>
              </w:rPr>
              <w:t>k Manggis, Bintang),</w:t>
            </w:r>
            <w:r w:rsidR="00C1669B" w:rsidRPr="004454EA">
              <w:rPr>
                <w:rFonts w:ascii="Times New Roman" w:hAnsi="Times New Roman" w:cs="Times New Roman"/>
                <w:noProof/>
                <w:sz w:val="20"/>
                <w:szCs w:val="20"/>
                <w:lang w:val="id-ID"/>
              </w:rPr>
              <w:t xml:space="preserve"> </w:t>
            </w:r>
            <w:r w:rsidRPr="004454EA">
              <w:rPr>
                <w:rFonts w:ascii="Times New Roman" w:hAnsi="Times New Roman" w:cs="Times New Roman"/>
                <w:noProof/>
                <w:sz w:val="20"/>
                <w:szCs w:val="20"/>
              </w:rPr>
              <w:t>Banjar</w:t>
            </w:r>
            <w:r w:rsidR="00C1669B" w:rsidRPr="004454EA">
              <w:rPr>
                <w:rFonts w:ascii="Times New Roman" w:hAnsi="Times New Roman" w:cs="Times New Roman"/>
                <w:noProof/>
                <w:sz w:val="20"/>
                <w:szCs w:val="20"/>
                <w:lang w:val="id-ID"/>
              </w:rPr>
              <w:t xml:space="preserve"> Traditional Houses</w:t>
            </w:r>
            <w:r w:rsidRPr="004454EA">
              <w:rPr>
                <w:rFonts w:ascii="Times New Roman" w:hAnsi="Times New Roman" w:cs="Times New Roman"/>
                <w:noProof/>
                <w:sz w:val="20"/>
                <w:szCs w:val="20"/>
              </w:rPr>
              <w:t xml:space="preserve"> (Gajah Baliku, Gajah Manyusu, Balai Laki, Balai Bini, Palimasan, Palimbangan, Cacak Burung, Tadah Alas Joglo, Lanting), Upacara Malanggar Banua, Upacara Aruh Ganal.</w:t>
            </w:r>
          </w:p>
        </w:tc>
      </w:tr>
    </w:tbl>
    <w:p w:rsidR="007A64B3" w:rsidRPr="004454EA" w:rsidRDefault="007A64B3" w:rsidP="007A64B3">
      <w:pPr>
        <w:spacing w:after="0" w:line="360" w:lineRule="auto"/>
        <w:jc w:val="both"/>
        <w:rPr>
          <w:rFonts w:ascii="Times New Roman" w:hAnsi="Times New Roman" w:cs="Times New Roman"/>
          <w:sz w:val="24"/>
          <w:szCs w:val="24"/>
        </w:rPr>
      </w:pPr>
    </w:p>
    <w:p w:rsidR="001870F7" w:rsidRPr="004454EA" w:rsidRDefault="001870F7" w:rsidP="001870F7">
      <w:pPr>
        <w:spacing w:after="0" w:line="360" w:lineRule="auto"/>
        <w:jc w:val="both"/>
        <w:rPr>
          <w:rFonts w:ascii="Times New Roman" w:hAnsi="Times New Roman" w:cs="Times New Roman"/>
          <w:sz w:val="24"/>
          <w:szCs w:val="24"/>
        </w:rPr>
        <w:sectPr w:rsidR="001870F7" w:rsidRPr="004454EA" w:rsidSect="001870F7">
          <w:headerReference w:type="first" r:id="rId9"/>
          <w:type w:val="continuous"/>
          <w:pgSz w:w="11906" w:h="16838"/>
          <w:pgMar w:top="1440" w:right="1440" w:bottom="1440" w:left="1440" w:header="708" w:footer="708" w:gutter="0"/>
          <w:cols w:space="708"/>
          <w:titlePg/>
          <w:docGrid w:linePitch="360"/>
        </w:sectPr>
      </w:pPr>
    </w:p>
    <w:p w:rsidR="00A35D2F" w:rsidRPr="004454EA" w:rsidRDefault="00A35D2F"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lastRenderedPageBreak/>
        <w:t>To be precise, the database stored in budaya-indonesia.org website have one distinct feature that act</w:t>
      </w:r>
      <w:r w:rsidR="00306318" w:rsidRPr="004454EA">
        <w:rPr>
          <w:rFonts w:ascii="Times New Roman" w:hAnsi="Times New Roman" w:cs="Times New Roman"/>
          <w:sz w:val="24"/>
          <w:szCs w:val="24"/>
        </w:rPr>
        <w:t>s</w:t>
      </w:r>
      <w:r w:rsidRPr="004454EA">
        <w:rPr>
          <w:rFonts w:ascii="Times New Roman" w:hAnsi="Times New Roman" w:cs="Times New Roman"/>
          <w:sz w:val="24"/>
          <w:szCs w:val="24"/>
        </w:rPr>
        <w:t xml:space="preserve"> like </w:t>
      </w:r>
      <w:r w:rsidR="00306318" w:rsidRPr="004454EA">
        <w:rPr>
          <w:rFonts w:ascii="Times New Roman" w:hAnsi="Times New Roman" w:cs="Times New Roman"/>
          <w:sz w:val="24"/>
          <w:szCs w:val="24"/>
        </w:rPr>
        <w:t xml:space="preserve">a </w:t>
      </w:r>
      <w:r w:rsidRPr="004454EA">
        <w:rPr>
          <w:rFonts w:ascii="Times New Roman" w:hAnsi="Times New Roman" w:cs="Times New Roman"/>
          <w:sz w:val="24"/>
          <w:szCs w:val="24"/>
        </w:rPr>
        <w:t>double-edged sword. This distinct feature is their advantage but also a disadvantage at the same time. That feature is freedom of every person to participate and contribute to every traditi</w:t>
      </w:r>
      <w:r w:rsidR="00306318" w:rsidRPr="004454EA">
        <w:rPr>
          <w:rFonts w:ascii="Times New Roman" w:hAnsi="Times New Roman" w:cs="Times New Roman"/>
          <w:sz w:val="24"/>
          <w:szCs w:val="24"/>
        </w:rPr>
        <w:t xml:space="preserve">onal knowledge related </w:t>
      </w:r>
      <w:r w:rsidR="00306318" w:rsidRPr="004454EA">
        <w:rPr>
          <w:rFonts w:ascii="Times New Roman" w:hAnsi="Times New Roman" w:cs="Times New Roman"/>
          <w:sz w:val="24"/>
          <w:szCs w:val="24"/>
        </w:rPr>
        <w:lastRenderedPageBreak/>
        <w:t>article o</w:t>
      </w:r>
      <w:r w:rsidRPr="004454EA">
        <w:rPr>
          <w:rFonts w:ascii="Times New Roman" w:hAnsi="Times New Roman" w:cs="Times New Roman"/>
          <w:sz w:val="24"/>
          <w:szCs w:val="24"/>
        </w:rPr>
        <w:t xml:space="preserve">n this website. On the one hand, the advantage of this system is the number of documented traditional </w:t>
      </w:r>
      <w:r w:rsidR="00306318" w:rsidRPr="004454EA">
        <w:rPr>
          <w:rFonts w:ascii="Times New Roman" w:hAnsi="Times New Roman" w:cs="Times New Roman"/>
          <w:sz w:val="24"/>
          <w:szCs w:val="24"/>
        </w:rPr>
        <w:t>knowledge would indeed increase</w:t>
      </w:r>
      <w:r w:rsidRPr="004454EA">
        <w:rPr>
          <w:rFonts w:ascii="Times New Roman" w:hAnsi="Times New Roman" w:cs="Times New Roman"/>
          <w:sz w:val="24"/>
          <w:szCs w:val="24"/>
        </w:rPr>
        <w:t xml:space="preserve"> in short span of time due to active participation from many people. On the other hand, the lack of validation from authorities and experts t</w:t>
      </w:r>
      <w:r w:rsidR="00306318" w:rsidRPr="004454EA">
        <w:rPr>
          <w:rFonts w:ascii="Times New Roman" w:hAnsi="Times New Roman" w:cs="Times New Roman"/>
          <w:sz w:val="24"/>
          <w:szCs w:val="24"/>
        </w:rPr>
        <w:t xml:space="preserve">oward every articles written </w:t>
      </w:r>
      <w:r w:rsidRPr="004454EA">
        <w:rPr>
          <w:rFonts w:ascii="Times New Roman" w:hAnsi="Times New Roman" w:cs="Times New Roman"/>
          <w:sz w:val="24"/>
          <w:szCs w:val="24"/>
        </w:rPr>
        <w:t>become</w:t>
      </w:r>
      <w:r w:rsidR="00306318" w:rsidRPr="004454EA">
        <w:rPr>
          <w:rFonts w:ascii="Times New Roman" w:hAnsi="Times New Roman" w:cs="Times New Roman"/>
          <w:sz w:val="24"/>
          <w:szCs w:val="24"/>
        </w:rPr>
        <w:t>s</w:t>
      </w:r>
      <w:r w:rsidRPr="004454EA">
        <w:rPr>
          <w:rFonts w:ascii="Times New Roman" w:hAnsi="Times New Roman" w:cs="Times New Roman"/>
          <w:sz w:val="24"/>
          <w:szCs w:val="24"/>
        </w:rPr>
        <w:t xml:space="preserve"> their </w:t>
      </w:r>
      <w:r w:rsidRPr="004454EA">
        <w:rPr>
          <w:rFonts w:ascii="Times New Roman" w:hAnsi="Times New Roman" w:cs="Times New Roman"/>
          <w:sz w:val="24"/>
          <w:szCs w:val="24"/>
        </w:rPr>
        <w:lastRenderedPageBreak/>
        <w:t>drawback. The lack of validation doul lead to every documented traditional knowledge that stored in this online database have neither credibility or accuracy. Hence, the database would only become traditional knowledge information sources and preservati</w:t>
      </w:r>
      <w:r w:rsidR="00986225" w:rsidRPr="004454EA">
        <w:rPr>
          <w:rFonts w:ascii="Times New Roman" w:hAnsi="Times New Roman" w:cs="Times New Roman"/>
          <w:sz w:val="24"/>
          <w:szCs w:val="24"/>
        </w:rPr>
        <w:t>on without any prior art and legal defensive protection abilities.</w:t>
      </w:r>
    </w:p>
    <w:p w:rsidR="00986225" w:rsidRPr="004454EA" w:rsidRDefault="00986225" w:rsidP="00986225">
      <w:pPr>
        <w:spacing w:after="0" w:line="360" w:lineRule="auto"/>
        <w:jc w:val="both"/>
        <w:rPr>
          <w:rFonts w:ascii="Times New Roman" w:hAnsi="Times New Roman" w:cs="Times New Roman"/>
          <w:sz w:val="24"/>
          <w:szCs w:val="24"/>
        </w:rPr>
      </w:pPr>
    </w:p>
    <w:p w:rsidR="00986225" w:rsidRPr="004454EA" w:rsidRDefault="00986225" w:rsidP="00763DBD">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Traditional Knowledge Documentation in Other Countries</w:t>
      </w:r>
    </w:p>
    <w:p w:rsidR="00763DBD" w:rsidRPr="004454EA" w:rsidRDefault="00986225" w:rsidP="001D2AE9">
      <w:pPr>
        <w:spacing w:after="0" w:line="360" w:lineRule="auto"/>
        <w:jc w:val="both"/>
        <w:rPr>
          <w:rFonts w:ascii="Times New Roman" w:hAnsi="Times New Roman" w:cs="Times New Roman"/>
          <w:sz w:val="24"/>
          <w:szCs w:val="24"/>
        </w:rPr>
      </w:pPr>
      <w:r w:rsidRPr="004454EA">
        <w:rPr>
          <w:rFonts w:ascii="Times New Roman" w:hAnsi="Times New Roman" w:cs="Times New Roman"/>
          <w:sz w:val="24"/>
          <w:szCs w:val="24"/>
        </w:rPr>
        <w:t>Traditional knowledge documentation as one of traditional knowledge defensive protection is not only performed in Indonesia. Few other countries also use this system varying from the public one or the private one to protect their traditional knowledge.</w:t>
      </w:r>
      <w:r w:rsidRPr="004454EA">
        <w:rPr>
          <w:rStyle w:val="FootnoteReference"/>
          <w:rFonts w:ascii="Times New Roman" w:hAnsi="Times New Roman" w:cs="Times New Roman"/>
          <w:sz w:val="24"/>
          <w:szCs w:val="24"/>
        </w:rPr>
        <w:footnoteReference w:id="43"/>
      </w:r>
    </w:p>
    <w:p w:rsidR="0087487D" w:rsidRPr="004454EA" w:rsidRDefault="0087487D" w:rsidP="001870F7">
      <w:pPr>
        <w:spacing w:after="0" w:line="360" w:lineRule="auto"/>
        <w:jc w:val="both"/>
        <w:rPr>
          <w:rFonts w:ascii="Times New Roman" w:hAnsi="Times New Roman" w:cs="Times New Roman"/>
          <w:sz w:val="24"/>
          <w:szCs w:val="24"/>
        </w:rPr>
      </w:pPr>
    </w:p>
    <w:p w:rsidR="00986225" w:rsidRPr="004454EA" w:rsidRDefault="00986225" w:rsidP="00763DBD">
      <w:pPr>
        <w:spacing w:after="0" w:line="360" w:lineRule="auto"/>
        <w:jc w:val="both"/>
        <w:rPr>
          <w:rFonts w:ascii="Times New Roman" w:hAnsi="Times New Roman" w:cs="Times New Roman"/>
          <w:b/>
          <w:i/>
          <w:sz w:val="24"/>
          <w:szCs w:val="24"/>
        </w:rPr>
      </w:pPr>
      <w:r w:rsidRPr="004454EA">
        <w:rPr>
          <w:rFonts w:ascii="Times New Roman" w:hAnsi="Times New Roman" w:cs="Times New Roman"/>
          <w:b/>
          <w:i/>
          <w:sz w:val="24"/>
          <w:szCs w:val="24"/>
        </w:rPr>
        <w:t>Public Registry System</w:t>
      </w:r>
    </w:p>
    <w:p w:rsidR="00986225" w:rsidRPr="004454EA" w:rsidRDefault="00986225" w:rsidP="00763DBD">
      <w:pPr>
        <w:spacing w:after="0" w:line="360" w:lineRule="auto"/>
        <w:jc w:val="both"/>
        <w:rPr>
          <w:rFonts w:ascii="Times New Roman" w:hAnsi="Times New Roman" w:cs="Times New Roman"/>
          <w:i/>
          <w:sz w:val="24"/>
          <w:szCs w:val="24"/>
        </w:rPr>
      </w:pPr>
      <w:r w:rsidRPr="004454EA">
        <w:rPr>
          <w:rFonts w:ascii="Times New Roman" w:hAnsi="Times New Roman" w:cs="Times New Roman"/>
          <w:i/>
          <w:sz w:val="24"/>
          <w:szCs w:val="24"/>
        </w:rPr>
        <w:t>India</w:t>
      </w:r>
    </w:p>
    <w:p w:rsidR="0087487D" w:rsidRPr="004454EA" w:rsidRDefault="00986225" w:rsidP="001D2AE9">
      <w:pPr>
        <w:spacing w:after="0" w:line="360" w:lineRule="auto"/>
        <w:jc w:val="both"/>
        <w:rPr>
          <w:rFonts w:ascii="Times New Roman" w:hAnsi="Times New Roman" w:cs="Times New Roman"/>
          <w:sz w:val="24"/>
          <w:szCs w:val="24"/>
        </w:rPr>
      </w:pPr>
      <w:r w:rsidRPr="004454EA">
        <w:rPr>
          <w:rFonts w:ascii="Times New Roman" w:hAnsi="Times New Roman" w:cs="Times New Roman"/>
          <w:sz w:val="24"/>
          <w:szCs w:val="24"/>
        </w:rPr>
        <w:t>As a country with second highest population number i</w:t>
      </w:r>
      <w:r w:rsidR="00FD4CC3" w:rsidRPr="004454EA">
        <w:rPr>
          <w:rFonts w:ascii="Times New Roman" w:hAnsi="Times New Roman" w:cs="Times New Roman"/>
          <w:sz w:val="24"/>
          <w:szCs w:val="24"/>
        </w:rPr>
        <w:t>n the world, India not only has</w:t>
      </w:r>
      <w:r w:rsidRPr="004454EA">
        <w:rPr>
          <w:rFonts w:ascii="Times New Roman" w:hAnsi="Times New Roman" w:cs="Times New Roman"/>
          <w:sz w:val="24"/>
          <w:szCs w:val="24"/>
        </w:rPr>
        <w:t xml:space="preserve"> great amount of human resources but also rich in traditional knowledge. </w:t>
      </w:r>
      <w:r w:rsidR="00FD4CC3" w:rsidRPr="004454EA">
        <w:rPr>
          <w:rFonts w:ascii="Times New Roman" w:hAnsi="Times New Roman" w:cs="Times New Roman"/>
          <w:sz w:val="24"/>
          <w:szCs w:val="24"/>
        </w:rPr>
        <w:t>The traditional knowled</w:t>
      </w:r>
      <w:r w:rsidR="004709C6" w:rsidRPr="004454EA">
        <w:rPr>
          <w:rFonts w:ascii="Times New Roman" w:hAnsi="Times New Roman" w:cs="Times New Roman"/>
          <w:sz w:val="24"/>
          <w:szCs w:val="24"/>
        </w:rPr>
        <w:t>ge protec</w:t>
      </w:r>
      <w:r w:rsidR="0059106B">
        <w:rPr>
          <w:rFonts w:ascii="Times New Roman" w:hAnsi="Times New Roman" w:cs="Times New Roman"/>
          <w:sz w:val="24"/>
          <w:szCs w:val="24"/>
        </w:rPr>
        <w:t xml:space="preserve">tion is done through Patent Law. </w:t>
      </w:r>
      <w:r w:rsidR="00FD4CC3" w:rsidRPr="004454EA">
        <w:rPr>
          <w:rFonts w:ascii="Times New Roman" w:hAnsi="Times New Roman" w:cs="Times New Roman"/>
          <w:sz w:val="24"/>
          <w:szCs w:val="24"/>
        </w:rPr>
        <w:t>The Patent Law itself legalized in 1970 and by legalizing the Patent (Amend</w:t>
      </w:r>
      <w:r w:rsidR="00F90EB5" w:rsidRPr="004454EA">
        <w:rPr>
          <w:rFonts w:ascii="Times New Roman" w:hAnsi="Times New Roman" w:cs="Times New Roman"/>
          <w:sz w:val="24"/>
          <w:szCs w:val="24"/>
        </w:rPr>
        <w:t xml:space="preserve">ment) Act 2005, No. 15 </w:t>
      </w:r>
      <w:r w:rsidR="00F90EB5" w:rsidRPr="004454EA">
        <w:rPr>
          <w:rFonts w:ascii="Times New Roman" w:hAnsi="Times New Roman" w:cs="Times New Roman"/>
          <w:sz w:val="24"/>
          <w:szCs w:val="24"/>
        </w:rPr>
        <w:lastRenderedPageBreak/>
        <w:t>India provide a defensive protection for their traditional knowledge.</w:t>
      </w:r>
      <w:r w:rsidR="00F90EB5" w:rsidRPr="004454EA">
        <w:rPr>
          <w:rStyle w:val="FootnoteReference"/>
          <w:rFonts w:ascii="Times New Roman" w:hAnsi="Times New Roman" w:cs="Times New Roman"/>
          <w:sz w:val="24"/>
          <w:szCs w:val="24"/>
        </w:rPr>
        <w:footnoteReference w:id="44"/>
      </w:r>
    </w:p>
    <w:p w:rsidR="0087487D" w:rsidRPr="004454EA" w:rsidRDefault="00F90EB5"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Moreover, there is another</w:t>
      </w:r>
      <w:r w:rsidR="00FD4CC3" w:rsidRPr="004454EA">
        <w:rPr>
          <w:rFonts w:ascii="Times New Roman" w:hAnsi="Times New Roman" w:cs="Times New Roman"/>
          <w:sz w:val="24"/>
          <w:szCs w:val="24"/>
        </w:rPr>
        <w:t xml:space="preserve"> law that intended to regulate</w:t>
      </w:r>
      <w:r w:rsidRPr="004454EA">
        <w:rPr>
          <w:rFonts w:ascii="Times New Roman" w:hAnsi="Times New Roman" w:cs="Times New Roman"/>
          <w:sz w:val="24"/>
          <w:szCs w:val="24"/>
        </w:rPr>
        <w:t xml:space="preserve"> the sustainable use of biodiversity and its components. The law is the Biological Diversity Act 2002, No. 18. Nevertheless, there is an</w:t>
      </w:r>
      <w:r w:rsidR="00FD4CC3" w:rsidRPr="004454EA">
        <w:rPr>
          <w:rFonts w:ascii="Times New Roman" w:hAnsi="Times New Roman" w:cs="Times New Roman"/>
          <w:sz w:val="24"/>
          <w:szCs w:val="24"/>
        </w:rPr>
        <w:t>other mission behind the legaliz</w:t>
      </w:r>
      <w:r w:rsidRPr="004454EA">
        <w:rPr>
          <w:rFonts w:ascii="Times New Roman" w:hAnsi="Times New Roman" w:cs="Times New Roman"/>
          <w:sz w:val="24"/>
          <w:szCs w:val="24"/>
        </w:rPr>
        <w:t>ation of this law which is to obtain financial profit by way of benefit sharing from traditional knowledg</w:t>
      </w:r>
      <w:r w:rsidR="00FD4CC3" w:rsidRPr="004454EA">
        <w:rPr>
          <w:rFonts w:ascii="Times New Roman" w:hAnsi="Times New Roman" w:cs="Times New Roman"/>
          <w:sz w:val="24"/>
          <w:szCs w:val="24"/>
        </w:rPr>
        <w:t>e utiliz</w:t>
      </w:r>
      <w:r w:rsidRPr="004454EA">
        <w:rPr>
          <w:rFonts w:ascii="Times New Roman" w:hAnsi="Times New Roman" w:cs="Times New Roman"/>
          <w:sz w:val="24"/>
          <w:szCs w:val="24"/>
        </w:rPr>
        <w:t>ation.</w:t>
      </w:r>
      <w:r w:rsidRPr="004454EA">
        <w:rPr>
          <w:rStyle w:val="FootnoteReference"/>
          <w:rFonts w:ascii="Times New Roman" w:hAnsi="Times New Roman" w:cs="Times New Roman"/>
          <w:sz w:val="24"/>
          <w:szCs w:val="24"/>
        </w:rPr>
        <w:footnoteReference w:id="45"/>
      </w:r>
    </w:p>
    <w:p w:rsidR="0087487D" w:rsidRPr="004454EA" w:rsidRDefault="00F90EB5"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Furthermore, traditional knowledge protection in India is not done only by using one method. India also documenting their traditional knowledge so it could get legal protection later. India had succes</w:t>
      </w:r>
      <w:r w:rsidR="00FD4CC3" w:rsidRPr="004454EA">
        <w:rPr>
          <w:rFonts w:ascii="Times New Roman" w:hAnsi="Times New Roman" w:cs="Times New Roman"/>
          <w:sz w:val="24"/>
          <w:szCs w:val="24"/>
        </w:rPr>
        <w:t>s</w:t>
      </w:r>
      <w:r w:rsidRPr="004454EA">
        <w:rPr>
          <w:rFonts w:ascii="Times New Roman" w:hAnsi="Times New Roman" w:cs="Times New Roman"/>
          <w:sz w:val="24"/>
          <w:szCs w:val="24"/>
        </w:rPr>
        <w:t>fully co</w:t>
      </w:r>
      <w:r w:rsidR="00FD4CC3" w:rsidRPr="004454EA">
        <w:rPr>
          <w:rFonts w:ascii="Times New Roman" w:hAnsi="Times New Roman" w:cs="Times New Roman"/>
          <w:sz w:val="24"/>
          <w:szCs w:val="24"/>
        </w:rPr>
        <w:t>mpleted their documentation of</w:t>
      </w:r>
      <w:r w:rsidRPr="004454EA">
        <w:rPr>
          <w:rFonts w:ascii="Times New Roman" w:hAnsi="Times New Roman" w:cs="Times New Roman"/>
          <w:sz w:val="24"/>
          <w:szCs w:val="24"/>
        </w:rPr>
        <w:t xml:space="preserve"> traditional medicine and healing recipes. This effort is their strategy to prevent </w:t>
      </w:r>
      <w:r w:rsidR="00E6743A" w:rsidRPr="004454EA">
        <w:rPr>
          <w:rFonts w:ascii="Times New Roman" w:hAnsi="Times New Roman" w:cs="Times New Roman"/>
          <w:sz w:val="24"/>
          <w:szCs w:val="24"/>
        </w:rPr>
        <w:t xml:space="preserve">malicious patent application based on their traditional knowledge. Their documentation is already well known for its efficiency. It is proven from its ability to revoke few patents application from </w:t>
      </w:r>
      <w:r w:rsidR="00FD4CC3" w:rsidRPr="004454EA">
        <w:rPr>
          <w:rFonts w:ascii="Times New Roman" w:hAnsi="Times New Roman" w:cs="Times New Roman"/>
          <w:sz w:val="24"/>
          <w:szCs w:val="24"/>
        </w:rPr>
        <w:t xml:space="preserve">the </w:t>
      </w:r>
      <w:r w:rsidR="00E6743A" w:rsidRPr="004454EA">
        <w:rPr>
          <w:rFonts w:ascii="Times New Roman" w:hAnsi="Times New Roman" w:cs="Times New Roman"/>
          <w:sz w:val="24"/>
          <w:szCs w:val="24"/>
        </w:rPr>
        <w:t>foreign inventor.</w:t>
      </w:r>
      <w:r w:rsidR="00E6743A" w:rsidRPr="004454EA">
        <w:rPr>
          <w:rStyle w:val="FootnoteReference"/>
          <w:rFonts w:ascii="Times New Roman" w:hAnsi="Times New Roman" w:cs="Times New Roman"/>
          <w:sz w:val="24"/>
          <w:szCs w:val="24"/>
        </w:rPr>
        <w:footnoteReference w:id="46"/>
      </w:r>
    </w:p>
    <w:p w:rsidR="00E6743A" w:rsidRPr="004454EA" w:rsidRDefault="00E6743A"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The</w:t>
      </w:r>
      <w:r w:rsidR="00FD4CC3" w:rsidRPr="004454EA">
        <w:rPr>
          <w:rFonts w:ascii="Times New Roman" w:hAnsi="Times New Roman" w:cs="Times New Roman"/>
          <w:sz w:val="24"/>
          <w:szCs w:val="24"/>
        </w:rPr>
        <w:t>se patents application that has</w:t>
      </w:r>
      <w:r w:rsidRPr="004454EA">
        <w:rPr>
          <w:rFonts w:ascii="Times New Roman" w:hAnsi="Times New Roman" w:cs="Times New Roman"/>
          <w:sz w:val="24"/>
          <w:szCs w:val="24"/>
        </w:rPr>
        <w:t xml:space="preserve"> been revoked due to India’s traditional knowledge documentation are:</w:t>
      </w:r>
    </w:p>
    <w:p w:rsidR="00763DBD" w:rsidRPr="004454EA" w:rsidRDefault="00FD4CC3" w:rsidP="00763DBD">
      <w:pPr>
        <w:pStyle w:val="ListParagraph"/>
        <w:numPr>
          <w:ilvl w:val="0"/>
          <w:numId w:val="11"/>
        </w:numPr>
        <w:spacing w:after="0" w:line="360" w:lineRule="auto"/>
        <w:ind w:left="426" w:hanging="425"/>
        <w:jc w:val="both"/>
        <w:rPr>
          <w:rFonts w:ascii="Times New Roman" w:hAnsi="Times New Roman" w:cs="Times New Roman"/>
          <w:sz w:val="24"/>
          <w:szCs w:val="24"/>
        </w:rPr>
      </w:pPr>
      <w:r w:rsidRPr="004454EA">
        <w:rPr>
          <w:rFonts w:ascii="Times New Roman" w:hAnsi="Times New Roman" w:cs="Times New Roman"/>
          <w:sz w:val="24"/>
          <w:szCs w:val="24"/>
        </w:rPr>
        <w:lastRenderedPageBreak/>
        <w:t>The p</w:t>
      </w:r>
      <w:r w:rsidR="00E6743A" w:rsidRPr="004454EA">
        <w:rPr>
          <w:rFonts w:ascii="Times New Roman" w:hAnsi="Times New Roman" w:cs="Times New Roman"/>
          <w:sz w:val="24"/>
          <w:szCs w:val="24"/>
        </w:rPr>
        <w:t>atent application of turmeric use</w:t>
      </w:r>
      <w:r w:rsidRPr="004454EA">
        <w:rPr>
          <w:rFonts w:ascii="Times New Roman" w:hAnsi="Times New Roman" w:cs="Times New Roman"/>
          <w:sz w:val="24"/>
          <w:szCs w:val="24"/>
        </w:rPr>
        <w:t>d</w:t>
      </w:r>
      <w:r w:rsidR="00E6743A" w:rsidRPr="004454EA">
        <w:rPr>
          <w:rFonts w:ascii="Times New Roman" w:hAnsi="Times New Roman" w:cs="Times New Roman"/>
          <w:sz w:val="24"/>
          <w:szCs w:val="24"/>
        </w:rPr>
        <w:t xml:space="preserve"> in wound healing by Drs. Suman Cohly and Hari Har P in 1995;</w:t>
      </w:r>
    </w:p>
    <w:p w:rsidR="00763DBD" w:rsidRPr="004454EA" w:rsidRDefault="00E6743A" w:rsidP="00763DBD">
      <w:pPr>
        <w:pStyle w:val="ListParagraph"/>
        <w:numPr>
          <w:ilvl w:val="0"/>
          <w:numId w:val="11"/>
        </w:numPr>
        <w:spacing w:after="0" w:line="360" w:lineRule="auto"/>
        <w:ind w:left="426" w:hanging="425"/>
        <w:jc w:val="both"/>
        <w:rPr>
          <w:rFonts w:ascii="Times New Roman" w:hAnsi="Times New Roman" w:cs="Times New Roman"/>
          <w:sz w:val="24"/>
          <w:szCs w:val="24"/>
        </w:rPr>
      </w:pPr>
      <w:r w:rsidRPr="004454EA">
        <w:rPr>
          <w:rFonts w:ascii="Times New Roman" w:hAnsi="Times New Roman" w:cs="Times New Roman"/>
          <w:sz w:val="24"/>
          <w:szCs w:val="24"/>
        </w:rPr>
        <w:t>Basmati Rice patent application by a Texas company named RiceTec in 1997;</w:t>
      </w:r>
    </w:p>
    <w:p w:rsidR="00E6743A" w:rsidRPr="004454EA" w:rsidRDefault="00FD4CC3" w:rsidP="00763DBD">
      <w:pPr>
        <w:pStyle w:val="ListParagraph"/>
        <w:numPr>
          <w:ilvl w:val="0"/>
          <w:numId w:val="11"/>
        </w:numPr>
        <w:spacing w:after="0" w:line="360" w:lineRule="auto"/>
        <w:ind w:left="426" w:hanging="425"/>
        <w:jc w:val="both"/>
        <w:rPr>
          <w:rFonts w:ascii="Times New Roman" w:hAnsi="Times New Roman" w:cs="Times New Roman"/>
          <w:sz w:val="24"/>
          <w:szCs w:val="24"/>
        </w:rPr>
      </w:pPr>
      <w:r w:rsidRPr="004454EA">
        <w:rPr>
          <w:rFonts w:ascii="Times New Roman" w:hAnsi="Times New Roman" w:cs="Times New Roman"/>
          <w:sz w:val="24"/>
          <w:szCs w:val="24"/>
        </w:rPr>
        <w:t>The p</w:t>
      </w:r>
      <w:r w:rsidR="00E6743A" w:rsidRPr="004454EA">
        <w:rPr>
          <w:rFonts w:ascii="Times New Roman" w:hAnsi="Times New Roman" w:cs="Times New Roman"/>
          <w:sz w:val="24"/>
          <w:szCs w:val="24"/>
        </w:rPr>
        <w:t>atent application of neem tree extract use by W.R. Grace in 1990.</w:t>
      </w:r>
    </w:p>
    <w:p w:rsidR="00763DBD" w:rsidRPr="004454EA" w:rsidRDefault="00763DBD" w:rsidP="00763DBD">
      <w:pPr>
        <w:spacing w:after="0" w:line="360" w:lineRule="auto"/>
        <w:jc w:val="both"/>
        <w:rPr>
          <w:rFonts w:ascii="Times New Roman" w:hAnsi="Times New Roman" w:cs="Times New Roman"/>
          <w:b/>
          <w:sz w:val="24"/>
          <w:szCs w:val="24"/>
        </w:rPr>
      </w:pPr>
    </w:p>
    <w:p w:rsidR="00986225" w:rsidRPr="004454EA" w:rsidRDefault="00986225" w:rsidP="00763DBD">
      <w:pPr>
        <w:spacing w:after="0" w:line="360" w:lineRule="auto"/>
        <w:jc w:val="both"/>
        <w:rPr>
          <w:rFonts w:ascii="Times New Roman" w:hAnsi="Times New Roman" w:cs="Times New Roman"/>
          <w:i/>
          <w:sz w:val="24"/>
          <w:szCs w:val="24"/>
        </w:rPr>
      </w:pPr>
      <w:r w:rsidRPr="004454EA">
        <w:rPr>
          <w:rFonts w:ascii="Times New Roman" w:hAnsi="Times New Roman" w:cs="Times New Roman"/>
          <w:i/>
          <w:sz w:val="24"/>
          <w:szCs w:val="24"/>
        </w:rPr>
        <w:t>South Korea</w:t>
      </w:r>
    </w:p>
    <w:p w:rsidR="0087487D" w:rsidRPr="004454EA" w:rsidRDefault="00E6743A" w:rsidP="001D2AE9">
      <w:pPr>
        <w:spacing w:after="0" w:line="360" w:lineRule="auto"/>
        <w:jc w:val="both"/>
        <w:rPr>
          <w:rFonts w:ascii="Times New Roman" w:hAnsi="Times New Roman" w:cs="Times New Roman"/>
          <w:sz w:val="24"/>
          <w:szCs w:val="24"/>
        </w:rPr>
      </w:pPr>
      <w:r w:rsidRPr="004454EA">
        <w:rPr>
          <w:rFonts w:ascii="Times New Roman" w:hAnsi="Times New Roman" w:cs="Times New Roman"/>
          <w:sz w:val="24"/>
          <w:szCs w:val="24"/>
        </w:rPr>
        <w:t xml:space="preserve">The other country that using the method of traditional knowledge public documenting as its protection is South Korea. </w:t>
      </w:r>
      <w:r w:rsidR="00B46CFF" w:rsidRPr="004454EA">
        <w:rPr>
          <w:rFonts w:ascii="Times New Roman" w:hAnsi="Times New Roman" w:cs="Times New Roman"/>
          <w:sz w:val="24"/>
          <w:szCs w:val="24"/>
        </w:rPr>
        <w:t xml:space="preserve">The history </w:t>
      </w:r>
      <w:r w:rsidR="00FD4CC3" w:rsidRPr="004454EA">
        <w:rPr>
          <w:rFonts w:ascii="Times New Roman" w:hAnsi="Times New Roman" w:cs="Times New Roman"/>
          <w:sz w:val="24"/>
          <w:szCs w:val="24"/>
        </w:rPr>
        <w:t>of</w:t>
      </w:r>
      <w:r w:rsidR="00B46CFF" w:rsidRPr="004454EA">
        <w:rPr>
          <w:rFonts w:ascii="Times New Roman" w:hAnsi="Times New Roman" w:cs="Times New Roman"/>
          <w:sz w:val="24"/>
          <w:szCs w:val="24"/>
        </w:rPr>
        <w:t xml:space="preserve"> Korean traditional knowledge itself already known for approxi</w:t>
      </w:r>
      <w:r w:rsidR="00FD4CC3" w:rsidRPr="004454EA">
        <w:rPr>
          <w:rFonts w:ascii="Times New Roman" w:hAnsi="Times New Roman" w:cs="Times New Roman"/>
          <w:sz w:val="24"/>
          <w:szCs w:val="24"/>
        </w:rPr>
        <w:t>mately 5.000 years. These tradit</w:t>
      </w:r>
      <w:r w:rsidR="00B46CFF" w:rsidRPr="004454EA">
        <w:rPr>
          <w:rFonts w:ascii="Times New Roman" w:hAnsi="Times New Roman" w:cs="Times New Roman"/>
          <w:sz w:val="24"/>
          <w:szCs w:val="24"/>
        </w:rPr>
        <w:t>ional knowledge are using about 5.100 plants species for various purpose</w:t>
      </w:r>
      <w:r w:rsidR="00FD4CC3" w:rsidRPr="004454EA">
        <w:rPr>
          <w:rFonts w:ascii="Times New Roman" w:hAnsi="Times New Roman" w:cs="Times New Roman"/>
          <w:sz w:val="24"/>
          <w:szCs w:val="24"/>
        </w:rPr>
        <w:t>s</w:t>
      </w:r>
      <w:r w:rsidR="00B46CFF" w:rsidRPr="004454EA">
        <w:rPr>
          <w:rFonts w:ascii="Times New Roman" w:hAnsi="Times New Roman" w:cs="Times New Roman"/>
          <w:sz w:val="24"/>
          <w:szCs w:val="24"/>
        </w:rPr>
        <w:t xml:space="preserve"> like medical treatment and beauty. Other than that, there is a knowledge about traditional kimchi storing during winter that people still using these days.</w:t>
      </w:r>
      <w:r w:rsidR="00B46CFF" w:rsidRPr="004454EA">
        <w:rPr>
          <w:rStyle w:val="FootnoteReference"/>
          <w:rFonts w:ascii="Times New Roman" w:hAnsi="Times New Roman" w:cs="Times New Roman"/>
          <w:sz w:val="24"/>
          <w:szCs w:val="24"/>
        </w:rPr>
        <w:footnoteReference w:id="47"/>
      </w:r>
    </w:p>
    <w:p w:rsidR="0087487D" w:rsidRPr="004454EA" w:rsidRDefault="00B46CFF"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Korean government themselves reali</w:t>
      </w:r>
      <w:r w:rsidR="00FD4CC3" w:rsidRPr="004454EA">
        <w:rPr>
          <w:rFonts w:ascii="Times New Roman" w:hAnsi="Times New Roman" w:cs="Times New Roman"/>
          <w:sz w:val="24"/>
          <w:szCs w:val="24"/>
        </w:rPr>
        <w:t>zed great amount of potential</w:t>
      </w:r>
      <w:r w:rsidRPr="004454EA">
        <w:rPr>
          <w:rFonts w:ascii="Times New Roman" w:hAnsi="Times New Roman" w:cs="Times New Roman"/>
          <w:sz w:val="24"/>
          <w:szCs w:val="24"/>
        </w:rPr>
        <w:t xml:space="preserve"> from their traditional knowledge, so in 2004 Korean Intellectual P</w:t>
      </w:r>
      <w:r w:rsidR="00FD4CC3" w:rsidRPr="004454EA">
        <w:rPr>
          <w:rFonts w:ascii="Times New Roman" w:hAnsi="Times New Roman" w:cs="Times New Roman"/>
          <w:sz w:val="24"/>
          <w:szCs w:val="24"/>
        </w:rPr>
        <w:t>roperty Office decided to create</w:t>
      </w:r>
      <w:r w:rsidRPr="004454EA">
        <w:rPr>
          <w:rFonts w:ascii="Times New Roman" w:hAnsi="Times New Roman" w:cs="Times New Roman"/>
          <w:sz w:val="24"/>
          <w:szCs w:val="24"/>
        </w:rPr>
        <w:t xml:space="preserve"> a database to protect Korean traditional knowledge. The documentation itself was started at 2005 </w:t>
      </w:r>
      <w:r w:rsidRPr="004454EA">
        <w:rPr>
          <w:rFonts w:ascii="Times New Roman" w:hAnsi="Times New Roman" w:cs="Times New Roman"/>
          <w:sz w:val="24"/>
          <w:szCs w:val="24"/>
        </w:rPr>
        <w:lastRenderedPageBreak/>
        <w:t>until 207 and recorded about Korean traditional healing methods.</w:t>
      </w:r>
      <w:r w:rsidRPr="004454EA">
        <w:rPr>
          <w:rStyle w:val="FootnoteReference"/>
          <w:rFonts w:ascii="Times New Roman" w:hAnsi="Times New Roman" w:cs="Times New Roman"/>
          <w:sz w:val="24"/>
          <w:szCs w:val="24"/>
        </w:rPr>
        <w:footnoteReference w:id="48"/>
      </w:r>
    </w:p>
    <w:p w:rsidR="0087487D" w:rsidRPr="004454EA" w:rsidRDefault="00B46CFF"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This </w:t>
      </w:r>
      <w:r w:rsidR="008846D7" w:rsidRPr="004454EA">
        <w:rPr>
          <w:rFonts w:ascii="Times New Roman" w:hAnsi="Times New Roman" w:cs="Times New Roman"/>
          <w:sz w:val="24"/>
          <w:szCs w:val="24"/>
        </w:rPr>
        <w:t xml:space="preserve">database name is The Korean Traditional Knowledge Portal (KTKP) that created and managed by KIPO. </w:t>
      </w:r>
      <w:r w:rsidR="009E4B41" w:rsidRPr="004454EA">
        <w:rPr>
          <w:rFonts w:ascii="Times New Roman" w:hAnsi="Times New Roman" w:cs="Times New Roman"/>
          <w:sz w:val="24"/>
          <w:szCs w:val="24"/>
        </w:rPr>
        <w:t>The Korean Traditional Knowledge Portal scope are included from various Korean traditional medicine knowledge from many fields, documentation of Korean and China traditional medicine knowledge, and diverse articles and patent documents about traditional knowledge. This database is now containing approximately 350.000 documentation and article about Korean traditional healing knowledge, traditional food, and intangible cultural heritage which are presented in Korean and English.</w:t>
      </w:r>
      <w:r w:rsidR="009E4B41" w:rsidRPr="004454EA">
        <w:rPr>
          <w:rStyle w:val="FootnoteReference"/>
          <w:rFonts w:ascii="Times New Roman" w:hAnsi="Times New Roman" w:cs="Times New Roman"/>
          <w:sz w:val="24"/>
          <w:szCs w:val="24"/>
        </w:rPr>
        <w:footnoteReference w:id="49"/>
      </w:r>
    </w:p>
    <w:p w:rsidR="0087487D" w:rsidRPr="004454EA" w:rsidRDefault="009E4B41"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The Korean Traditional Knowledge Portal is a</w:t>
      </w:r>
      <w:r w:rsidR="00FD4CC3" w:rsidRPr="004454EA">
        <w:rPr>
          <w:rFonts w:ascii="Times New Roman" w:hAnsi="Times New Roman" w:cs="Times New Roman"/>
          <w:sz w:val="24"/>
          <w:szCs w:val="24"/>
        </w:rPr>
        <w:t>n</w:t>
      </w:r>
      <w:r w:rsidRPr="004454EA">
        <w:rPr>
          <w:rFonts w:ascii="Times New Roman" w:hAnsi="Times New Roman" w:cs="Times New Roman"/>
          <w:sz w:val="24"/>
          <w:szCs w:val="24"/>
        </w:rPr>
        <w:t xml:space="preserve"> integrated database system with specific scope in each article such as medicine, healing process, disease information that linked to each other</w:t>
      </w:r>
      <w:r w:rsidR="00FD4CC3" w:rsidRPr="004454EA">
        <w:rPr>
          <w:rFonts w:ascii="Times New Roman" w:hAnsi="Times New Roman" w:cs="Times New Roman"/>
          <w:sz w:val="24"/>
          <w:szCs w:val="24"/>
        </w:rPr>
        <w:t>. The documentation processes are</w:t>
      </w:r>
      <w:r w:rsidRPr="004454EA">
        <w:rPr>
          <w:rFonts w:ascii="Times New Roman" w:hAnsi="Times New Roman" w:cs="Times New Roman"/>
          <w:sz w:val="24"/>
          <w:szCs w:val="24"/>
        </w:rPr>
        <w:t xml:space="preserve"> not only performed by identifying old manuscipts, but also from various well-known scientific journals in Korea like Korean </w:t>
      </w:r>
      <w:r w:rsidRPr="004454EA">
        <w:rPr>
          <w:rFonts w:ascii="Times New Roman" w:hAnsi="Times New Roman" w:cs="Times New Roman"/>
          <w:sz w:val="24"/>
          <w:szCs w:val="24"/>
        </w:rPr>
        <w:lastRenderedPageBreak/>
        <w:t>Journal of Traditional Knowledge and other 47 famous journals.</w:t>
      </w:r>
      <w:r w:rsidRPr="004454EA">
        <w:rPr>
          <w:rStyle w:val="FootnoteReference"/>
          <w:rFonts w:ascii="Times New Roman" w:hAnsi="Times New Roman" w:cs="Times New Roman"/>
          <w:sz w:val="24"/>
          <w:szCs w:val="24"/>
        </w:rPr>
        <w:footnoteReference w:id="50"/>
      </w:r>
    </w:p>
    <w:p w:rsidR="009E4B41" w:rsidRPr="004454EA" w:rsidRDefault="009E4B41"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South Korea integrated documentation method had </w:t>
      </w:r>
      <w:r w:rsidR="006338E6" w:rsidRPr="004454EA">
        <w:rPr>
          <w:rFonts w:ascii="Times New Roman" w:hAnsi="Times New Roman" w:cs="Times New Roman"/>
          <w:sz w:val="24"/>
          <w:szCs w:val="24"/>
        </w:rPr>
        <w:t>able to nullify a patent application by Nestle. The patent is about f</w:t>
      </w:r>
      <w:r w:rsidR="00FD4CC3" w:rsidRPr="004454EA">
        <w:rPr>
          <w:rFonts w:ascii="Times New Roman" w:hAnsi="Times New Roman" w:cs="Times New Roman"/>
          <w:sz w:val="24"/>
          <w:szCs w:val="24"/>
        </w:rPr>
        <w:t>ermented</w:t>
      </w:r>
      <w:r w:rsidR="006338E6" w:rsidRPr="004454EA">
        <w:rPr>
          <w:rFonts w:ascii="Times New Roman" w:hAnsi="Times New Roman" w:cs="Times New Roman"/>
          <w:sz w:val="24"/>
          <w:szCs w:val="24"/>
        </w:rPr>
        <w:t xml:space="preserve"> vegetable making process was canceled only in South Korea due to its similarity with Korean traditional food, </w:t>
      </w:r>
      <w:r w:rsidR="006338E6" w:rsidRPr="004454EA">
        <w:rPr>
          <w:rFonts w:ascii="Times New Roman" w:hAnsi="Times New Roman" w:cs="Times New Roman"/>
          <w:i/>
          <w:sz w:val="24"/>
          <w:szCs w:val="24"/>
        </w:rPr>
        <w:t>kimchi</w:t>
      </w:r>
      <w:r w:rsidR="006338E6" w:rsidRPr="004454EA">
        <w:rPr>
          <w:rFonts w:ascii="Times New Roman" w:hAnsi="Times New Roman" w:cs="Times New Roman"/>
          <w:sz w:val="24"/>
          <w:szCs w:val="24"/>
        </w:rPr>
        <w:t>, making process. Additionally, Korean not only protecting and preserving their traditional knowledge through documentation alone. The other method they use is by applying Korean traditional knowled</w:t>
      </w:r>
      <w:r w:rsidR="00FD4CC3" w:rsidRPr="004454EA">
        <w:rPr>
          <w:rFonts w:ascii="Times New Roman" w:hAnsi="Times New Roman" w:cs="Times New Roman"/>
          <w:sz w:val="24"/>
          <w:szCs w:val="24"/>
        </w:rPr>
        <w:t>g</w:t>
      </w:r>
      <w:r w:rsidR="006338E6" w:rsidRPr="004454EA">
        <w:rPr>
          <w:rFonts w:ascii="Times New Roman" w:hAnsi="Times New Roman" w:cs="Times New Roman"/>
          <w:sz w:val="24"/>
          <w:szCs w:val="24"/>
        </w:rPr>
        <w:t>e in grand-scale to keep its existence worldwide. For instance, there a</w:t>
      </w:r>
      <w:r w:rsidR="00FD4CC3" w:rsidRPr="004454EA">
        <w:rPr>
          <w:rFonts w:ascii="Times New Roman" w:hAnsi="Times New Roman" w:cs="Times New Roman"/>
          <w:sz w:val="24"/>
          <w:szCs w:val="24"/>
        </w:rPr>
        <w:t>re few popular cosmetics companies</w:t>
      </w:r>
      <w:r w:rsidR="006338E6" w:rsidRPr="004454EA">
        <w:rPr>
          <w:rFonts w:ascii="Times New Roman" w:hAnsi="Times New Roman" w:cs="Times New Roman"/>
          <w:sz w:val="24"/>
          <w:szCs w:val="24"/>
        </w:rPr>
        <w:t xml:space="preserve"> that used traditional beauty recipes in their product such as Amore Pacific, Hankook Cosmetics, Rosee, and Somang Cosmetics.</w:t>
      </w:r>
      <w:r w:rsidR="006338E6" w:rsidRPr="004454EA">
        <w:rPr>
          <w:rStyle w:val="FootnoteReference"/>
          <w:rFonts w:ascii="Times New Roman" w:hAnsi="Times New Roman" w:cs="Times New Roman"/>
          <w:sz w:val="24"/>
          <w:szCs w:val="24"/>
        </w:rPr>
        <w:footnoteReference w:id="51"/>
      </w:r>
    </w:p>
    <w:p w:rsidR="0087487D" w:rsidRPr="004454EA" w:rsidRDefault="0087487D" w:rsidP="0087487D">
      <w:pPr>
        <w:spacing w:after="0" w:line="360" w:lineRule="auto"/>
        <w:jc w:val="both"/>
        <w:rPr>
          <w:rFonts w:ascii="Times New Roman" w:hAnsi="Times New Roman" w:cs="Times New Roman"/>
          <w:b/>
          <w:sz w:val="24"/>
          <w:szCs w:val="24"/>
        </w:rPr>
      </w:pPr>
    </w:p>
    <w:p w:rsidR="0087487D" w:rsidRPr="004454EA" w:rsidRDefault="006338E6" w:rsidP="0087487D">
      <w:pPr>
        <w:spacing w:after="0" w:line="360" w:lineRule="auto"/>
        <w:jc w:val="both"/>
        <w:rPr>
          <w:rFonts w:ascii="Times New Roman" w:hAnsi="Times New Roman" w:cs="Times New Roman"/>
          <w:b/>
          <w:i/>
          <w:sz w:val="24"/>
          <w:szCs w:val="24"/>
        </w:rPr>
      </w:pPr>
      <w:r w:rsidRPr="004454EA">
        <w:rPr>
          <w:rFonts w:ascii="Times New Roman" w:hAnsi="Times New Roman" w:cs="Times New Roman"/>
          <w:b/>
          <w:i/>
          <w:sz w:val="24"/>
          <w:szCs w:val="24"/>
        </w:rPr>
        <w:t xml:space="preserve">Private Registry System </w:t>
      </w:r>
    </w:p>
    <w:p w:rsidR="0087487D" w:rsidRPr="004454EA" w:rsidRDefault="006338E6" w:rsidP="0087487D">
      <w:pPr>
        <w:spacing w:after="0" w:line="360" w:lineRule="auto"/>
        <w:jc w:val="both"/>
        <w:rPr>
          <w:rFonts w:ascii="Times New Roman" w:hAnsi="Times New Roman" w:cs="Times New Roman"/>
          <w:b/>
          <w:i/>
          <w:sz w:val="24"/>
          <w:szCs w:val="24"/>
        </w:rPr>
      </w:pPr>
      <w:r w:rsidRPr="004454EA">
        <w:rPr>
          <w:rFonts w:ascii="Times New Roman" w:hAnsi="Times New Roman" w:cs="Times New Roman"/>
          <w:i/>
          <w:sz w:val="24"/>
          <w:szCs w:val="24"/>
        </w:rPr>
        <w:t>Peru</w:t>
      </w:r>
    </w:p>
    <w:p w:rsidR="0087487D" w:rsidRPr="004454EA" w:rsidRDefault="006338E6" w:rsidP="001D2AE9">
      <w:pPr>
        <w:pStyle w:val="ListParagraph"/>
        <w:spacing w:after="0" w:line="360" w:lineRule="auto"/>
        <w:ind w:left="0"/>
        <w:jc w:val="both"/>
        <w:rPr>
          <w:rFonts w:ascii="Times New Roman" w:hAnsi="Times New Roman" w:cs="Times New Roman"/>
          <w:sz w:val="24"/>
          <w:szCs w:val="24"/>
        </w:rPr>
      </w:pPr>
      <w:r w:rsidRPr="004454EA">
        <w:rPr>
          <w:rFonts w:ascii="Times New Roman" w:hAnsi="Times New Roman" w:cs="Times New Roman"/>
          <w:sz w:val="24"/>
          <w:szCs w:val="24"/>
        </w:rPr>
        <w:t xml:space="preserve">As a country that located in </w:t>
      </w:r>
      <w:r w:rsidR="00FD4CC3" w:rsidRPr="004454EA">
        <w:rPr>
          <w:rFonts w:ascii="Times New Roman" w:hAnsi="Times New Roman" w:cs="Times New Roman"/>
          <w:sz w:val="24"/>
          <w:szCs w:val="24"/>
        </w:rPr>
        <w:t xml:space="preserve">the </w:t>
      </w:r>
      <w:r w:rsidRPr="004454EA">
        <w:rPr>
          <w:rFonts w:ascii="Times New Roman" w:hAnsi="Times New Roman" w:cs="Times New Roman"/>
          <w:sz w:val="24"/>
          <w:szCs w:val="24"/>
        </w:rPr>
        <w:t>N</w:t>
      </w:r>
      <w:r w:rsidR="00FD4CC3" w:rsidRPr="004454EA">
        <w:rPr>
          <w:rFonts w:ascii="Times New Roman" w:hAnsi="Times New Roman" w:cs="Times New Roman"/>
          <w:sz w:val="24"/>
          <w:szCs w:val="24"/>
        </w:rPr>
        <w:t>orthwestern part of South Americ</w:t>
      </w:r>
      <w:r w:rsidRPr="004454EA">
        <w:rPr>
          <w:rFonts w:ascii="Times New Roman" w:hAnsi="Times New Roman" w:cs="Times New Roman"/>
          <w:sz w:val="24"/>
          <w:szCs w:val="24"/>
        </w:rPr>
        <w:t>a, Peru</w:t>
      </w:r>
      <w:r w:rsidR="00786ED1" w:rsidRPr="004454EA">
        <w:rPr>
          <w:rFonts w:ascii="Times New Roman" w:hAnsi="Times New Roman" w:cs="Times New Roman"/>
          <w:sz w:val="24"/>
          <w:szCs w:val="24"/>
        </w:rPr>
        <w:t xml:space="preserve"> is </w:t>
      </w:r>
      <w:r w:rsidR="00FD4CC3" w:rsidRPr="004454EA">
        <w:rPr>
          <w:rFonts w:ascii="Times New Roman" w:hAnsi="Times New Roman" w:cs="Times New Roman"/>
          <w:sz w:val="24"/>
          <w:szCs w:val="24"/>
        </w:rPr>
        <w:t xml:space="preserve">a </w:t>
      </w:r>
      <w:r w:rsidR="00786ED1" w:rsidRPr="004454EA">
        <w:rPr>
          <w:rFonts w:ascii="Times New Roman" w:hAnsi="Times New Roman" w:cs="Times New Roman"/>
          <w:sz w:val="24"/>
          <w:szCs w:val="24"/>
        </w:rPr>
        <w:t>neighbour with few location such as coastal area</w:t>
      </w:r>
      <w:r w:rsidR="00471CD3" w:rsidRPr="004454EA">
        <w:rPr>
          <w:rFonts w:ascii="Times New Roman" w:hAnsi="Times New Roman" w:cs="Times New Roman"/>
          <w:sz w:val="24"/>
          <w:szCs w:val="24"/>
        </w:rPr>
        <w:t>s</w:t>
      </w:r>
      <w:r w:rsidR="00786ED1" w:rsidRPr="004454EA">
        <w:rPr>
          <w:rFonts w:ascii="Times New Roman" w:hAnsi="Times New Roman" w:cs="Times New Roman"/>
          <w:sz w:val="24"/>
          <w:szCs w:val="24"/>
        </w:rPr>
        <w:t xml:space="preserve">, </w:t>
      </w:r>
      <w:r w:rsidR="00471CD3" w:rsidRPr="004454EA">
        <w:rPr>
          <w:rFonts w:ascii="Times New Roman" w:hAnsi="Times New Roman" w:cs="Times New Roman"/>
          <w:sz w:val="24"/>
          <w:szCs w:val="24"/>
        </w:rPr>
        <w:t xml:space="preserve">Andean areas, and Amazon rainforest. Therefore Peru is known as </w:t>
      </w:r>
      <w:r w:rsidR="00FD4CC3" w:rsidRPr="004454EA">
        <w:rPr>
          <w:rFonts w:ascii="Times New Roman" w:hAnsi="Times New Roman" w:cs="Times New Roman"/>
          <w:sz w:val="24"/>
          <w:szCs w:val="24"/>
        </w:rPr>
        <w:t xml:space="preserve">a </w:t>
      </w:r>
      <w:r w:rsidR="00471CD3" w:rsidRPr="004454EA">
        <w:rPr>
          <w:rFonts w:ascii="Times New Roman" w:hAnsi="Times New Roman" w:cs="Times New Roman"/>
          <w:sz w:val="24"/>
          <w:szCs w:val="24"/>
        </w:rPr>
        <w:t xml:space="preserve">mega-diverse country because </w:t>
      </w:r>
      <w:r w:rsidR="00FD4CC3" w:rsidRPr="004454EA">
        <w:rPr>
          <w:rFonts w:ascii="Times New Roman" w:hAnsi="Times New Roman" w:cs="Times New Roman"/>
          <w:sz w:val="24"/>
          <w:szCs w:val="24"/>
        </w:rPr>
        <w:t xml:space="preserve">of </w:t>
      </w:r>
      <w:r w:rsidR="00471CD3" w:rsidRPr="004454EA">
        <w:rPr>
          <w:rFonts w:ascii="Times New Roman" w:hAnsi="Times New Roman" w:cs="Times New Roman"/>
          <w:sz w:val="24"/>
          <w:szCs w:val="24"/>
        </w:rPr>
        <w:t xml:space="preserve">its great biodiversity. The urge to have </w:t>
      </w:r>
      <w:r w:rsidR="00FD4CC3" w:rsidRPr="004454EA">
        <w:rPr>
          <w:rFonts w:ascii="Times New Roman" w:hAnsi="Times New Roman" w:cs="Times New Roman"/>
          <w:sz w:val="24"/>
          <w:szCs w:val="24"/>
        </w:rPr>
        <w:t xml:space="preserve">a </w:t>
      </w:r>
      <w:r w:rsidR="00471CD3" w:rsidRPr="004454EA">
        <w:rPr>
          <w:rFonts w:ascii="Times New Roman" w:hAnsi="Times New Roman" w:cs="Times New Roman"/>
          <w:sz w:val="24"/>
          <w:szCs w:val="24"/>
        </w:rPr>
        <w:t>national law to pr</w:t>
      </w:r>
      <w:r w:rsidR="00FD4CC3" w:rsidRPr="004454EA">
        <w:rPr>
          <w:rFonts w:ascii="Times New Roman" w:hAnsi="Times New Roman" w:cs="Times New Roman"/>
          <w:sz w:val="24"/>
          <w:szCs w:val="24"/>
        </w:rPr>
        <w:t>otect their traditional knowledg</w:t>
      </w:r>
      <w:r w:rsidR="00471CD3" w:rsidRPr="004454EA">
        <w:rPr>
          <w:rFonts w:ascii="Times New Roman" w:hAnsi="Times New Roman" w:cs="Times New Roman"/>
          <w:sz w:val="24"/>
          <w:szCs w:val="24"/>
        </w:rPr>
        <w:t xml:space="preserve">e </w:t>
      </w:r>
      <w:r w:rsidR="00471CD3" w:rsidRPr="004454EA">
        <w:rPr>
          <w:rFonts w:ascii="Times New Roman" w:hAnsi="Times New Roman" w:cs="Times New Roman"/>
          <w:sz w:val="24"/>
          <w:szCs w:val="24"/>
        </w:rPr>
        <w:lastRenderedPageBreak/>
        <w:t xml:space="preserve">is indeed already in </w:t>
      </w:r>
      <w:r w:rsidR="00FD4CC3" w:rsidRPr="004454EA">
        <w:rPr>
          <w:rFonts w:ascii="Times New Roman" w:hAnsi="Times New Roman" w:cs="Times New Roman"/>
          <w:sz w:val="24"/>
          <w:szCs w:val="24"/>
        </w:rPr>
        <w:t xml:space="preserve">the </w:t>
      </w:r>
      <w:r w:rsidR="00471CD3" w:rsidRPr="004454EA">
        <w:rPr>
          <w:rFonts w:ascii="Times New Roman" w:hAnsi="Times New Roman" w:cs="Times New Roman"/>
          <w:sz w:val="24"/>
          <w:szCs w:val="24"/>
        </w:rPr>
        <w:t xml:space="preserve">government plan. It is proved in Article 63 Legislative Decree 823 1996 on Industrial Property Law. This article is not only explicitly stated about the need for traditional knowledge protection, but also the necessity to have </w:t>
      </w:r>
      <w:r w:rsidR="00FD4CC3" w:rsidRPr="004454EA">
        <w:rPr>
          <w:rFonts w:ascii="Times New Roman" w:hAnsi="Times New Roman" w:cs="Times New Roman"/>
          <w:sz w:val="24"/>
          <w:szCs w:val="24"/>
        </w:rPr>
        <w:t xml:space="preserve">a </w:t>
      </w:r>
      <w:r w:rsidR="00471CD3" w:rsidRPr="004454EA">
        <w:rPr>
          <w:rFonts w:ascii="Times New Roman" w:hAnsi="Times New Roman" w:cs="Times New Roman"/>
          <w:sz w:val="24"/>
          <w:szCs w:val="24"/>
        </w:rPr>
        <w:t>national law that regulating traditional knowledge documentation system.</w:t>
      </w:r>
      <w:r w:rsidR="00471CD3" w:rsidRPr="004454EA">
        <w:rPr>
          <w:rStyle w:val="FootnoteReference"/>
          <w:rFonts w:ascii="Times New Roman" w:hAnsi="Times New Roman" w:cs="Times New Roman"/>
          <w:sz w:val="24"/>
          <w:szCs w:val="24"/>
        </w:rPr>
        <w:footnoteReference w:id="52"/>
      </w:r>
    </w:p>
    <w:p w:rsidR="0087487D" w:rsidRPr="004454EA" w:rsidRDefault="00471CD3"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In 1993, the government legali</w:t>
      </w:r>
      <w:r w:rsidR="00FD4CC3" w:rsidRPr="004454EA">
        <w:rPr>
          <w:rFonts w:ascii="Times New Roman" w:hAnsi="Times New Roman" w:cs="Times New Roman"/>
          <w:sz w:val="24"/>
          <w:szCs w:val="24"/>
        </w:rPr>
        <w:t>z</w:t>
      </w:r>
      <w:r w:rsidRPr="004454EA">
        <w:rPr>
          <w:rFonts w:ascii="Times New Roman" w:hAnsi="Times New Roman" w:cs="Times New Roman"/>
          <w:sz w:val="24"/>
          <w:szCs w:val="24"/>
        </w:rPr>
        <w:t>e</w:t>
      </w:r>
      <w:r w:rsidR="00FD4CC3" w:rsidRPr="004454EA">
        <w:rPr>
          <w:rFonts w:ascii="Times New Roman" w:hAnsi="Times New Roman" w:cs="Times New Roman"/>
          <w:sz w:val="24"/>
          <w:szCs w:val="24"/>
        </w:rPr>
        <w:t>s</w:t>
      </w:r>
      <w:r w:rsidRPr="004454EA">
        <w:rPr>
          <w:rFonts w:ascii="Times New Roman" w:hAnsi="Times New Roman" w:cs="Times New Roman"/>
          <w:sz w:val="24"/>
          <w:szCs w:val="24"/>
        </w:rPr>
        <w:t xml:space="preserve"> a national law that become</w:t>
      </w:r>
      <w:r w:rsidR="00FD4CC3" w:rsidRPr="004454EA">
        <w:rPr>
          <w:rFonts w:ascii="Times New Roman" w:hAnsi="Times New Roman" w:cs="Times New Roman"/>
          <w:sz w:val="24"/>
          <w:szCs w:val="24"/>
        </w:rPr>
        <w:t>s</w:t>
      </w:r>
      <w:r w:rsidRPr="004454EA">
        <w:rPr>
          <w:rFonts w:ascii="Times New Roman" w:hAnsi="Times New Roman" w:cs="Times New Roman"/>
          <w:sz w:val="24"/>
          <w:szCs w:val="24"/>
        </w:rPr>
        <w:t xml:space="preserve"> an important milestone toward development of traditional knowledge national protection. That law is called Law 27811 and resulted from research program done by International Cooperative Biodiversity Group (ICBG). ICBG working hand in hand together with Peru National History Museum, the Cayetano Heredia University of Peru, Washington University, Serle Pharmaceuticals, and Aguaruna In</w:t>
      </w:r>
      <w:r w:rsidR="00FD4CC3" w:rsidRPr="004454EA">
        <w:rPr>
          <w:rFonts w:ascii="Times New Roman" w:hAnsi="Times New Roman" w:cs="Times New Roman"/>
          <w:sz w:val="24"/>
          <w:szCs w:val="24"/>
        </w:rPr>
        <w:t>digenous People that represent</w:t>
      </w:r>
      <w:r w:rsidRPr="004454EA">
        <w:rPr>
          <w:rFonts w:ascii="Times New Roman" w:hAnsi="Times New Roman" w:cs="Times New Roman"/>
          <w:sz w:val="24"/>
          <w:szCs w:val="24"/>
        </w:rPr>
        <w:t xml:space="preserve">ed by the National Confederation of Amazonian Nationalities (CONAP). Furthermore, the other goal of this program is not only to make </w:t>
      </w:r>
      <w:r w:rsidR="00FD4CC3" w:rsidRPr="004454EA">
        <w:rPr>
          <w:rFonts w:ascii="Times New Roman" w:hAnsi="Times New Roman" w:cs="Times New Roman"/>
          <w:sz w:val="24"/>
          <w:szCs w:val="24"/>
        </w:rPr>
        <w:t xml:space="preserve">a </w:t>
      </w:r>
      <w:r w:rsidRPr="004454EA">
        <w:rPr>
          <w:rFonts w:ascii="Times New Roman" w:hAnsi="Times New Roman" w:cs="Times New Roman"/>
          <w:sz w:val="24"/>
          <w:szCs w:val="24"/>
        </w:rPr>
        <w:t>national law about t</w:t>
      </w:r>
      <w:r w:rsidR="00FD4CC3" w:rsidRPr="004454EA">
        <w:rPr>
          <w:rFonts w:ascii="Times New Roman" w:hAnsi="Times New Roman" w:cs="Times New Roman"/>
          <w:sz w:val="24"/>
          <w:szCs w:val="24"/>
        </w:rPr>
        <w:t>raditional knowledge protection</w:t>
      </w:r>
      <w:r w:rsidRPr="004454EA">
        <w:rPr>
          <w:rFonts w:ascii="Times New Roman" w:hAnsi="Times New Roman" w:cs="Times New Roman"/>
          <w:sz w:val="24"/>
          <w:szCs w:val="24"/>
        </w:rPr>
        <w:t xml:space="preserve"> b</w:t>
      </w:r>
      <w:r w:rsidR="00540364" w:rsidRPr="004454EA">
        <w:rPr>
          <w:rFonts w:ascii="Times New Roman" w:hAnsi="Times New Roman" w:cs="Times New Roman"/>
          <w:sz w:val="24"/>
          <w:szCs w:val="24"/>
        </w:rPr>
        <w:t>ut also to do some research and cultivation for Peru traditional herbal plants.</w:t>
      </w:r>
      <w:r w:rsidR="00540364" w:rsidRPr="004454EA">
        <w:rPr>
          <w:rStyle w:val="FootnoteReference"/>
          <w:rFonts w:ascii="Times New Roman" w:hAnsi="Times New Roman" w:cs="Times New Roman"/>
          <w:sz w:val="24"/>
          <w:szCs w:val="24"/>
        </w:rPr>
        <w:footnoteReference w:id="53"/>
      </w:r>
    </w:p>
    <w:p w:rsidR="0087487D" w:rsidRPr="004454EA" w:rsidRDefault="00540364"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lastRenderedPageBreak/>
        <w:t>The traditional knowledge documentation model that have been performed by Peru according to Law 27811 is a documenta</w:t>
      </w:r>
      <w:r w:rsidR="00FD4CC3" w:rsidRPr="004454EA">
        <w:rPr>
          <w:rFonts w:ascii="Times New Roman" w:hAnsi="Times New Roman" w:cs="Times New Roman"/>
          <w:sz w:val="24"/>
          <w:szCs w:val="24"/>
        </w:rPr>
        <w:t>tion system where the access t</w:t>
      </w:r>
      <w:r w:rsidRPr="004454EA">
        <w:rPr>
          <w:rFonts w:ascii="Times New Roman" w:hAnsi="Times New Roman" w:cs="Times New Roman"/>
          <w:sz w:val="24"/>
          <w:szCs w:val="24"/>
        </w:rPr>
        <w:t xml:space="preserve">o </w:t>
      </w:r>
      <w:r w:rsidR="00FD4CC3" w:rsidRPr="004454EA">
        <w:rPr>
          <w:rFonts w:ascii="Times New Roman" w:hAnsi="Times New Roman" w:cs="Times New Roman"/>
          <w:sz w:val="24"/>
          <w:szCs w:val="24"/>
        </w:rPr>
        <w:t xml:space="preserve">the </w:t>
      </w:r>
      <w:r w:rsidRPr="004454EA">
        <w:rPr>
          <w:rFonts w:ascii="Times New Roman" w:hAnsi="Times New Roman" w:cs="Times New Roman"/>
          <w:sz w:val="24"/>
          <w:szCs w:val="24"/>
        </w:rPr>
        <w:t xml:space="preserve">database is flexible and distinct from each other. The result from traditional knowledge documentation activities is arranged in a database with limited </w:t>
      </w:r>
      <w:r w:rsidR="00FD4CC3" w:rsidRPr="004454EA">
        <w:rPr>
          <w:rFonts w:ascii="Times New Roman" w:hAnsi="Times New Roman" w:cs="Times New Roman"/>
          <w:sz w:val="24"/>
          <w:szCs w:val="24"/>
        </w:rPr>
        <w:t xml:space="preserve">access. The only party that has full access </w:t>
      </w:r>
      <w:r w:rsidRPr="004454EA">
        <w:rPr>
          <w:rFonts w:ascii="Times New Roman" w:hAnsi="Times New Roman" w:cs="Times New Roman"/>
          <w:sz w:val="24"/>
          <w:szCs w:val="24"/>
        </w:rPr>
        <w:t xml:space="preserve">to it is the National Institute for the Defense of Competition and Intellectual Property (INDECOPI). This right is granted to INDECOPI because they have </w:t>
      </w:r>
      <w:r w:rsidR="00FD4CC3" w:rsidRPr="004454EA">
        <w:rPr>
          <w:rFonts w:ascii="Times New Roman" w:hAnsi="Times New Roman" w:cs="Times New Roman"/>
          <w:sz w:val="24"/>
          <w:szCs w:val="24"/>
        </w:rPr>
        <w:t xml:space="preserve">a </w:t>
      </w:r>
      <w:r w:rsidRPr="004454EA">
        <w:rPr>
          <w:rFonts w:ascii="Times New Roman" w:hAnsi="Times New Roman" w:cs="Times New Roman"/>
          <w:sz w:val="24"/>
          <w:szCs w:val="24"/>
        </w:rPr>
        <w:t xml:space="preserve">responsibility to assist every patent application review, prior art search, also maintaining and keeping </w:t>
      </w:r>
      <w:r w:rsidR="00CB76AB" w:rsidRPr="004454EA">
        <w:rPr>
          <w:rFonts w:ascii="Times New Roman" w:hAnsi="Times New Roman" w:cs="Times New Roman"/>
          <w:sz w:val="24"/>
          <w:szCs w:val="24"/>
        </w:rPr>
        <w:t xml:space="preserve">the </w:t>
      </w:r>
      <w:r w:rsidRPr="004454EA">
        <w:rPr>
          <w:rFonts w:ascii="Times New Roman" w:hAnsi="Times New Roman" w:cs="Times New Roman"/>
          <w:sz w:val="24"/>
          <w:szCs w:val="24"/>
        </w:rPr>
        <w:t>traditional knowledge that owned by indigenous peoples.</w:t>
      </w:r>
      <w:r w:rsidRPr="004454EA">
        <w:rPr>
          <w:rStyle w:val="FootnoteReference"/>
          <w:rFonts w:ascii="Times New Roman" w:hAnsi="Times New Roman" w:cs="Times New Roman"/>
          <w:sz w:val="24"/>
          <w:szCs w:val="24"/>
        </w:rPr>
        <w:footnoteReference w:id="54"/>
      </w:r>
    </w:p>
    <w:p w:rsidR="005C37BE" w:rsidRPr="004454EA" w:rsidRDefault="005C37BE" w:rsidP="0087487D">
      <w:pPr>
        <w:pStyle w:val="ListParagraph"/>
        <w:spacing w:after="0" w:line="360" w:lineRule="auto"/>
        <w:ind w:left="0" w:firstLine="567"/>
        <w:jc w:val="both"/>
        <w:rPr>
          <w:rFonts w:ascii="Times New Roman" w:hAnsi="Times New Roman" w:cs="Times New Roman"/>
          <w:sz w:val="24"/>
          <w:szCs w:val="24"/>
        </w:rPr>
      </w:pPr>
      <w:r w:rsidRPr="004454EA">
        <w:rPr>
          <w:rFonts w:ascii="Times New Roman" w:hAnsi="Times New Roman" w:cs="Times New Roman"/>
          <w:sz w:val="24"/>
          <w:szCs w:val="24"/>
        </w:rPr>
        <w:t>There are three different type of Peruvian traditional knowledge documentation system in term of their defensive protection which are Public National Registers, Confident</w:t>
      </w:r>
      <w:r w:rsidR="00CB76AB" w:rsidRPr="004454EA">
        <w:rPr>
          <w:rFonts w:ascii="Times New Roman" w:hAnsi="Times New Roman" w:cs="Times New Roman"/>
          <w:sz w:val="24"/>
          <w:szCs w:val="24"/>
        </w:rPr>
        <w:t>i</w:t>
      </w:r>
      <w:r w:rsidRPr="004454EA">
        <w:rPr>
          <w:rFonts w:ascii="Times New Roman" w:hAnsi="Times New Roman" w:cs="Times New Roman"/>
          <w:sz w:val="24"/>
          <w:szCs w:val="24"/>
        </w:rPr>
        <w:t xml:space="preserve">al National Register, and Local Register. In public national registers, some of </w:t>
      </w:r>
      <w:r w:rsidR="00CB76AB" w:rsidRPr="004454EA">
        <w:rPr>
          <w:rFonts w:ascii="Times New Roman" w:hAnsi="Times New Roman" w:cs="Times New Roman"/>
          <w:sz w:val="24"/>
          <w:szCs w:val="24"/>
        </w:rPr>
        <w:t xml:space="preserve">the </w:t>
      </w:r>
      <w:r w:rsidRPr="004454EA">
        <w:rPr>
          <w:rFonts w:ascii="Times New Roman" w:hAnsi="Times New Roman" w:cs="Times New Roman"/>
          <w:sz w:val="24"/>
          <w:szCs w:val="24"/>
        </w:rPr>
        <w:t>tr</w:t>
      </w:r>
      <w:r w:rsidR="00CB76AB" w:rsidRPr="004454EA">
        <w:rPr>
          <w:rFonts w:ascii="Times New Roman" w:hAnsi="Times New Roman" w:cs="Times New Roman"/>
          <w:sz w:val="24"/>
          <w:szCs w:val="24"/>
        </w:rPr>
        <w:t>aditional knowledge information is kept</w:t>
      </w:r>
      <w:r w:rsidRPr="004454EA">
        <w:rPr>
          <w:rFonts w:ascii="Times New Roman" w:hAnsi="Times New Roman" w:cs="Times New Roman"/>
          <w:sz w:val="24"/>
          <w:szCs w:val="24"/>
        </w:rPr>
        <w:t xml:space="preserve"> in </w:t>
      </w:r>
      <w:r w:rsidR="00CB76AB" w:rsidRPr="004454EA">
        <w:rPr>
          <w:rFonts w:ascii="Times New Roman" w:hAnsi="Times New Roman" w:cs="Times New Roman"/>
          <w:sz w:val="24"/>
          <w:szCs w:val="24"/>
        </w:rPr>
        <w:t xml:space="preserve">a </w:t>
      </w:r>
      <w:r w:rsidRPr="004454EA">
        <w:rPr>
          <w:rFonts w:ascii="Times New Roman" w:hAnsi="Times New Roman" w:cs="Times New Roman"/>
          <w:sz w:val="24"/>
          <w:szCs w:val="24"/>
        </w:rPr>
        <w:t xml:space="preserve">systematic form and could be accessed by patent offices around the world. INDECOPI’s role is to provide additional information for certain authorities that need it to increased their prior art search effectiveness. The second type is </w:t>
      </w:r>
      <w:r w:rsidRPr="004454EA">
        <w:rPr>
          <w:rFonts w:ascii="Times New Roman" w:hAnsi="Times New Roman" w:cs="Times New Roman"/>
          <w:sz w:val="24"/>
          <w:szCs w:val="24"/>
        </w:rPr>
        <w:lastRenderedPageBreak/>
        <w:t>Confident</w:t>
      </w:r>
      <w:r w:rsidR="00CB76AB" w:rsidRPr="004454EA">
        <w:rPr>
          <w:rFonts w:ascii="Times New Roman" w:hAnsi="Times New Roman" w:cs="Times New Roman"/>
          <w:sz w:val="24"/>
          <w:szCs w:val="24"/>
        </w:rPr>
        <w:t>i</w:t>
      </w:r>
      <w:r w:rsidRPr="004454EA">
        <w:rPr>
          <w:rFonts w:ascii="Times New Roman" w:hAnsi="Times New Roman" w:cs="Times New Roman"/>
          <w:sz w:val="24"/>
          <w:szCs w:val="24"/>
        </w:rPr>
        <w:t>al National Register which regulated in Law 27811. The pu</w:t>
      </w:r>
      <w:r w:rsidR="00CB76AB" w:rsidRPr="004454EA">
        <w:rPr>
          <w:rFonts w:ascii="Times New Roman" w:hAnsi="Times New Roman" w:cs="Times New Roman"/>
          <w:sz w:val="24"/>
          <w:szCs w:val="24"/>
        </w:rPr>
        <w:t>r</w:t>
      </w:r>
      <w:r w:rsidRPr="004454EA">
        <w:rPr>
          <w:rFonts w:ascii="Times New Roman" w:hAnsi="Times New Roman" w:cs="Times New Roman"/>
          <w:sz w:val="24"/>
          <w:szCs w:val="24"/>
        </w:rPr>
        <w:t>pose of this system is to keep the secrecy of certain traditional knowledge due to certain reason.</w:t>
      </w:r>
      <w:r w:rsidR="00CB76AB" w:rsidRPr="004454EA">
        <w:rPr>
          <w:rFonts w:ascii="Times New Roman" w:hAnsi="Times New Roman" w:cs="Times New Roman"/>
          <w:sz w:val="24"/>
          <w:szCs w:val="24"/>
        </w:rPr>
        <w:t xml:space="preserve"> In order to actualize</w:t>
      </w:r>
      <w:r w:rsidRPr="004454EA">
        <w:rPr>
          <w:rFonts w:ascii="Times New Roman" w:hAnsi="Times New Roman" w:cs="Times New Roman"/>
          <w:sz w:val="24"/>
          <w:szCs w:val="24"/>
        </w:rPr>
        <w:t xml:space="preserve"> this missi</w:t>
      </w:r>
      <w:r w:rsidR="00CB76AB" w:rsidRPr="004454EA">
        <w:rPr>
          <w:rFonts w:ascii="Times New Roman" w:hAnsi="Times New Roman" w:cs="Times New Roman"/>
          <w:sz w:val="24"/>
          <w:szCs w:val="24"/>
        </w:rPr>
        <w:t>on, INDECOPI would protect the</w:t>
      </w:r>
      <w:r w:rsidRPr="004454EA">
        <w:rPr>
          <w:rFonts w:ascii="Times New Roman" w:hAnsi="Times New Roman" w:cs="Times New Roman"/>
          <w:sz w:val="24"/>
          <w:szCs w:val="24"/>
        </w:rPr>
        <w:t xml:space="preserve"> traditional knowledge and prohibit it from third-party access. Local Registers is a traditional documentation method where it is created, managed, and </w:t>
      </w:r>
      <w:r w:rsidR="00EE3611" w:rsidRPr="004454EA">
        <w:rPr>
          <w:rFonts w:ascii="Times New Roman" w:hAnsi="Times New Roman" w:cs="Times New Roman"/>
          <w:sz w:val="24"/>
          <w:szCs w:val="24"/>
        </w:rPr>
        <w:t>utili</w:t>
      </w:r>
      <w:r w:rsidR="00CB76AB" w:rsidRPr="004454EA">
        <w:rPr>
          <w:rFonts w:ascii="Times New Roman" w:hAnsi="Times New Roman" w:cs="Times New Roman"/>
          <w:sz w:val="24"/>
          <w:szCs w:val="24"/>
        </w:rPr>
        <w:t>z</w:t>
      </w:r>
      <w:r w:rsidR="00EE3611" w:rsidRPr="004454EA">
        <w:rPr>
          <w:rFonts w:ascii="Times New Roman" w:hAnsi="Times New Roman" w:cs="Times New Roman"/>
          <w:sz w:val="24"/>
          <w:szCs w:val="24"/>
        </w:rPr>
        <w:t>ed by their own indigenous group.</w:t>
      </w:r>
      <w:r w:rsidR="00EE3611" w:rsidRPr="004454EA">
        <w:rPr>
          <w:rStyle w:val="FootnoteReference"/>
          <w:rFonts w:ascii="Times New Roman" w:hAnsi="Times New Roman" w:cs="Times New Roman"/>
          <w:sz w:val="24"/>
          <w:szCs w:val="24"/>
        </w:rPr>
        <w:footnoteReference w:id="55"/>
      </w:r>
    </w:p>
    <w:p w:rsidR="00EE3611" w:rsidRPr="004454EA" w:rsidRDefault="00EE3611" w:rsidP="00EE3611">
      <w:pPr>
        <w:spacing w:after="0" w:line="360" w:lineRule="auto"/>
        <w:jc w:val="both"/>
        <w:rPr>
          <w:rFonts w:ascii="Times New Roman" w:hAnsi="Times New Roman" w:cs="Times New Roman"/>
          <w:sz w:val="24"/>
          <w:szCs w:val="24"/>
        </w:rPr>
      </w:pPr>
    </w:p>
    <w:p w:rsidR="00EE3611" w:rsidRPr="004454EA" w:rsidRDefault="00EE3611" w:rsidP="0087487D">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The Role of Traditional Knowledge Documentation in Its Protection</w:t>
      </w:r>
    </w:p>
    <w:p w:rsidR="00EE3611" w:rsidRPr="004454EA" w:rsidRDefault="00EE3611" w:rsidP="001D2AE9">
      <w:pPr>
        <w:spacing w:after="0" w:line="360" w:lineRule="auto"/>
        <w:jc w:val="both"/>
        <w:rPr>
          <w:rFonts w:ascii="Times New Roman" w:hAnsi="Times New Roman" w:cs="Times New Roman"/>
          <w:sz w:val="24"/>
          <w:szCs w:val="24"/>
        </w:rPr>
      </w:pPr>
      <w:r w:rsidRPr="004454EA">
        <w:rPr>
          <w:rFonts w:ascii="Times New Roman" w:hAnsi="Times New Roman" w:cs="Times New Roman"/>
          <w:sz w:val="24"/>
          <w:szCs w:val="24"/>
        </w:rPr>
        <w:t>Traditional knowledge do</w:t>
      </w:r>
      <w:r w:rsidR="00CB76AB" w:rsidRPr="004454EA">
        <w:rPr>
          <w:rFonts w:ascii="Times New Roman" w:hAnsi="Times New Roman" w:cs="Times New Roman"/>
          <w:sz w:val="24"/>
          <w:szCs w:val="24"/>
        </w:rPr>
        <w:t>cumentation is not an activity</w:t>
      </w:r>
      <w:r w:rsidRPr="004454EA">
        <w:rPr>
          <w:rFonts w:ascii="Times New Roman" w:hAnsi="Times New Roman" w:cs="Times New Roman"/>
          <w:sz w:val="24"/>
          <w:szCs w:val="24"/>
        </w:rPr>
        <w:t xml:space="preserve"> that have</w:t>
      </w:r>
      <w:r w:rsidR="00CB76AB" w:rsidRPr="004454EA">
        <w:rPr>
          <w:rFonts w:ascii="Times New Roman" w:hAnsi="Times New Roman" w:cs="Times New Roman"/>
          <w:sz w:val="24"/>
          <w:szCs w:val="24"/>
        </w:rPr>
        <w:t xml:space="preserve"> the</w:t>
      </w:r>
      <w:r w:rsidRPr="004454EA">
        <w:rPr>
          <w:rFonts w:ascii="Times New Roman" w:hAnsi="Times New Roman" w:cs="Times New Roman"/>
          <w:sz w:val="24"/>
          <w:szCs w:val="24"/>
        </w:rPr>
        <w:t xml:space="preserve"> mere benefi</w:t>
      </w:r>
      <w:r w:rsidR="00CB76AB" w:rsidRPr="004454EA">
        <w:rPr>
          <w:rFonts w:ascii="Times New Roman" w:hAnsi="Times New Roman" w:cs="Times New Roman"/>
          <w:sz w:val="24"/>
          <w:szCs w:val="24"/>
        </w:rPr>
        <w:t>t of collecting and registering</w:t>
      </w:r>
      <w:r w:rsidRPr="004454EA">
        <w:rPr>
          <w:rFonts w:ascii="Times New Roman" w:hAnsi="Times New Roman" w:cs="Times New Roman"/>
          <w:sz w:val="24"/>
          <w:szCs w:val="24"/>
        </w:rPr>
        <w:t xml:space="preserve"> traditional knowledge. According to WIPO, there are at least few other benefits from the activities of documenting traditional knowledge:</w:t>
      </w:r>
      <w:r w:rsidRPr="004454EA">
        <w:rPr>
          <w:rStyle w:val="FootnoteReference"/>
          <w:rFonts w:ascii="Times New Roman" w:hAnsi="Times New Roman" w:cs="Times New Roman"/>
          <w:sz w:val="24"/>
          <w:szCs w:val="24"/>
        </w:rPr>
        <w:footnoteReference w:id="56"/>
      </w:r>
    </w:p>
    <w:p w:rsidR="0087487D" w:rsidRPr="004454EA" w:rsidRDefault="00EE3611" w:rsidP="0087487D">
      <w:pPr>
        <w:pStyle w:val="ListParagraph"/>
        <w:numPr>
          <w:ilvl w:val="0"/>
          <w:numId w:val="12"/>
        </w:numPr>
        <w:spacing w:after="0" w:line="360" w:lineRule="auto"/>
        <w:ind w:left="284" w:hanging="284"/>
        <w:jc w:val="both"/>
        <w:rPr>
          <w:rFonts w:ascii="Times New Roman" w:hAnsi="Times New Roman" w:cs="Times New Roman"/>
          <w:sz w:val="24"/>
          <w:szCs w:val="24"/>
        </w:rPr>
      </w:pPr>
      <w:r w:rsidRPr="004454EA">
        <w:rPr>
          <w:rFonts w:ascii="Times New Roman" w:hAnsi="Times New Roman" w:cs="Times New Roman"/>
          <w:sz w:val="24"/>
          <w:szCs w:val="24"/>
        </w:rPr>
        <w:t>As a traditional knowledge protection and preservation method.</w:t>
      </w:r>
    </w:p>
    <w:p w:rsidR="00EE3611" w:rsidRPr="004454EA" w:rsidRDefault="00EE3611" w:rsidP="0087487D">
      <w:pPr>
        <w:pStyle w:val="ListParagraph"/>
        <w:spacing w:after="0" w:line="360" w:lineRule="auto"/>
        <w:ind w:left="284"/>
        <w:jc w:val="both"/>
        <w:rPr>
          <w:rFonts w:ascii="Times New Roman" w:hAnsi="Times New Roman" w:cs="Times New Roman"/>
          <w:sz w:val="24"/>
          <w:szCs w:val="24"/>
        </w:rPr>
      </w:pPr>
      <w:r w:rsidRPr="004454EA">
        <w:rPr>
          <w:rFonts w:ascii="Times New Roman" w:hAnsi="Times New Roman" w:cs="Times New Roman"/>
          <w:sz w:val="24"/>
          <w:szCs w:val="24"/>
        </w:rPr>
        <w:t>In 2003, UNESCO Convention for the Safeguarding of the Intangible Cultural Heritage obli</w:t>
      </w:r>
      <w:r w:rsidR="00CB76AB" w:rsidRPr="004454EA">
        <w:rPr>
          <w:rFonts w:ascii="Times New Roman" w:hAnsi="Times New Roman" w:cs="Times New Roman"/>
          <w:sz w:val="24"/>
          <w:szCs w:val="24"/>
        </w:rPr>
        <w:t>gated the parties to document</w:t>
      </w:r>
      <w:r w:rsidRPr="004454EA">
        <w:rPr>
          <w:rFonts w:ascii="Times New Roman" w:hAnsi="Times New Roman" w:cs="Times New Roman"/>
          <w:sz w:val="24"/>
          <w:szCs w:val="24"/>
        </w:rPr>
        <w:t xml:space="preserve"> their traditional knowledge in order to protect and keep its existence. The vital purpose of traditional knowledge documentation is to </w:t>
      </w:r>
      <w:r w:rsidR="00B256AC" w:rsidRPr="004454EA">
        <w:rPr>
          <w:rFonts w:ascii="Times New Roman" w:hAnsi="Times New Roman" w:cs="Times New Roman"/>
          <w:sz w:val="24"/>
          <w:szCs w:val="24"/>
        </w:rPr>
        <w:t xml:space="preserve">ensure that every traditional knowledge use </w:t>
      </w:r>
      <w:r w:rsidR="00B256AC" w:rsidRPr="004454EA">
        <w:rPr>
          <w:rFonts w:ascii="Times New Roman" w:hAnsi="Times New Roman" w:cs="Times New Roman"/>
          <w:sz w:val="24"/>
          <w:szCs w:val="24"/>
        </w:rPr>
        <w:lastRenderedPageBreak/>
        <w:t>and development able to keep its originality.</w:t>
      </w:r>
    </w:p>
    <w:p w:rsidR="0087487D" w:rsidRPr="004454EA" w:rsidRDefault="00EE3611" w:rsidP="0087487D">
      <w:pPr>
        <w:pStyle w:val="ListParagraph"/>
        <w:numPr>
          <w:ilvl w:val="0"/>
          <w:numId w:val="12"/>
        </w:numPr>
        <w:spacing w:after="0" w:line="360" w:lineRule="auto"/>
        <w:ind w:left="284" w:hanging="284"/>
        <w:jc w:val="both"/>
        <w:rPr>
          <w:rFonts w:ascii="Times New Roman" w:hAnsi="Times New Roman" w:cs="Times New Roman"/>
          <w:sz w:val="24"/>
          <w:szCs w:val="24"/>
        </w:rPr>
      </w:pPr>
      <w:r w:rsidRPr="004454EA">
        <w:rPr>
          <w:rFonts w:ascii="Times New Roman" w:hAnsi="Times New Roman" w:cs="Times New Roman"/>
          <w:sz w:val="24"/>
          <w:szCs w:val="24"/>
        </w:rPr>
        <w:t>Protecting the sacred traditional knowledge</w:t>
      </w:r>
    </w:p>
    <w:p w:rsidR="0087487D" w:rsidRPr="004454EA" w:rsidRDefault="00B256AC" w:rsidP="0087487D">
      <w:pPr>
        <w:pStyle w:val="ListParagraph"/>
        <w:spacing w:after="0" w:line="360" w:lineRule="auto"/>
        <w:ind w:left="284"/>
        <w:jc w:val="both"/>
        <w:rPr>
          <w:rFonts w:ascii="Times New Roman" w:hAnsi="Times New Roman" w:cs="Times New Roman"/>
          <w:sz w:val="24"/>
          <w:szCs w:val="24"/>
        </w:rPr>
      </w:pPr>
      <w:r w:rsidRPr="004454EA">
        <w:rPr>
          <w:rFonts w:ascii="Times New Roman" w:hAnsi="Times New Roman" w:cs="Times New Roman"/>
          <w:sz w:val="24"/>
          <w:szCs w:val="24"/>
        </w:rPr>
        <w:t>The processes of traditional knowledge document</w:t>
      </w:r>
      <w:r w:rsidR="00CB76AB" w:rsidRPr="004454EA">
        <w:rPr>
          <w:rFonts w:ascii="Times New Roman" w:hAnsi="Times New Roman" w:cs="Times New Roman"/>
          <w:sz w:val="24"/>
          <w:szCs w:val="24"/>
        </w:rPr>
        <w:t>ation itself sometimes become a sensitive topic</w:t>
      </w:r>
      <w:r w:rsidRPr="004454EA">
        <w:rPr>
          <w:rFonts w:ascii="Times New Roman" w:hAnsi="Times New Roman" w:cs="Times New Roman"/>
          <w:sz w:val="24"/>
          <w:szCs w:val="24"/>
        </w:rPr>
        <w:t xml:space="preserve"> for certain traditional knowledge, particularly the sacred ones. These kind</w:t>
      </w:r>
      <w:r w:rsidR="00CB76AB" w:rsidRPr="004454EA">
        <w:rPr>
          <w:rFonts w:ascii="Times New Roman" w:hAnsi="Times New Roman" w:cs="Times New Roman"/>
          <w:sz w:val="24"/>
          <w:szCs w:val="24"/>
        </w:rPr>
        <w:t>s</w:t>
      </w:r>
      <w:r w:rsidRPr="004454EA">
        <w:rPr>
          <w:rFonts w:ascii="Times New Roman" w:hAnsi="Times New Roman" w:cs="Times New Roman"/>
          <w:sz w:val="24"/>
          <w:szCs w:val="24"/>
        </w:rPr>
        <w:t xml:space="preserve"> of traditional knowledge usually only shared exclusively among certain people in an indigenous group. Even people wh</w:t>
      </w:r>
      <w:r w:rsidR="00CB76AB" w:rsidRPr="004454EA">
        <w:rPr>
          <w:rFonts w:ascii="Times New Roman" w:hAnsi="Times New Roman" w:cs="Times New Roman"/>
          <w:sz w:val="24"/>
          <w:szCs w:val="24"/>
        </w:rPr>
        <w:t>o</w:t>
      </w:r>
      <w:r w:rsidRPr="004454EA">
        <w:rPr>
          <w:rFonts w:ascii="Times New Roman" w:hAnsi="Times New Roman" w:cs="Times New Roman"/>
          <w:sz w:val="24"/>
          <w:szCs w:val="24"/>
        </w:rPr>
        <w:t xml:space="preserve"> have rights to know it is regulated by their </w:t>
      </w:r>
      <w:r w:rsidRPr="004454EA">
        <w:rPr>
          <w:rFonts w:ascii="Times New Roman" w:hAnsi="Times New Roman" w:cs="Times New Roman"/>
          <w:i/>
          <w:sz w:val="24"/>
          <w:szCs w:val="24"/>
        </w:rPr>
        <w:t>adat</w:t>
      </w:r>
      <w:r w:rsidRPr="004454EA">
        <w:rPr>
          <w:rFonts w:ascii="Times New Roman" w:hAnsi="Times New Roman" w:cs="Times New Roman"/>
          <w:sz w:val="24"/>
          <w:szCs w:val="24"/>
        </w:rPr>
        <w:t xml:space="preserve"> law. Traditio</w:t>
      </w:r>
      <w:r w:rsidR="00CB76AB" w:rsidRPr="004454EA">
        <w:rPr>
          <w:rFonts w:ascii="Times New Roman" w:hAnsi="Times New Roman" w:cs="Times New Roman"/>
          <w:sz w:val="24"/>
          <w:szCs w:val="24"/>
        </w:rPr>
        <w:t>nal knowledge documentation has the capability to restrict</w:t>
      </w:r>
      <w:r w:rsidRPr="004454EA">
        <w:rPr>
          <w:rFonts w:ascii="Times New Roman" w:hAnsi="Times New Roman" w:cs="Times New Roman"/>
          <w:sz w:val="24"/>
          <w:szCs w:val="24"/>
        </w:rPr>
        <w:t xml:space="preserve"> the access </w:t>
      </w:r>
      <w:r w:rsidR="00CB76AB" w:rsidRPr="004454EA">
        <w:rPr>
          <w:rFonts w:ascii="Times New Roman" w:hAnsi="Times New Roman" w:cs="Times New Roman"/>
          <w:sz w:val="24"/>
          <w:szCs w:val="24"/>
        </w:rPr>
        <w:t>to</w:t>
      </w:r>
      <w:r w:rsidRPr="004454EA">
        <w:rPr>
          <w:rFonts w:ascii="Times New Roman" w:hAnsi="Times New Roman" w:cs="Times New Roman"/>
          <w:sz w:val="24"/>
          <w:szCs w:val="24"/>
        </w:rPr>
        <w:t xml:space="preserve"> that knowledge. Moreover, in intellectual property rights perspective, the effort of documenting traditional knowledge would prevent illegal use of traditional knowledge by third-party.</w:t>
      </w:r>
    </w:p>
    <w:p w:rsidR="0087487D" w:rsidRPr="004454EA" w:rsidRDefault="00EE3611" w:rsidP="0087487D">
      <w:pPr>
        <w:pStyle w:val="ListParagraph"/>
        <w:numPr>
          <w:ilvl w:val="0"/>
          <w:numId w:val="12"/>
        </w:numPr>
        <w:spacing w:after="0" w:line="360" w:lineRule="auto"/>
        <w:ind w:left="284" w:hanging="284"/>
        <w:jc w:val="both"/>
        <w:rPr>
          <w:rFonts w:ascii="Times New Roman" w:hAnsi="Times New Roman" w:cs="Times New Roman"/>
          <w:sz w:val="24"/>
          <w:szCs w:val="24"/>
        </w:rPr>
      </w:pPr>
      <w:r w:rsidRPr="004454EA">
        <w:rPr>
          <w:rFonts w:ascii="Times New Roman" w:hAnsi="Times New Roman" w:cs="Times New Roman"/>
          <w:sz w:val="24"/>
          <w:szCs w:val="24"/>
        </w:rPr>
        <w:t>Research and development resources</w:t>
      </w:r>
    </w:p>
    <w:p w:rsidR="0087487D" w:rsidRPr="004454EA" w:rsidRDefault="00674A9E" w:rsidP="0087487D">
      <w:pPr>
        <w:pStyle w:val="ListParagraph"/>
        <w:spacing w:after="0" w:line="360" w:lineRule="auto"/>
        <w:ind w:left="284"/>
        <w:jc w:val="both"/>
        <w:rPr>
          <w:rFonts w:ascii="Times New Roman" w:hAnsi="Times New Roman" w:cs="Times New Roman"/>
          <w:sz w:val="24"/>
          <w:szCs w:val="24"/>
        </w:rPr>
      </w:pPr>
      <w:r w:rsidRPr="004454EA">
        <w:rPr>
          <w:rFonts w:ascii="Times New Roman" w:hAnsi="Times New Roman" w:cs="Times New Roman"/>
          <w:sz w:val="24"/>
          <w:szCs w:val="24"/>
        </w:rPr>
        <w:t>Traditional knowledge documentation is not only beneficial to tra</w:t>
      </w:r>
      <w:r w:rsidR="00CB76AB" w:rsidRPr="004454EA">
        <w:rPr>
          <w:rFonts w:ascii="Times New Roman" w:hAnsi="Times New Roman" w:cs="Times New Roman"/>
          <w:sz w:val="24"/>
          <w:szCs w:val="24"/>
        </w:rPr>
        <w:t>ditional knowledge preservation</w:t>
      </w:r>
      <w:r w:rsidRPr="004454EA">
        <w:rPr>
          <w:rFonts w:ascii="Times New Roman" w:hAnsi="Times New Roman" w:cs="Times New Roman"/>
          <w:sz w:val="24"/>
          <w:szCs w:val="24"/>
        </w:rPr>
        <w:t xml:space="preserve"> but also beneficial to </w:t>
      </w:r>
      <w:r w:rsidR="00CB76AB" w:rsidRPr="004454EA">
        <w:rPr>
          <w:rFonts w:ascii="Times New Roman" w:hAnsi="Times New Roman" w:cs="Times New Roman"/>
          <w:sz w:val="24"/>
          <w:szCs w:val="24"/>
        </w:rPr>
        <w:t xml:space="preserve">the </w:t>
      </w:r>
      <w:r w:rsidRPr="004454EA">
        <w:rPr>
          <w:rFonts w:ascii="Times New Roman" w:hAnsi="Times New Roman" w:cs="Times New Roman"/>
          <w:sz w:val="24"/>
          <w:szCs w:val="24"/>
        </w:rPr>
        <w:t xml:space="preserve">science world. </w:t>
      </w:r>
      <w:r w:rsidR="00CB76AB" w:rsidRPr="004454EA">
        <w:rPr>
          <w:rFonts w:ascii="Times New Roman" w:hAnsi="Times New Roman" w:cs="Times New Roman"/>
          <w:sz w:val="24"/>
          <w:szCs w:val="24"/>
        </w:rPr>
        <w:t xml:space="preserve">Traditional knowledge that has </w:t>
      </w:r>
      <w:r w:rsidRPr="004454EA">
        <w:rPr>
          <w:rFonts w:ascii="Times New Roman" w:hAnsi="Times New Roman" w:cs="Times New Roman"/>
          <w:sz w:val="24"/>
          <w:szCs w:val="24"/>
        </w:rPr>
        <w:t>been documented would indeed useful for research and development about it. For instance, a further research about traditional medicine. In addition, traditional knowledge research and development would enhance and broaden indigenous peoples and local communities (IPL</w:t>
      </w:r>
      <w:r w:rsidR="00CB76AB" w:rsidRPr="004454EA">
        <w:rPr>
          <w:rFonts w:ascii="Times New Roman" w:hAnsi="Times New Roman" w:cs="Times New Roman"/>
          <w:sz w:val="24"/>
          <w:szCs w:val="24"/>
        </w:rPr>
        <w:t xml:space="preserve">C’s) knowledge, </w:t>
      </w:r>
      <w:r w:rsidR="00CB76AB" w:rsidRPr="004454EA">
        <w:rPr>
          <w:rFonts w:ascii="Times New Roman" w:hAnsi="Times New Roman" w:cs="Times New Roman"/>
          <w:sz w:val="24"/>
          <w:szCs w:val="24"/>
        </w:rPr>
        <w:lastRenderedPageBreak/>
        <w:t>vision, innovati</w:t>
      </w:r>
      <w:r w:rsidRPr="004454EA">
        <w:rPr>
          <w:rFonts w:ascii="Times New Roman" w:hAnsi="Times New Roman" w:cs="Times New Roman"/>
          <w:sz w:val="24"/>
          <w:szCs w:val="24"/>
        </w:rPr>
        <w:t xml:space="preserve">on, and creativity. It is also will increase the knowledge of </w:t>
      </w:r>
      <w:r w:rsidR="00CB76AB" w:rsidRPr="004454EA">
        <w:rPr>
          <w:rFonts w:ascii="Times New Roman" w:hAnsi="Times New Roman" w:cs="Times New Roman"/>
          <w:sz w:val="24"/>
          <w:szCs w:val="24"/>
        </w:rPr>
        <w:t>the third parties</w:t>
      </w:r>
      <w:r w:rsidRPr="004454EA">
        <w:rPr>
          <w:rFonts w:ascii="Times New Roman" w:hAnsi="Times New Roman" w:cs="Times New Roman"/>
          <w:sz w:val="24"/>
          <w:szCs w:val="24"/>
        </w:rPr>
        <w:t xml:space="preserve"> such as researcher and investor.</w:t>
      </w:r>
    </w:p>
    <w:p w:rsidR="0087487D" w:rsidRPr="004454EA" w:rsidRDefault="00674A9E"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Traditional knowledge documentation become</w:t>
      </w:r>
      <w:r w:rsidR="00CB76AB" w:rsidRPr="004454EA">
        <w:rPr>
          <w:rFonts w:ascii="Times New Roman" w:hAnsi="Times New Roman" w:cs="Times New Roman"/>
          <w:sz w:val="24"/>
          <w:szCs w:val="24"/>
        </w:rPr>
        <w:t>s</w:t>
      </w:r>
      <w:r w:rsidRPr="004454EA">
        <w:rPr>
          <w:rFonts w:ascii="Times New Roman" w:hAnsi="Times New Roman" w:cs="Times New Roman"/>
          <w:sz w:val="24"/>
          <w:szCs w:val="24"/>
        </w:rPr>
        <w:t xml:space="preserve"> a notable thing to do because </w:t>
      </w:r>
      <w:r w:rsidR="00CB76AB" w:rsidRPr="004454EA">
        <w:rPr>
          <w:rFonts w:ascii="Times New Roman" w:hAnsi="Times New Roman" w:cs="Times New Roman"/>
          <w:sz w:val="24"/>
          <w:szCs w:val="24"/>
        </w:rPr>
        <w:t xml:space="preserve">of </w:t>
      </w:r>
      <w:r w:rsidRPr="004454EA">
        <w:rPr>
          <w:rFonts w:ascii="Times New Roman" w:hAnsi="Times New Roman" w:cs="Times New Roman"/>
          <w:sz w:val="24"/>
          <w:szCs w:val="24"/>
        </w:rPr>
        <w:t xml:space="preserve">its ability to act at the same time as traditional knowledge preservation method for next generation and protecting it as a property in Intellectual Property Rights. Furthermore, as one of </w:t>
      </w:r>
      <w:r w:rsidR="00CB76AB" w:rsidRPr="004454EA">
        <w:rPr>
          <w:rFonts w:ascii="Times New Roman" w:hAnsi="Times New Roman" w:cs="Times New Roman"/>
          <w:sz w:val="24"/>
          <w:szCs w:val="24"/>
        </w:rPr>
        <w:t xml:space="preserve">the </w:t>
      </w:r>
      <w:r w:rsidRPr="004454EA">
        <w:rPr>
          <w:rFonts w:ascii="Times New Roman" w:hAnsi="Times New Roman" w:cs="Times New Roman"/>
          <w:sz w:val="24"/>
          <w:szCs w:val="24"/>
        </w:rPr>
        <w:t>way to protecting traditional knowledge legally, traditional know</w:t>
      </w:r>
      <w:r w:rsidR="00CB76AB" w:rsidRPr="004454EA">
        <w:rPr>
          <w:rFonts w:ascii="Times New Roman" w:hAnsi="Times New Roman" w:cs="Times New Roman"/>
          <w:sz w:val="24"/>
          <w:szCs w:val="24"/>
        </w:rPr>
        <w:t>ledge documentation is categoriz</w:t>
      </w:r>
      <w:r w:rsidRPr="004454EA">
        <w:rPr>
          <w:rFonts w:ascii="Times New Roman" w:hAnsi="Times New Roman" w:cs="Times New Roman"/>
          <w:sz w:val="24"/>
          <w:szCs w:val="24"/>
        </w:rPr>
        <w:t>ed as defensive protection.</w:t>
      </w:r>
      <w:r w:rsidRPr="004454EA">
        <w:rPr>
          <w:rStyle w:val="FootnoteReference"/>
          <w:rFonts w:ascii="Times New Roman" w:hAnsi="Times New Roman" w:cs="Times New Roman"/>
          <w:sz w:val="24"/>
          <w:szCs w:val="24"/>
        </w:rPr>
        <w:footnoteReference w:id="57"/>
      </w:r>
      <w:r w:rsidRPr="004454EA">
        <w:rPr>
          <w:rFonts w:ascii="Times New Roman" w:hAnsi="Times New Roman" w:cs="Times New Roman"/>
          <w:sz w:val="24"/>
          <w:szCs w:val="24"/>
        </w:rPr>
        <w:t xml:space="preserve"> </w:t>
      </w:r>
    </w:p>
    <w:p w:rsidR="0087487D" w:rsidRPr="004454EA" w:rsidRDefault="00674A9E"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The term of defensive protection itself is </w:t>
      </w:r>
      <w:r w:rsidR="0028313C" w:rsidRPr="004454EA">
        <w:rPr>
          <w:rFonts w:ascii="Times New Roman" w:hAnsi="Times New Roman" w:cs="Times New Roman"/>
          <w:sz w:val="24"/>
          <w:szCs w:val="24"/>
        </w:rPr>
        <w:t>referring to a mechanism of protection with its purpose to prevent Intellectual Property Rights misuse by third party toward biodiversity and traditional knowledge, particularly in traditional medicine.</w:t>
      </w:r>
      <w:r w:rsidR="0028313C" w:rsidRPr="004454EA">
        <w:rPr>
          <w:rStyle w:val="FootnoteReference"/>
          <w:rFonts w:ascii="Times New Roman" w:hAnsi="Times New Roman" w:cs="Times New Roman"/>
          <w:sz w:val="24"/>
          <w:szCs w:val="24"/>
        </w:rPr>
        <w:footnoteReference w:id="58"/>
      </w:r>
      <w:r w:rsidR="0028313C" w:rsidRPr="004454EA">
        <w:rPr>
          <w:rFonts w:ascii="Times New Roman" w:hAnsi="Times New Roman" w:cs="Times New Roman"/>
          <w:sz w:val="24"/>
          <w:szCs w:val="24"/>
        </w:rPr>
        <w:t xml:space="preserve"> Defensive protection will not granted any rights like in any other Intellectual Property Rights regime, but it is aiming to avert and cease the rights that belong to unrightful parties over a traditional knowledge.</w:t>
      </w:r>
      <w:r w:rsidR="0028313C" w:rsidRPr="004454EA">
        <w:rPr>
          <w:rStyle w:val="FootnoteReference"/>
          <w:rFonts w:ascii="Times New Roman" w:hAnsi="Times New Roman" w:cs="Times New Roman"/>
          <w:sz w:val="24"/>
          <w:szCs w:val="24"/>
        </w:rPr>
        <w:footnoteReference w:id="59"/>
      </w:r>
    </w:p>
    <w:p w:rsidR="0087487D" w:rsidRPr="004454EA" w:rsidRDefault="0028313C"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Traditional knowledge defensive protection involved helpful preventive acts in order to make sure that no one acquired Intellectual Property Rights in such an </w:t>
      </w:r>
      <w:r w:rsidRPr="004454EA">
        <w:rPr>
          <w:rFonts w:ascii="Times New Roman" w:hAnsi="Times New Roman" w:cs="Times New Roman"/>
          <w:sz w:val="24"/>
          <w:szCs w:val="24"/>
        </w:rPr>
        <w:lastRenderedPageBreak/>
        <w:t xml:space="preserve">unfair way. Three models of defensive protection are using </w:t>
      </w:r>
      <w:r w:rsidR="00CB76AB" w:rsidRPr="004454EA">
        <w:rPr>
          <w:rFonts w:ascii="Times New Roman" w:hAnsi="Times New Roman" w:cs="Times New Roman"/>
          <w:sz w:val="24"/>
          <w:szCs w:val="24"/>
        </w:rPr>
        <w:t xml:space="preserve">a </w:t>
      </w:r>
      <w:r w:rsidRPr="004454EA">
        <w:rPr>
          <w:rFonts w:ascii="Times New Roman" w:hAnsi="Times New Roman" w:cs="Times New Roman"/>
          <w:sz w:val="24"/>
          <w:szCs w:val="24"/>
        </w:rPr>
        <w:t xml:space="preserve">database as prior art, </w:t>
      </w:r>
      <w:r w:rsidR="00112EDB" w:rsidRPr="004454EA">
        <w:rPr>
          <w:rFonts w:ascii="Times New Roman" w:hAnsi="Times New Roman" w:cs="Times New Roman"/>
          <w:sz w:val="24"/>
          <w:szCs w:val="24"/>
        </w:rPr>
        <w:t>protecting the secrecy of traditional knowledge, and application of special condition which is public disclosure of origin as a condition to earn an Intellectual Property Rights.</w:t>
      </w:r>
      <w:r w:rsidR="00112EDB" w:rsidRPr="004454EA">
        <w:rPr>
          <w:rStyle w:val="FootnoteReference"/>
          <w:rFonts w:ascii="Times New Roman" w:hAnsi="Times New Roman" w:cs="Times New Roman"/>
          <w:sz w:val="24"/>
          <w:szCs w:val="24"/>
        </w:rPr>
        <w:footnoteReference w:id="60"/>
      </w:r>
    </w:p>
    <w:p w:rsidR="0087487D" w:rsidRPr="004454EA" w:rsidRDefault="00112EDB"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The protection through defensive mechanism will assure unlimited use of traditional knowledg</w:t>
      </w:r>
      <w:r w:rsidR="00CB76AB" w:rsidRPr="004454EA">
        <w:rPr>
          <w:rFonts w:ascii="Times New Roman" w:hAnsi="Times New Roman" w:cs="Times New Roman"/>
          <w:sz w:val="24"/>
          <w:szCs w:val="24"/>
        </w:rPr>
        <w:t>e for its own indigenous people</w:t>
      </w:r>
      <w:r w:rsidRPr="004454EA">
        <w:rPr>
          <w:rFonts w:ascii="Times New Roman" w:hAnsi="Times New Roman" w:cs="Times New Roman"/>
          <w:sz w:val="24"/>
          <w:szCs w:val="24"/>
        </w:rPr>
        <w:t xml:space="preserve"> group as its owner. This protection method could be manifested by registering and documenting the existing traditional knowledge. As a matter of fact, a certain defensive protection form has been a part of Intellectual Property system for </w:t>
      </w:r>
      <w:r w:rsidR="00CB76AB" w:rsidRPr="004454EA">
        <w:rPr>
          <w:rFonts w:ascii="Times New Roman" w:hAnsi="Times New Roman" w:cs="Times New Roman"/>
          <w:sz w:val="24"/>
          <w:szCs w:val="24"/>
        </w:rPr>
        <w:t xml:space="preserve">a </w:t>
      </w:r>
      <w:r w:rsidRPr="004454EA">
        <w:rPr>
          <w:rFonts w:ascii="Times New Roman" w:hAnsi="Times New Roman" w:cs="Times New Roman"/>
          <w:sz w:val="24"/>
          <w:szCs w:val="24"/>
        </w:rPr>
        <w:t>long time. Mostly in this system, traditional knowledge should be placed and stay in public domain in the first place.</w:t>
      </w:r>
      <w:r w:rsidRPr="004454EA">
        <w:rPr>
          <w:rStyle w:val="FootnoteReference"/>
          <w:rFonts w:ascii="Times New Roman" w:hAnsi="Times New Roman" w:cs="Times New Roman"/>
          <w:sz w:val="24"/>
          <w:szCs w:val="24"/>
        </w:rPr>
        <w:footnoteReference w:id="61"/>
      </w:r>
      <w:r w:rsidRPr="004454EA">
        <w:rPr>
          <w:rFonts w:ascii="Times New Roman" w:hAnsi="Times New Roman" w:cs="Times New Roman"/>
          <w:sz w:val="24"/>
          <w:szCs w:val="24"/>
        </w:rPr>
        <w:t xml:space="preserve"> </w:t>
      </w:r>
    </w:p>
    <w:p w:rsidR="0087487D" w:rsidRPr="004454EA" w:rsidRDefault="00834C00"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Disclosure of origin is a form of defensive protection in traditional knowledge documentation. Defensive disclosure related to various information and documentation that have been made so it could be accessed easily by public and act as prior art</w:t>
      </w:r>
      <w:r w:rsidR="00F438C9" w:rsidRPr="004454EA">
        <w:rPr>
          <w:rFonts w:ascii="Times New Roman" w:hAnsi="Times New Roman" w:cs="Times New Roman"/>
          <w:sz w:val="24"/>
          <w:szCs w:val="24"/>
        </w:rPr>
        <w:t>. Moreover</w:t>
      </w:r>
      <w:r w:rsidR="00CB76AB" w:rsidRPr="004454EA">
        <w:rPr>
          <w:rFonts w:ascii="Times New Roman" w:hAnsi="Times New Roman" w:cs="Times New Roman"/>
          <w:sz w:val="24"/>
          <w:szCs w:val="24"/>
        </w:rPr>
        <w:t>,</w:t>
      </w:r>
      <w:r w:rsidR="00F438C9" w:rsidRPr="004454EA">
        <w:rPr>
          <w:rFonts w:ascii="Times New Roman" w:hAnsi="Times New Roman" w:cs="Times New Roman"/>
          <w:sz w:val="24"/>
          <w:szCs w:val="24"/>
        </w:rPr>
        <w:t xml:space="preserve"> it also served to prohibit further illegal claim over a traditional knowledge. Defensive disclosure would also provide any </w:t>
      </w:r>
      <w:r w:rsidR="00F438C9" w:rsidRPr="004454EA">
        <w:rPr>
          <w:rFonts w:ascii="Times New Roman" w:hAnsi="Times New Roman" w:cs="Times New Roman"/>
          <w:sz w:val="24"/>
          <w:szCs w:val="24"/>
        </w:rPr>
        <w:lastRenderedPageBreak/>
        <w:t>evidence needed to facilitate invention reviewing process, discover any other parties that already use it, and as a proof wh</w:t>
      </w:r>
      <w:r w:rsidR="00CB76AB" w:rsidRPr="004454EA">
        <w:rPr>
          <w:rFonts w:ascii="Times New Roman" w:hAnsi="Times New Roman" w:cs="Times New Roman"/>
          <w:sz w:val="24"/>
          <w:szCs w:val="24"/>
        </w:rPr>
        <w:t>ether the patent application has</w:t>
      </w:r>
      <w:r w:rsidR="00F438C9" w:rsidRPr="004454EA">
        <w:rPr>
          <w:rFonts w:ascii="Times New Roman" w:hAnsi="Times New Roman" w:cs="Times New Roman"/>
          <w:sz w:val="24"/>
          <w:szCs w:val="24"/>
        </w:rPr>
        <w:t xml:space="preserve"> been publicly used in more than 1 year before the application.</w:t>
      </w:r>
      <w:r w:rsidR="00F438C9" w:rsidRPr="004454EA">
        <w:rPr>
          <w:rStyle w:val="FootnoteReference"/>
          <w:rFonts w:ascii="Times New Roman" w:hAnsi="Times New Roman" w:cs="Times New Roman"/>
          <w:sz w:val="24"/>
          <w:szCs w:val="24"/>
        </w:rPr>
        <w:footnoteReference w:id="62"/>
      </w:r>
    </w:p>
    <w:p w:rsidR="0087487D" w:rsidRPr="004454EA" w:rsidRDefault="00F438C9"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The high number of </w:t>
      </w:r>
      <w:r w:rsidR="00CB76AB" w:rsidRPr="004454EA">
        <w:rPr>
          <w:rFonts w:ascii="Times New Roman" w:hAnsi="Times New Roman" w:cs="Times New Roman"/>
          <w:sz w:val="24"/>
          <w:szCs w:val="24"/>
        </w:rPr>
        <w:t xml:space="preserve">the </w:t>
      </w:r>
      <w:r w:rsidRPr="004454EA">
        <w:rPr>
          <w:rFonts w:ascii="Times New Roman" w:hAnsi="Times New Roman" w:cs="Times New Roman"/>
          <w:sz w:val="24"/>
          <w:szCs w:val="24"/>
        </w:rPr>
        <w:t>traditional knowledge-related patent application had arouse</w:t>
      </w:r>
      <w:r w:rsidR="00CB76AB" w:rsidRPr="004454EA">
        <w:rPr>
          <w:rFonts w:ascii="Times New Roman" w:hAnsi="Times New Roman" w:cs="Times New Roman"/>
          <w:sz w:val="24"/>
          <w:szCs w:val="24"/>
        </w:rPr>
        <w:t>d</w:t>
      </w:r>
      <w:r w:rsidRPr="004454EA">
        <w:rPr>
          <w:rFonts w:ascii="Times New Roman" w:hAnsi="Times New Roman" w:cs="Times New Roman"/>
          <w:sz w:val="24"/>
          <w:szCs w:val="24"/>
        </w:rPr>
        <w:t xml:space="preserve"> a significant concern in countries that own trad</w:t>
      </w:r>
      <w:r w:rsidR="00CB76AB" w:rsidRPr="004454EA">
        <w:rPr>
          <w:rFonts w:ascii="Times New Roman" w:hAnsi="Times New Roman" w:cs="Times New Roman"/>
          <w:sz w:val="24"/>
          <w:szCs w:val="24"/>
        </w:rPr>
        <w:t>itional knowledge. Many believe a patent application that has</w:t>
      </w:r>
      <w:r w:rsidRPr="004454EA">
        <w:rPr>
          <w:rFonts w:ascii="Times New Roman" w:hAnsi="Times New Roman" w:cs="Times New Roman"/>
          <w:sz w:val="24"/>
          <w:szCs w:val="24"/>
        </w:rPr>
        <w:t xml:space="preserve"> similarity with traditional knowle</w:t>
      </w:r>
      <w:r w:rsidR="00DF344D" w:rsidRPr="004454EA">
        <w:rPr>
          <w:rFonts w:ascii="Times New Roman" w:hAnsi="Times New Roman" w:cs="Times New Roman"/>
          <w:sz w:val="24"/>
          <w:szCs w:val="24"/>
        </w:rPr>
        <w:t>dge is not qualified because it</w:t>
      </w:r>
      <w:r w:rsidRPr="004454EA">
        <w:rPr>
          <w:rFonts w:ascii="Times New Roman" w:hAnsi="Times New Roman" w:cs="Times New Roman"/>
          <w:sz w:val="24"/>
          <w:szCs w:val="24"/>
        </w:rPr>
        <w:t xml:space="preserve"> contain</w:t>
      </w:r>
      <w:r w:rsidR="00DF344D" w:rsidRPr="004454EA">
        <w:rPr>
          <w:rFonts w:ascii="Times New Roman" w:hAnsi="Times New Roman" w:cs="Times New Roman"/>
          <w:sz w:val="24"/>
          <w:szCs w:val="24"/>
        </w:rPr>
        <w:t>s</w:t>
      </w:r>
      <w:r w:rsidRPr="004454EA">
        <w:rPr>
          <w:rFonts w:ascii="Times New Roman" w:hAnsi="Times New Roman" w:cs="Times New Roman"/>
          <w:sz w:val="24"/>
          <w:szCs w:val="24"/>
        </w:rPr>
        <w:t xml:space="preserve"> no novelty. Especially if the patent application is compared with </w:t>
      </w:r>
      <w:r w:rsidR="00DF344D" w:rsidRPr="004454EA">
        <w:rPr>
          <w:rFonts w:ascii="Times New Roman" w:hAnsi="Times New Roman" w:cs="Times New Roman"/>
          <w:sz w:val="24"/>
          <w:szCs w:val="24"/>
        </w:rPr>
        <w:t xml:space="preserve">the </w:t>
      </w:r>
      <w:r w:rsidRPr="004454EA">
        <w:rPr>
          <w:rFonts w:ascii="Times New Roman" w:hAnsi="Times New Roman" w:cs="Times New Roman"/>
          <w:sz w:val="24"/>
          <w:szCs w:val="24"/>
        </w:rPr>
        <w:t>certain traditional knowledge that become</w:t>
      </w:r>
      <w:r w:rsidR="00DF344D" w:rsidRPr="004454EA">
        <w:rPr>
          <w:rFonts w:ascii="Times New Roman" w:hAnsi="Times New Roman" w:cs="Times New Roman"/>
          <w:sz w:val="24"/>
          <w:szCs w:val="24"/>
        </w:rPr>
        <w:t>s</w:t>
      </w:r>
      <w:r w:rsidRPr="004454EA">
        <w:rPr>
          <w:rFonts w:ascii="Times New Roman" w:hAnsi="Times New Roman" w:cs="Times New Roman"/>
          <w:sz w:val="24"/>
          <w:szCs w:val="24"/>
        </w:rPr>
        <w:t xml:space="preserve"> their direct o</w:t>
      </w:r>
      <w:r w:rsidR="00D445AA" w:rsidRPr="004454EA">
        <w:rPr>
          <w:rFonts w:ascii="Times New Roman" w:hAnsi="Times New Roman" w:cs="Times New Roman"/>
          <w:sz w:val="24"/>
          <w:szCs w:val="24"/>
        </w:rPr>
        <w:t>r indirect invention resources. Hence, traditional knowledge documentation play</w:t>
      </w:r>
      <w:r w:rsidR="00DF344D" w:rsidRPr="004454EA">
        <w:rPr>
          <w:rFonts w:ascii="Times New Roman" w:hAnsi="Times New Roman" w:cs="Times New Roman"/>
          <w:sz w:val="24"/>
          <w:szCs w:val="24"/>
        </w:rPr>
        <w:t>s</w:t>
      </w:r>
      <w:r w:rsidR="00D445AA" w:rsidRPr="004454EA">
        <w:rPr>
          <w:rFonts w:ascii="Times New Roman" w:hAnsi="Times New Roman" w:cs="Times New Roman"/>
          <w:sz w:val="24"/>
          <w:szCs w:val="24"/>
        </w:rPr>
        <w:t xml:space="preserve"> a major role particularly for patents authorities to cross-checking patent application. By the existence of traditional knowledge database that could take part as prior art so an invention novelty aspect could be revoked. Additionally, tradit</w:t>
      </w:r>
      <w:r w:rsidR="00DF344D" w:rsidRPr="004454EA">
        <w:rPr>
          <w:rFonts w:ascii="Times New Roman" w:hAnsi="Times New Roman" w:cs="Times New Roman"/>
          <w:sz w:val="24"/>
          <w:szCs w:val="24"/>
        </w:rPr>
        <w:t>ional knowledge documentation has</w:t>
      </w:r>
      <w:r w:rsidR="00D445AA" w:rsidRPr="004454EA">
        <w:rPr>
          <w:rFonts w:ascii="Times New Roman" w:hAnsi="Times New Roman" w:cs="Times New Roman"/>
          <w:sz w:val="24"/>
          <w:szCs w:val="24"/>
        </w:rPr>
        <w:t xml:space="preserve"> become one of the most effective way</w:t>
      </w:r>
      <w:r w:rsidR="00DF344D" w:rsidRPr="004454EA">
        <w:rPr>
          <w:rFonts w:ascii="Times New Roman" w:hAnsi="Times New Roman" w:cs="Times New Roman"/>
          <w:sz w:val="24"/>
          <w:szCs w:val="24"/>
        </w:rPr>
        <w:t>s</w:t>
      </w:r>
      <w:r w:rsidR="00D445AA" w:rsidRPr="004454EA">
        <w:rPr>
          <w:rFonts w:ascii="Times New Roman" w:hAnsi="Times New Roman" w:cs="Times New Roman"/>
          <w:sz w:val="24"/>
          <w:szCs w:val="24"/>
        </w:rPr>
        <w:t xml:space="preserve"> to prevent bio-piracy.</w:t>
      </w:r>
      <w:r w:rsidR="00D445AA" w:rsidRPr="004454EA">
        <w:rPr>
          <w:rStyle w:val="FootnoteReference"/>
          <w:rFonts w:ascii="Times New Roman" w:hAnsi="Times New Roman" w:cs="Times New Roman"/>
          <w:sz w:val="24"/>
          <w:szCs w:val="24"/>
        </w:rPr>
        <w:footnoteReference w:id="63"/>
      </w:r>
    </w:p>
    <w:p w:rsidR="0087487D" w:rsidRPr="004454EA" w:rsidRDefault="00D258A8"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Nevertheless, the principle of documenting</w:t>
      </w:r>
      <w:r w:rsidR="00DF344D" w:rsidRPr="004454EA">
        <w:rPr>
          <w:rFonts w:ascii="Times New Roman" w:hAnsi="Times New Roman" w:cs="Times New Roman"/>
          <w:sz w:val="24"/>
          <w:szCs w:val="24"/>
        </w:rPr>
        <w:t xml:space="preserve"> traditional knowledge sometimes </w:t>
      </w:r>
      <w:r w:rsidRPr="004454EA">
        <w:rPr>
          <w:rFonts w:ascii="Times New Roman" w:hAnsi="Times New Roman" w:cs="Times New Roman"/>
          <w:sz w:val="24"/>
          <w:szCs w:val="24"/>
        </w:rPr>
        <w:t xml:space="preserve">caused a growing concern regarding the difficulties to control and </w:t>
      </w:r>
      <w:r w:rsidRPr="004454EA">
        <w:rPr>
          <w:rFonts w:ascii="Times New Roman" w:hAnsi="Times New Roman" w:cs="Times New Roman"/>
          <w:sz w:val="24"/>
          <w:szCs w:val="24"/>
        </w:rPr>
        <w:lastRenderedPageBreak/>
        <w:t>restrict traditional knowledge dissemination among people. Furthermore, the important role that held by traditional knowledge documentation as a solution to traditional knowledge exploitation show</w:t>
      </w:r>
      <w:r w:rsidR="00DF344D" w:rsidRPr="004454EA">
        <w:rPr>
          <w:rFonts w:ascii="Times New Roman" w:hAnsi="Times New Roman" w:cs="Times New Roman"/>
          <w:sz w:val="24"/>
          <w:szCs w:val="24"/>
        </w:rPr>
        <w:t>s</w:t>
      </w:r>
      <w:r w:rsidRPr="004454EA">
        <w:rPr>
          <w:rFonts w:ascii="Times New Roman" w:hAnsi="Times New Roman" w:cs="Times New Roman"/>
          <w:sz w:val="24"/>
          <w:szCs w:val="24"/>
        </w:rPr>
        <w:t xml:space="preserve"> that traditional knowledge legal protection system st</w:t>
      </w:r>
      <w:r w:rsidR="00DF344D" w:rsidRPr="004454EA">
        <w:rPr>
          <w:rFonts w:ascii="Times New Roman" w:hAnsi="Times New Roman" w:cs="Times New Roman"/>
          <w:sz w:val="24"/>
          <w:szCs w:val="24"/>
        </w:rPr>
        <w:t>i</w:t>
      </w:r>
      <w:r w:rsidRPr="004454EA">
        <w:rPr>
          <w:rFonts w:ascii="Times New Roman" w:hAnsi="Times New Roman" w:cs="Times New Roman"/>
          <w:sz w:val="24"/>
          <w:szCs w:val="24"/>
        </w:rPr>
        <w:t>ll dominated by Western Law and not indigenous group customary law. On the other hand, protecting traditional knowledge by using documentation method still considered as the most relevant protection method culturally, legally, and commercially.</w:t>
      </w:r>
      <w:r w:rsidR="00BA5D48" w:rsidRPr="004454EA">
        <w:rPr>
          <w:rFonts w:ascii="Times New Roman" w:hAnsi="Times New Roman" w:cs="Times New Roman"/>
          <w:sz w:val="24"/>
          <w:szCs w:val="24"/>
        </w:rPr>
        <w:t xml:space="preserve"> On top of that, some WIPO delegations even find out plenty of indigeno</w:t>
      </w:r>
      <w:r w:rsidR="00DF344D" w:rsidRPr="004454EA">
        <w:rPr>
          <w:rFonts w:ascii="Times New Roman" w:hAnsi="Times New Roman" w:cs="Times New Roman"/>
          <w:sz w:val="24"/>
          <w:szCs w:val="24"/>
        </w:rPr>
        <w:t>us peoples group already realize</w:t>
      </w:r>
      <w:r w:rsidR="00BA5D48" w:rsidRPr="004454EA">
        <w:rPr>
          <w:rFonts w:ascii="Times New Roman" w:hAnsi="Times New Roman" w:cs="Times New Roman"/>
          <w:sz w:val="24"/>
          <w:szCs w:val="24"/>
        </w:rPr>
        <w:t>d the importance of traditional knowledge documentation and managed it internally within the community.</w:t>
      </w:r>
      <w:r w:rsidR="00BA5D48" w:rsidRPr="004454EA">
        <w:rPr>
          <w:rStyle w:val="FootnoteReference"/>
          <w:rFonts w:ascii="Times New Roman" w:hAnsi="Times New Roman" w:cs="Times New Roman"/>
          <w:sz w:val="24"/>
          <w:szCs w:val="24"/>
        </w:rPr>
        <w:footnoteReference w:id="64"/>
      </w:r>
    </w:p>
    <w:p w:rsidR="0087487D" w:rsidRPr="004454EA" w:rsidRDefault="00BA5D48"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However, there are some limitations in performing this defensive protection. Firstly, the use of </w:t>
      </w:r>
      <w:r w:rsidR="00DF344D" w:rsidRPr="004454EA">
        <w:rPr>
          <w:rFonts w:ascii="Times New Roman" w:hAnsi="Times New Roman" w:cs="Times New Roman"/>
          <w:sz w:val="24"/>
          <w:szCs w:val="24"/>
        </w:rPr>
        <w:t xml:space="preserve">a </w:t>
      </w:r>
      <w:r w:rsidRPr="004454EA">
        <w:rPr>
          <w:rFonts w:ascii="Times New Roman" w:hAnsi="Times New Roman" w:cs="Times New Roman"/>
          <w:sz w:val="24"/>
          <w:szCs w:val="24"/>
        </w:rPr>
        <w:t>database that most people believe to be the most effective way to provide i</w:t>
      </w:r>
      <w:r w:rsidR="00DF344D" w:rsidRPr="004454EA">
        <w:rPr>
          <w:rFonts w:ascii="Times New Roman" w:hAnsi="Times New Roman" w:cs="Times New Roman"/>
          <w:sz w:val="24"/>
          <w:szCs w:val="24"/>
        </w:rPr>
        <w:t>nformation</w:t>
      </w:r>
      <w:r w:rsidRPr="004454EA">
        <w:rPr>
          <w:rFonts w:ascii="Times New Roman" w:hAnsi="Times New Roman" w:cs="Times New Roman"/>
          <w:sz w:val="24"/>
          <w:szCs w:val="24"/>
        </w:rPr>
        <w:t xml:space="preserve"> to patents authoritie</w:t>
      </w:r>
      <w:r w:rsidR="00DF344D" w:rsidRPr="004454EA">
        <w:rPr>
          <w:rFonts w:ascii="Times New Roman" w:hAnsi="Times New Roman" w:cs="Times New Roman"/>
          <w:sz w:val="24"/>
          <w:szCs w:val="24"/>
        </w:rPr>
        <w:t>s turns out to be not capable of</w:t>
      </w:r>
      <w:r w:rsidRPr="004454EA">
        <w:rPr>
          <w:rFonts w:ascii="Times New Roman" w:hAnsi="Times New Roman" w:cs="Times New Roman"/>
          <w:sz w:val="24"/>
          <w:szCs w:val="24"/>
        </w:rPr>
        <w:t xml:space="preserve"> revoking traditional knowledge patent application directly. It is because in order to prove the similarity between an invention to certain traditional knowledge will need a lot of additional</w:t>
      </w:r>
      <w:r w:rsidR="00DF344D" w:rsidRPr="004454EA">
        <w:rPr>
          <w:rFonts w:ascii="Times New Roman" w:hAnsi="Times New Roman" w:cs="Times New Roman"/>
          <w:sz w:val="24"/>
          <w:szCs w:val="24"/>
        </w:rPr>
        <w:t xml:space="preserve"> information</w:t>
      </w:r>
      <w:r w:rsidRPr="004454EA">
        <w:rPr>
          <w:rFonts w:ascii="Times New Roman" w:hAnsi="Times New Roman" w:cs="Times New Roman"/>
          <w:sz w:val="24"/>
          <w:szCs w:val="24"/>
        </w:rPr>
        <w:t xml:space="preserve">. Secondly, in most of </w:t>
      </w:r>
      <w:r w:rsidR="00DF344D" w:rsidRPr="004454EA">
        <w:rPr>
          <w:rFonts w:ascii="Times New Roman" w:hAnsi="Times New Roman" w:cs="Times New Roman"/>
          <w:sz w:val="24"/>
          <w:szCs w:val="24"/>
        </w:rPr>
        <w:t xml:space="preserve">the </w:t>
      </w:r>
      <w:r w:rsidRPr="004454EA">
        <w:rPr>
          <w:rFonts w:ascii="Times New Roman" w:hAnsi="Times New Roman" w:cs="Times New Roman"/>
          <w:sz w:val="24"/>
          <w:szCs w:val="24"/>
        </w:rPr>
        <w:t xml:space="preserve">time, the documentation activities itself bring no </w:t>
      </w:r>
      <w:r w:rsidRPr="004454EA">
        <w:rPr>
          <w:rFonts w:ascii="Times New Roman" w:hAnsi="Times New Roman" w:cs="Times New Roman"/>
          <w:sz w:val="24"/>
          <w:szCs w:val="24"/>
        </w:rPr>
        <w:lastRenderedPageBreak/>
        <w:t>benefit to indigenous peoples as its owner other than preserving it. Fina</w:t>
      </w:r>
      <w:r w:rsidR="00DF344D" w:rsidRPr="004454EA">
        <w:rPr>
          <w:rFonts w:ascii="Times New Roman" w:hAnsi="Times New Roman" w:cs="Times New Roman"/>
          <w:sz w:val="24"/>
          <w:szCs w:val="24"/>
        </w:rPr>
        <w:t>lly, mainly because its special</w:t>
      </w:r>
      <w:r w:rsidRPr="004454EA">
        <w:rPr>
          <w:rFonts w:ascii="Times New Roman" w:hAnsi="Times New Roman" w:cs="Times New Roman"/>
          <w:sz w:val="24"/>
          <w:szCs w:val="24"/>
        </w:rPr>
        <w:t xml:space="preserve">ty to placed traditional knowledge in public domain, traditional knowledge documentation will indirectly prohibit </w:t>
      </w:r>
      <w:r w:rsidR="00872252" w:rsidRPr="004454EA">
        <w:rPr>
          <w:rFonts w:ascii="Times New Roman" w:hAnsi="Times New Roman" w:cs="Times New Roman"/>
          <w:sz w:val="24"/>
          <w:szCs w:val="24"/>
        </w:rPr>
        <w:t>someon</w:t>
      </w:r>
      <w:r w:rsidR="00DF344D" w:rsidRPr="004454EA">
        <w:rPr>
          <w:rFonts w:ascii="Times New Roman" w:hAnsi="Times New Roman" w:cs="Times New Roman"/>
          <w:sz w:val="24"/>
          <w:szCs w:val="24"/>
        </w:rPr>
        <w:t>e from indigenous group to file</w:t>
      </w:r>
      <w:r w:rsidR="00872252" w:rsidRPr="004454EA">
        <w:rPr>
          <w:rFonts w:ascii="Times New Roman" w:hAnsi="Times New Roman" w:cs="Times New Roman"/>
          <w:sz w:val="24"/>
          <w:szCs w:val="24"/>
        </w:rPr>
        <w:t xml:space="preserve"> an application for intellectual property rights individually.</w:t>
      </w:r>
      <w:r w:rsidR="00872252" w:rsidRPr="004454EA">
        <w:rPr>
          <w:rStyle w:val="FootnoteReference"/>
          <w:rFonts w:ascii="Times New Roman" w:hAnsi="Times New Roman" w:cs="Times New Roman"/>
          <w:sz w:val="24"/>
          <w:szCs w:val="24"/>
        </w:rPr>
        <w:footnoteReference w:id="65"/>
      </w:r>
    </w:p>
    <w:p w:rsidR="0087487D" w:rsidRPr="004454EA" w:rsidRDefault="00872252"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 xml:space="preserve">Additionally, keeping the secrecy of a traditional knowledge only by using database alone is not an easy thing to do. </w:t>
      </w:r>
      <w:r w:rsidR="00DF344D" w:rsidRPr="004454EA">
        <w:rPr>
          <w:rFonts w:ascii="Times New Roman" w:hAnsi="Times New Roman" w:cs="Times New Roman"/>
          <w:sz w:val="24"/>
          <w:szCs w:val="24"/>
        </w:rPr>
        <w:t>For instance, if a tradit</w:t>
      </w:r>
      <w:r w:rsidR="00E417E6" w:rsidRPr="004454EA">
        <w:rPr>
          <w:rFonts w:ascii="Times New Roman" w:hAnsi="Times New Roman" w:cs="Times New Roman"/>
          <w:sz w:val="24"/>
          <w:szCs w:val="24"/>
        </w:rPr>
        <w:t xml:space="preserve">ional knowledge is already known by few indigenous group member, keeping its secrecy is indeed a tough job. In </w:t>
      </w:r>
      <w:r w:rsidR="00DF344D" w:rsidRPr="004454EA">
        <w:rPr>
          <w:rFonts w:ascii="Times New Roman" w:hAnsi="Times New Roman" w:cs="Times New Roman"/>
          <w:sz w:val="24"/>
          <w:szCs w:val="24"/>
        </w:rPr>
        <w:t xml:space="preserve">fact, there is </w:t>
      </w:r>
      <w:r w:rsidR="00E417E6" w:rsidRPr="004454EA">
        <w:rPr>
          <w:rFonts w:ascii="Times New Roman" w:hAnsi="Times New Roman" w:cs="Times New Roman"/>
          <w:sz w:val="24"/>
          <w:szCs w:val="24"/>
        </w:rPr>
        <w:t>considerable amount of traditional knowledge that known and sh</w:t>
      </w:r>
      <w:r w:rsidR="00DF344D" w:rsidRPr="004454EA">
        <w:rPr>
          <w:rFonts w:ascii="Times New Roman" w:hAnsi="Times New Roman" w:cs="Times New Roman"/>
          <w:sz w:val="24"/>
          <w:szCs w:val="24"/>
        </w:rPr>
        <w:t>ared not only within the commun</w:t>
      </w:r>
      <w:r w:rsidR="00E417E6" w:rsidRPr="004454EA">
        <w:rPr>
          <w:rFonts w:ascii="Times New Roman" w:hAnsi="Times New Roman" w:cs="Times New Roman"/>
          <w:sz w:val="24"/>
          <w:szCs w:val="24"/>
        </w:rPr>
        <w:t xml:space="preserve">ity but also with other indigenous communities outside the circle. Nonetheless, </w:t>
      </w:r>
      <w:r w:rsidR="00A01E2F" w:rsidRPr="004454EA">
        <w:rPr>
          <w:rFonts w:ascii="Times New Roman" w:hAnsi="Times New Roman" w:cs="Times New Roman"/>
          <w:sz w:val="24"/>
          <w:szCs w:val="24"/>
        </w:rPr>
        <w:t xml:space="preserve">if a traditional knowledge </w:t>
      </w:r>
      <w:r w:rsidR="00DF344D" w:rsidRPr="004454EA">
        <w:rPr>
          <w:rFonts w:ascii="Times New Roman" w:hAnsi="Times New Roman" w:cs="Times New Roman"/>
          <w:sz w:val="24"/>
          <w:szCs w:val="24"/>
        </w:rPr>
        <w:t xml:space="preserve">is </w:t>
      </w:r>
      <w:r w:rsidR="00A01E2F" w:rsidRPr="004454EA">
        <w:rPr>
          <w:rFonts w:ascii="Times New Roman" w:hAnsi="Times New Roman" w:cs="Times New Roman"/>
          <w:sz w:val="24"/>
          <w:szCs w:val="24"/>
        </w:rPr>
        <w:t xml:space="preserve">only known by a single person in </w:t>
      </w:r>
      <w:r w:rsidR="00DF344D" w:rsidRPr="004454EA">
        <w:rPr>
          <w:rFonts w:ascii="Times New Roman" w:hAnsi="Times New Roman" w:cs="Times New Roman"/>
          <w:sz w:val="24"/>
          <w:szCs w:val="24"/>
        </w:rPr>
        <w:t xml:space="preserve"> the </w:t>
      </w:r>
      <w:r w:rsidR="00A01E2F" w:rsidRPr="004454EA">
        <w:rPr>
          <w:rFonts w:ascii="Times New Roman" w:hAnsi="Times New Roman" w:cs="Times New Roman"/>
          <w:sz w:val="24"/>
          <w:szCs w:val="24"/>
        </w:rPr>
        <w:t xml:space="preserve">indigenous community, the risk of its extinction will become even greater unless it is documented in </w:t>
      </w:r>
      <w:r w:rsidR="001A6B9A" w:rsidRPr="004454EA">
        <w:rPr>
          <w:rFonts w:ascii="Times New Roman" w:hAnsi="Times New Roman" w:cs="Times New Roman"/>
          <w:sz w:val="24"/>
          <w:szCs w:val="24"/>
        </w:rPr>
        <w:t>such</w:t>
      </w:r>
      <w:r w:rsidR="00A01E2F" w:rsidRPr="004454EA">
        <w:rPr>
          <w:rFonts w:ascii="Times New Roman" w:hAnsi="Times New Roman" w:cs="Times New Roman"/>
          <w:sz w:val="24"/>
          <w:szCs w:val="24"/>
        </w:rPr>
        <w:t xml:space="preserve"> way to keep its secrecy.</w:t>
      </w:r>
      <w:r w:rsidR="00A01E2F" w:rsidRPr="004454EA">
        <w:rPr>
          <w:rStyle w:val="FootnoteReference"/>
          <w:rFonts w:ascii="Times New Roman" w:hAnsi="Times New Roman" w:cs="Times New Roman"/>
          <w:sz w:val="24"/>
          <w:szCs w:val="24"/>
        </w:rPr>
        <w:footnoteReference w:id="66"/>
      </w:r>
    </w:p>
    <w:p w:rsidR="001A6B9A" w:rsidRPr="004454EA" w:rsidRDefault="001A6B9A" w:rsidP="0087487D">
      <w:pPr>
        <w:spacing w:after="0" w:line="360" w:lineRule="auto"/>
        <w:ind w:firstLine="567"/>
        <w:jc w:val="both"/>
        <w:rPr>
          <w:rFonts w:ascii="Times New Roman" w:hAnsi="Times New Roman" w:cs="Times New Roman"/>
          <w:sz w:val="24"/>
          <w:szCs w:val="24"/>
        </w:rPr>
      </w:pPr>
      <w:r w:rsidRPr="004454EA">
        <w:rPr>
          <w:rFonts w:ascii="Times New Roman" w:hAnsi="Times New Roman" w:cs="Times New Roman"/>
          <w:sz w:val="24"/>
          <w:szCs w:val="24"/>
        </w:rPr>
        <w:t>Generally speaking, the limitation of defensive protection itself lie in public disclosure of origin condition that not regulated in World Trade Organization (WTO) Trade Related Intellectual Property Righ</w:t>
      </w:r>
      <w:r w:rsidR="00DF344D" w:rsidRPr="004454EA">
        <w:rPr>
          <w:rFonts w:ascii="Times New Roman" w:hAnsi="Times New Roman" w:cs="Times New Roman"/>
          <w:sz w:val="24"/>
          <w:szCs w:val="24"/>
        </w:rPr>
        <w:t>ts (TRIPs) Agreement. TRIPs do</w:t>
      </w:r>
      <w:r w:rsidRPr="004454EA">
        <w:rPr>
          <w:rFonts w:ascii="Times New Roman" w:hAnsi="Times New Roman" w:cs="Times New Roman"/>
          <w:sz w:val="24"/>
          <w:szCs w:val="24"/>
        </w:rPr>
        <w:t xml:space="preserve"> not require the availability of disclosure of </w:t>
      </w:r>
      <w:r w:rsidRPr="004454EA">
        <w:rPr>
          <w:rFonts w:ascii="Times New Roman" w:hAnsi="Times New Roman" w:cs="Times New Roman"/>
          <w:sz w:val="24"/>
          <w:szCs w:val="24"/>
        </w:rPr>
        <w:lastRenderedPageBreak/>
        <w:t>origin in order to accept a patent application. On the other hand, the absence of this document also do</w:t>
      </w:r>
      <w:r w:rsidR="00DF344D" w:rsidRPr="004454EA">
        <w:rPr>
          <w:rFonts w:ascii="Times New Roman" w:hAnsi="Times New Roman" w:cs="Times New Roman"/>
          <w:sz w:val="24"/>
          <w:szCs w:val="24"/>
        </w:rPr>
        <w:t>es not cause</w:t>
      </w:r>
      <w:r w:rsidRPr="004454EA">
        <w:rPr>
          <w:rFonts w:ascii="Times New Roman" w:hAnsi="Times New Roman" w:cs="Times New Roman"/>
          <w:sz w:val="24"/>
          <w:szCs w:val="24"/>
        </w:rPr>
        <w:t xml:space="preserve"> a patent application become invalidate or revoked. Hence, the gove</w:t>
      </w:r>
      <w:r w:rsidR="00DF344D" w:rsidRPr="004454EA">
        <w:rPr>
          <w:rFonts w:ascii="Times New Roman" w:hAnsi="Times New Roman" w:cs="Times New Roman"/>
          <w:sz w:val="24"/>
          <w:szCs w:val="24"/>
        </w:rPr>
        <w:t>rnment is not obliged to adopt</w:t>
      </w:r>
      <w:r w:rsidRPr="004454EA">
        <w:rPr>
          <w:rFonts w:ascii="Times New Roman" w:hAnsi="Times New Roman" w:cs="Times New Roman"/>
          <w:sz w:val="24"/>
          <w:szCs w:val="24"/>
        </w:rPr>
        <w:t xml:space="preserve"> to their national law about patent applicant obligation to attached disclosure of invention origin document in their application to </w:t>
      </w:r>
      <w:r w:rsidR="00DF344D" w:rsidRPr="004454EA">
        <w:rPr>
          <w:rFonts w:ascii="Times New Roman" w:hAnsi="Times New Roman" w:cs="Times New Roman"/>
          <w:sz w:val="24"/>
          <w:szCs w:val="24"/>
        </w:rPr>
        <w:t xml:space="preserve">the </w:t>
      </w:r>
      <w:r w:rsidRPr="004454EA">
        <w:rPr>
          <w:rFonts w:ascii="Times New Roman" w:hAnsi="Times New Roman" w:cs="Times New Roman"/>
          <w:sz w:val="24"/>
          <w:szCs w:val="24"/>
        </w:rPr>
        <w:t>patent office. This indeed lead</w:t>
      </w:r>
      <w:r w:rsidR="00DF344D" w:rsidRPr="004454EA">
        <w:rPr>
          <w:rFonts w:ascii="Times New Roman" w:hAnsi="Times New Roman" w:cs="Times New Roman"/>
          <w:sz w:val="24"/>
          <w:szCs w:val="24"/>
        </w:rPr>
        <w:t>s</w:t>
      </w:r>
      <w:r w:rsidRPr="004454EA">
        <w:rPr>
          <w:rFonts w:ascii="Times New Roman" w:hAnsi="Times New Roman" w:cs="Times New Roman"/>
          <w:sz w:val="24"/>
          <w:szCs w:val="24"/>
        </w:rPr>
        <w:t xml:space="preserve"> to the small number of </w:t>
      </w:r>
      <w:r w:rsidR="00DF344D" w:rsidRPr="004454EA">
        <w:rPr>
          <w:rFonts w:ascii="Times New Roman" w:hAnsi="Times New Roman" w:cs="Times New Roman"/>
          <w:sz w:val="24"/>
          <w:szCs w:val="24"/>
        </w:rPr>
        <w:t xml:space="preserve">an </w:t>
      </w:r>
      <w:r w:rsidR="00365238" w:rsidRPr="004454EA">
        <w:rPr>
          <w:rFonts w:ascii="Times New Roman" w:hAnsi="Times New Roman" w:cs="Times New Roman"/>
          <w:sz w:val="24"/>
          <w:szCs w:val="24"/>
        </w:rPr>
        <w:t>existing rule that clearly give</w:t>
      </w:r>
      <w:r w:rsidR="00DF344D" w:rsidRPr="004454EA">
        <w:rPr>
          <w:rFonts w:ascii="Times New Roman" w:hAnsi="Times New Roman" w:cs="Times New Roman"/>
          <w:sz w:val="24"/>
          <w:szCs w:val="24"/>
        </w:rPr>
        <w:t>s</w:t>
      </w:r>
      <w:r w:rsidR="00365238" w:rsidRPr="004454EA">
        <w:rPr>
          <w:rFonts w:ascii="Times New Roman" w:hAnsi="Times New Roman" w:cs="Times New Roman"/>
          <w:sz w:val="24"/>
          <w:szCs w:val="24"/>
        </w:rPr>
        <w:t xml:space="preserve"> patent applicant responsibility to enclosing the document into their patent application.</w:t>
      </w:r>
      <w:r w:rsidR="00365238" w:rsidRPr="004454EA">
        <w:rPr>
          <w:rStyle w:val="FootnoteReference"/>
          <w:rFonts w:ascii="Times New Roman" w:hAnsi="Times New Roman" w:cs="Times New Roman"/>
          <w:sz w:val="24"/>
          <w:szCs w:val="24"/>
        </w:rPr>
        <w:footnoteReference w:id="67"/>
      </w:r>
    </w:p>
    <w:p w:rsidR="0087487D" w:rsidRPr="004454EA" w:rsidRDefault="0087487D" w:rsidP="0087487D">
      <w:pPr>
        <w:spacing w:after="0" w:line="360" w:lineRule="auto"/>
        <w:jc w:val="both"/>
        <w:rPr>
          <w:rFonts w:ascii="Times New Roman" w:hAnsi="Times New Roman" w:cs="Times New Roman"/>
          <w:sz w:val="24"/>
          <w:szCs w:val="24"/>
        </w:rPr>
      </w:pPr>
    </w:p>
    <w:p w:rsidR="0087487D" w:rsidRPr="004454EA" w:rsidRDefault="00DF344D" w:rsidP="0087487D">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The Commercializ</w:t>
      </w:r>
      <w:r w:rsidR="00365238" w:rsidRPr="004454EA">
        <w:rPr>
          <w:rFonts w:ascii="Times New Roman" w:hAnsi="Times New Roman" w:cs="Times New Roman"/>
          <w:b/>
          <w:sz w:val="24"/>
          <w:szCs w:val="24"/>
        </w:rPr>
        <w:t>ation of Traditional Knowledge Database</w:t>
      </w:r>
    </w:p>
    <w:p w:rsidR="0087487D" w:rsidRPr="004454EA" w:rsidRDefault="00365238" w:rsidP="001D2AE9">
      <w:pPr>
        <w:spacing w:after="0" w:line="360" w:lineRule="auto"/>
        <w:jc w:val="both"/>
        <w:rPr>
          <w:rFonts w:ascii="Times New Roman" w:hAnsi="Times New Roman" w:cs="Times New Roman"/>
          <w:b/>
          <w:sz w:val="24"/>
          <w:szCs w:val="24"/>
        </w:rPr>
      </w:pPr>
      <w:r w:rsidRPr="004454EA">
        <w:rPr>
          <w:rFonts w:ascii="Times New Roman" w:hAnsi="Times New Roman" w:cs="Times New Roman"/>
          <w:sz w:val="24"/>
          <w:szCs w:val="24"/>
        </w:rPr>
        <w:t>The act of traditional knowledge documentation could be named as an important step that must be done to prevent any misappropriation. However, many people think that by documenting traditional knowledge would</w:t>
      </w:r>
      <w:r w:rsidR="00DF344D" w:rsidRPr="004454EA">
        <w:rPr>
          <w:rFonts w:ascii="Times New Roman" w:hAnsi="Times New Roman" w:cs="Times New Roman"/>
          <w:sz w:val="24"/>
          <w:szCs w:val="24"/>
        </w:rPr>
        <w:t xml:space="preserve"> increase the risk of unauthoriz</w:t>
      </w:r>
      <w:r w:rsidRPr="004454EA">
        <w:rPr>
          <w:rFonts w:ascii="Times New Roman" w:hAnsi="Times New Roman" w:cs="Times New Roman"/>
          <w:sz w:val="24"/>
          <w:szCs w:val="24"/>
        </w:rPr>
        <w:t>ed takings to happen. Moreover, traditional knowledge documentation result in form of database that could be accessed publicly would give no financial benefit either to the indigenous people as its ow</w:t>
      </w:r>
      <w:r w:rsidR="00DF344D" w:rsidRPr="004454EA">
        <w:rPr>
          <w:rFonts w:ascii="Times New Roman" w:hAnsi="Times New Roman" w:cs="Times New Roman"/>
          <w:sz w:val="24"/>
          <w:szCs w:val="24"/>
        </w:rPr>
        <w:t xml:space="preserve">ner or to the country where it </w:t>
      </w:r>
      <w:r w:rsidRPr="004454EA">
        <w:rPr>
          <w:rFonts w:ascii="Times New Roman" w:hAnsi="Times New Roman" w:cs="Times New Roman"/>
          <w:sz w:val="24"/>
          <w:szCs w:val="24"/>
        </w:rPr>
        <w:t>belongs. Many believe a solution for this problem is by com</w:t>
      </w:r>
      <w:r w:rsidR="00DF344D" w:rsidRPr="004454EA">
        <w:rPr>
          <w:rFonts w:ascii="Times New Roman" w:hAnsi="Times New Roman" w:cs="Times New Roman"/>
          <w:sz w:val="24"/>
          <w:szCs w:val="24"/>
        </w:rPr>
        <w:t>mercializ</w:t>
      </w:r>
      <w:r w:rsidRPr="004454EA">
        <w:rPr>
          <w:rFonts w:ascii="Times New Roman" w:hAnsi="Times New Roman" w:cs="Times New Roman"/>
          <w:sz w:val="24"/>
          <w:szCs w:val="24"/>
        </w:rPr>
        <w:t xml:space="preserve">ing the database resulted </w:t>
      </w:r>
      <w:r w:rsidRPr="004454EA">
        <w:rPr>
          <w:rFonts w:ascii="Times New Roman" w:hAnsi="Times New Roman" w:cs="Times New Roman"/>
          <w:sz w:val="24"/>
          <w:szCs w:val="24"/>
        </w:rPr>
        <w:lastRenderedPageBreak/>
        <w:t>from traditional knowledge documentation.</w:t>
      </w:r>
      <w:r w:rsidRPr="004454EA">
        <w:rPr>
          <w:rStyle w:val="FootnoteReference"/>
          <w:rFonts w:ascii="Times New Roman" w:hAnsi="Times New Roman" w:cs="Times New Roman"/>
          <w:sz w:val="24"/>
          <w:szCs w:val="24"/>
        </w:rPr>
        <w:footnoteReference w:id="68"/>
      </w:r>
      <w:r w:rsidRPr="004454EA">
        <w:rPr>
          <w:rFonts w:ascii="Times New Roman" w:hAnsi="Times New Roman" w:cs="Times New Roman"/>
          <w:sz w:val="24"/>
          <w:szCs w:val="24"/>
        </w:rPr>
        <w:t xml:space="preserve"> </w:t>
      </w:r>
    </w:p>
    <w:p w:rsidR="0087487D" w:rsidRPr="004454EA" w:rsidRDefault="00CA6A9D" w:rsidP="0087487D">
      <w:pPr>
        <w:spacing w:after="0" w:line="360" w:lineRule="auto"/>
        <w:ind w:firstLine="567"/>
        <w:jc w:val="both"/>
        <w:rPr>
          <w:rFonts w:ascii="Times New Roman" w:hAnsi="Times New Roman" w:cs="Times New Roman"/>
          <w:b/>
          <w:sz w:val="24"/>
          <w:szCs w:val="24"/>
        </w:rPr>
      </w:pPr>
      <w:r w:rsidRPr="004454EA">
        <w:rPr>
          <w:rFonts w:ascii="Times New Roman" w:hAnsi="Times New Roman" w:cs="Times New Roman"/>
          <w:sz w:val="24"/>
          <w:szCs w:val="24"/>
        </w:rPr>
        <w:t>Nevertheless, this advice about com</w:t>
      </w:r>
      <w:r w:rsidR="00DF344D" w:rsidRPr="004454EA">
        <w:rPr>
          <w:rFonts w:ascii="Times New Roman" w:hAnsi="Times New Roman" w:cs="Times New Roman"/>
          <w:sz w:val="24"/>
          <w:szCs w:val="24"/>
        </w:rPr>
        <w:t>mersializ</w:t>
      </w:r>
      <w:r w:rsidRPr="004454EA">
        <w:rPr>
          <w:rFonts w:ascii="Times New Roman" w:hAnsi="Times New Roman" w:cs="Times New Roman"/>
          <w:sz w:val="24"/>
          <w:szCs w:val="24"/>
        </w:rPr>
        <w:t>ing traditional knowledge information is not fully accepted by indigenous group communities. Database com</w:t>
      </w:r>
      <w:r w:rsidR="00DF344D" w:rsidRPr="004454EA">
        <w:rPr>
          <w:rFonts w:ascii="Times New Roman" w:hAnsi="Times New Roman" w:cs="Times New Roman"/>
          <w:sz w:val="24"/>
          <w:szCs w:val="24"/>
        </w:rPr>
        <w:t>mersialization is organiz</w:t>
      </w:r>
      <w:r w:rsidRPr="004454EA">
        <w:rPr>
          <w:rFonts w:ascii="Times New Roman" w:hAnsi="Times New Roman" w:cs="Times New Roman"/>
          <w:sz w:val="24"/>
          <w:szCs w:val="24"/>
        </w:rPr>
        <w:t xml:space="preserve">ed in form of granting third party access with </w:t>
      </w:r>
      <w:r w:rsidR="00DF344D" w:rsidRPr="004454EA">
        <w:rPr>
          <w:rFonts w:ascii="Times New Roman" w:hAnsi="Times New Roman" w:cs="Times New Roman"/>
          <w:sz w:val="24"/>
          <w:szCs w:val="24"/>
        </w:rPr>
        <w:t xml:space="preserve">a </w:t>
      </w:r>
      <w:r w:rsidRPr="004454EA">
        <w:rPr>
          <w:rFonts w:ascii="Times New Roman" w:hAnsi="Times New Roman" w:cs="Times New Roman"/>
          <w:sz w:val="24"/>
          <w:szCs w:val="24"/>
        </w:rPr>
        <w:t>certain amount of fee as its feedback. Despite the fact that there might be some parties who gladly pay it, this idea is against indigenous people life principle of traditional knowledge. Indigenous people assume that Intellectual Property Rights regime is the one that should be protect</w:t>
      </w:r>
      <w:r w:rsidR="00DF344D" w:rsidRPr="004454EA">
        <w:rPr>
          <w:rFonts w:ascii="Times New Roman" w:hAnsi="Times New Roman" w:cs="Times New Roman"/>
          <w:sz w:val="24"/>
          <w:szCs w:val="24"/>
        </w:rPr>
        <w:t>ing</w:t>
      </w:r>
      <w:r w:rsidRPr="004454EA">
        <w:rPr>
          <w:rFonts w:ascii="Times New Roman" w:hAnsi="Times New Roman" w:cs="Times New Roman"/>
          <w:sz w:val="24"/>
          <w:szCs w:val="24"/>
        </w:rPr>
        <w:t xml:space="preserve"> their right to not sell their traditional knowledge. Because the true essential meaning of traditional knowledge is to be accessed freely for humankind wellness. Whilst Intellectual Property Rights is related so much with</w:t>
      </w:r>
      <w:r w:rsidR="00DF344D" w:rsidRPr="004454EA">
        <w:rPr>
          <w:rFonts w:ascii="Times New Roman" w:hAnsi="Times New Roman" w:cs="Times New Roman"/>
          <w:sz w:val="24"/>
          <w:szCs w:val="24"/>
        </w:rPr>
        <w:t xml:space="preserve"> the</w:t>
      </w:r>
      <w:r w:rsidRPr="004454EA">
        <w:rPr>
          <w:rFonts w:ascii="Times New Roman" w:hAnsi="Times New Roman" w:cs="Times New Roman"/>
          <w:sz w:val="24"/>
          <w:szCs w:val="24"/>
        </w:rPr>
        <w:t xml:space="preserve"> monopoly right over an intellectual process result. </w:t>
      </w:r>
      <w:r w:rsidR="006B2F6A" w:rsidRPr="004454EA">
        <w:rPr>
          <w:rFonts w:ascii="Times New Roman" w:hAnsi="Times New Roman" w:cs="Times New Roman"/>
          <w:sz w:val="24"/>
          <w:szCs w:val="24"/>
        </w:rPr>
        <w:t>This concept is totally strange for indigenous people who unfamiliar with it.</w:t>
      </w:r>
      <w:r w:rsidR="006B2F6A" w:rsidRPr="004454EA">
        <w:rPr>
          <w:rStyle w:val="FootnoteReference"/>
          <w:rFonts w:ascii="Times New Roman" w:hAnsi="Times New Roman" w:cs="Times New Roman"/>
          <w:sz w:val="24"/>
          <w:szCs w:val="24"/>
        </w:rPr>
        <w:footnoteReference w:id="69"/>
      </w:r>
    </w:p>
    <w:p w:rsidR="0087487D" w:rsidRPr="004454EA" w:rsidRDefault="00D42D56" w:rsidP="0087487D">
      <w:pPr>
        <w:spacing w:after="0" w:line="360" w:lineRule="auto"/>
        <w:ind w:firstLine="567"/>
        <w:jc w:val="both"/>
        <w:rPr>
          <w:rFonts w:ascii="Times New Roman" w:hAnsi="Times New Roman" w:cs="Times New Roman"/>
          <w:b/>
          <w:sz w:val="24"/>
          <w:szCs w:val="24"/>
        </w:rPr>
      </w:pPr>
      <w:r w:rsidRPr="004454EA">
        <w:rPr>
          <w:rFonts w:ascii="Times New Roman" w:hAnsi="Times New Roman" w:cs="Times New Roman"/>
          <w:sz w:val="24"/>
          <w:szCs w:val="24"/>
        </w:rPr>
        <w:t xml:space="preserve">The other arising concern is the lack of appreciation given to indigenous people by database buyer and user. There is a huge demand from indigenous communities to get moral recognition from companies that use their traditional </w:t>
      </w:r>
      <w:r w:rsidRPr="004454EA">
        <w:rPr>
          <w:rFonts w:ascii="Times New Roman" w:hAnsi="Times New Roman" w:cs="Times New Roman"/>
          <w:sz w:val="24"/>
          <w:szCs w:val="24"/>
        </w:rPr>
        <w:lastRenderedPageBreak/>
        <w:t>knowledge. Moreover</w:t>
      </w:r>
      <w:r w:rsidR="00DF344D" w:rsidRPr="004454EA">
        <w:rPr>
          <w:rFonts w:ascii="Times New Roman" w:hAnsi="Times New Roman" w:cs="Times New Roman"/>
          <w:sz w:val="24"/>
          <w:szCs w:val="24"/>
        </w:rPr>
        <w:t>, the other reason is that</w:t>
      </w:r>
      <w:r w:rsidR="00CF5F34" w:rsidRPr="004454EA">
        <w:rPr>
          <w:rFonts w:ascii="Times New Roman" w:hAnsi="Times New Roman" w:cs="Times New Roman"/>
          <w:sz w:val="24"/>
          <w:szCs w:val="24"/>
        </w:rPr>
        <w:t xml:space="preserve"> Intellectual Property Rights’ monopolistic trait that probably could steep up the chance of traditi</w:t>
      </w:r>
      <w:r w:rsidR="00DF344D" w:rsidRPr="004454EA">
        <w:rPr>
          <w:rFonts w:ascii="Times New Roman" w:hAnsi="Times New Roman" w:cs="Times New Roman"/>
          <w:sz w:val="24"/>
          <w:szCs w:val="24"/>
        </w:rPr>
        <w:t>onal knowledge being exploited</w:t>
      </w:r>
      <w:r w:rsidR="00CF5F34" w:rsidRPr="004454EA">
        <w:rPr>
          <w:rFonts w:ascii="Times New Roman" w:hAnsi="Times New Roman" w:cs="Times New Roman"/>
          <w:sz w:val="24"/>
          <w:szCs w:val="24"/>
        </w:rPr>
        <w:t xml:space="preserve"> without any</w:t>
      </w:r>
      <w:r w:rsidR="00DF344D" w:rsidRPr="004454EA">
        <w:rPr>
          <w:rFonts w:ascii="Times New Roman" w:hAnsi="Times New Roman" w:cs="Times New Roman"/>
          <w:sz w:val="24"/>
          <w:szCs w:val="24"/>
        </w:rPr>
        <w:t xml:space="preserve"> indigenous people participate</w:t>
      </w:r>
      <w:r w:rsidR="00CF5F34" w:rsidRPr="004454EA">
        <w:rPr>
          <w:rFonts w:ascii="Times New Roman" w:hAnsi="Times New Roman" w:cs="Times New Roman"/>
          <w:sz w:val="24"/>
          <w:szCs w:val="24"/>
        </w:rPr>
        <w:t xml:space="preserve"> in its use. This monopolistic trait of Intellec</w:t>
      </w:r>
      <w:r w:rsidR="00DF344D" w:rsidRPr="004454EA">
        <w:rPr>
          <w:rFonts w:ascii="Times New Roman" w:hAnsi="Times New Roman" w:cs="Times New Roman"/>
          <w:sz w:val="24"/>
          <w:szCs w:val="24"/>
        </w:rPr>
        <w:t>t</w:t>
      </w:r>
      <w:r w:rsidR="00CF5F34" w:rsidRPr="004454EA">
        <w:rPr>
          <w:rFonts w:ascii="Times New Roman" w:hAnsi="Times New Roman" w:cs="Times New Roman"/>
          <w:sz w:val="24"/>
          <w:szCs w:val="24"/>
        </w:rPr>
        <w:t>ual Pro</w:t>
      </w:r>
      <w:r w:rsidR="00DF344D" w:rsidRPr="004454EA">
        <w:rPr>
          <w:rFonts w:ascii="Times New Roman" w:hAnsi="Times New Roman" w:cs="Times New Roman"/>
          <w:sz w:val="24"/>
          <w:szCs w:val="24"/>
        </w:rPr>
        <w:t>perty Rights could also reach</w:t>
      </w:r>
      <w:r w:rsidR="00CF5F34" w:rsidRPr="004454EA">
        <w:rPr>
          <w:rFonts w:ascii="Times New Roman" w:hAnsi="Times New Roman" w:cs="Times New Roman"/>
          <w:sz w:val="24"/>
          <w:szCs w:val="24"/>
        </w:rPr>
        <w:t xml:space="preserve"> to the extent of forbid</w:t>
      </w:r>
      <w:r w:rsidR="00DF344D" w:rsidRPr="004454EA">
        <w:rPr>
          <w:rFonts w:ascii="Times New Roman" w:hAnsi="Times New Roman" w:cs="Times New Roman"/>
          <w:sz w:val="24"/>
          <w:szCs w:val="24"/>
        </w:rPr>
        <w:t>d</w:t>
      </w:r>
      <w:r w:rsidR="00CF5F34" w:rsidRPr="004454EA">
        <w:rPr>
          <w:rFonts w:ascii="Times New Roman" w:hAnsi="Times New Roman" w:cs="Times New Roman"/>
          <w:sz w:val="24"/>
          <w:szCs w:val="24"/>
        </w:rPr>
        <w:t>ing indigenous people to access their own knowledge because the database contained that information already bought by other parties.</w:t>
      </w:r>
      <w:r w:rsidR="00CF5F34" w:rsidRPr="004454EA">
        <w:rPr>
          <w:rStyle w:val="FootnoteReference"/>
          <w:rFonts w:ascii="Times New Roman" w:hAnsi="Times New Roman" w:cs="Times New Roman"/>
          <w:sz w:val="24"/>
          <w:szCs w:val="24"/>
        </w:rPr>
        <w:footnoteReference w:id="70"/>
      </w:r>
    </w:p>
    <w:p w:rsidR="0087487D" w:rsidRPr="004454EA" w:rsidRDefault="00CF5F34" w:rsidP="0087487D">
      <w:pPr>
        <w:spacing w:after="0" w:line="360" w:lineRule="auto"/>
        <w:ind w:firstLine="567"/>
        <w:jc w:val="both"/>
        <w:rPr>
          <w:rFonts w:ascii="Times New Roman" w:hAnsi="Times New Roman" w:cs="Times New Roman"/>
          <w:b/>
          <w:sz w:val="24"/>
          <w:szCs w:val="24"/>
        </w:rPr>
      </w:pPr>
      <w:r w:rsidRPr="004454EA">
        <w:rPr>
          <w:rFonts w:ascii="Times New Roman" w:hAnsi="Times New Roman" w:cs="Times New Roman"/>
          <w:sz w:val="24"/>
          <w:szCs w:val="24"/>
        </w:rPr>
        <w:t>On t</w:t>
      </w:r>
      <w:r w:rsidR="002C665B" w:rsidRPr="004454EA">
        <w:rPr>
          <w:rFonts w:ascii="Times New Roman" w:hAnsi="Times New Roman" w:cs="Times New Roman"/>
          <w:sz w:val="24"/>
          <w:szCs w:val="24"/>
        </w:rPr>
        <w:t>he other hand, many believe that traditional knowledge database commerciali</w:t>
      </w:r>
      <w:r w:rsidR="0075538E" w:rsidRPr="004454EA">
        <w:rPr>
          <w:rFonts w:ascii="Times New Roman" w:hAnsi="Times New Roman" w:cs="Times New Roman"/>
          <w:sz w:val="24"/>
          <w:szCs w:val="24"/>
        </w:rPr>
        <w:t>z</w:t>
      </w:r>
      <w:r w:rsidR="002C665B" w:rsidRPr="004454EA">
        <w:rPr>
          <w:rFonts w:ascii="Times New Roman" w:hAnsi="Times New Roman" w:cs="Times New Roman"/>
          <w:sz w:val="24"/>
          <w:szCs w:val="24"/>
        </w:rPr>
        <w:t>ation would bring advantage to the country where traditional knowledge belong</w:t>
      </w:r>
      <w:r w:rsidR="0075538E" w:rsidRPr="004454EA">
        <w:rPr>
          <w:rFonts w:ascii="Times New Roman" w:hAnsi="Times New Roman" w:cs="Times New Roman"/>
          <w:sz w:val="24"/>
          <w:szCs w:val="24"/>
        </w:rPr>
        <w:t>s</w:t>
      </w:r>
      <w:r w:rsidR="002C665B" w:rsidRPr="004454EA">
        <w:rPr>
          <w:rFonts w:ascii="Times New Roman" w:hAnsi="Times New Roman" w:cs="Times New Roman"/>
          <w:sz w:val="24"/>
          <w:szCs w:val="24"/>
        </w:rPr>
        <w:t xml:space="preserve"> and the indigenous community as its owner. The activities of documenting traditional knowledge will broaden the chance to explore every uniqueness in every existing traditional </w:t>
      </w:r>
      <w:r w:rsidR="0075538E" w:rsidRPr="004454EA">
        <w:rPr>
          <w:rFonts w:ascii="Times New Roman" w:hAnsi="Times New Roman" w:cs="Times New Roman"/>
          <w:sz w:val="24"/>
          <w:szCs w:val="24"/>
        </w:rPr>
        <w:t>knowledge. Database commercialization will also increase</w:t>
      </w:r>
      <w:r w:rsidR="002C665B" w:rsidRPr="004454EA">
        <w:rPr>
          <w:rFonts w:ascii="Times New Roman" w:hAnsi="Times New Roman" w:cs="Times New Roman"/>
          <w:sz w:val="24"/>
          <w:szCs w:val="24"/>
        </w:rPr>
        <w:t xml:space="preserve"> society awareness regarding traditional knowledge protection such as, to reduce the number of biopiracy. Actually, the real advantage </w:t>
      </w:r>
      <w:r w:rsidR="0075538E" w:rsidRPr="004454EA">
        <w:rPr>
          <w:rFonts w:ascii="Times New Roman" w:hAnsi="Times New Roman" w:cs="Times New Roman"/>
          <w:sz w:val="24"/>
          <w:szCs w:val="24"/>
        </w:rPr>
        <w:t>of commercializ</w:t>
      </w:r>
      <w:r w:rsidR="002C665B" w:rsidRPr="004454EA">
        <w:rPr>
          <w:rFonts w:ascii="Times New Roman" w:hAnsi="Times New Roman" w:cs="Times New Roman"/>
          <w:sz w:val="24"/>
          <w:szCs w:val="24"/>
        </w:rPr>
        <w:t>ation method is the suitable</w:t>
      </w:r>
      <w:r w:rsidR="00C92C22" w:rsidRPr="004454EA">
        <w:rPr>
          <w:rFonts w:ascii="Times New Roman" w:hAnsi="Times New Roman" w:cs="Times New Roman"/>
          <w:sz w:val="24"/>
          <w:szCs w:val="24"/>
        </w:rPr>
        <w:t xml:space="preserve"> amount of appreciation and reco</w:t>
      </w:r>
      <w:r w:rsidR="002C665B" w:rsidRPr="004454EA">
        <w:rPr>
          <w:rFonts w:ascii="Times New Roman" w:hAnsi="Times New Roman" w:cs="Times New Roman"/>
          <w:sz w:val="24"/>
          <w:szCs w:val="24"/>
        </w:rPr>
        <w:t xml:space="preserve">gnition that given </w:t>
      </w:r>
      <w:r w:rsidR="00C92C22" w:rsidRPr="004454EA">
        <w:rPr>
          <w:rFonts w:ascii="Times New Roman" w:hAnsi="Times New Roman" w:cs="Times New Roman"/>
          <w:sz w:val="24"/>
          <w:szCs w:val="24"/>
        </w:rPr>
        <w:t xml:space="preserve">to indigenous people and protecting traditional knowledge from biopiracy </w:t>
      </w:r>
      <w:r w:rsidR="0075538E" w:rsidRPr="004454EA">
        <w:rPr>
          <w:rFonts w:ascii="Times New Roman" w:hAnsi="Times New Roman" w:cs="Times New Roman"/>
          <w:sz w:val="24"/>
          <w:szCs w:val="24"/>
        </w:rPr>
        <w:t>at</w:t>
      </w:r>
      <w:r w:rsidR="00C92C22" w:rsidRPr="004454EA">
        <w:rPr>
          <w:rFonts w:ascii="Times New Roman" w:hAnsi="Times New Roman" w:cs="Times New Roman"/>
          <w:sz w:val="24"/>
          <w:szCs w:val="24"/>
        </w:rPr>
        <w:t xml:space="preserve"> the same time. However</w:t>
      </w:r>
      <w:r w:rsidR="0075538E" w:rsidRPr="004454EA">
        <w:rPr>
          <w:rFonts w:ascii="Times New Roman" w:hAnsi="Times New Roman" w:cs="Times New Roman"/>
          <w:sz w:val="24"/>
          <w:szCs w:val="24"/>
        </w:rPr>
        <w:t>,</w:t>
      </w:r>
      <w:r w:rsidR="00C92C22" w:rsidRPr="004454EA">
        <w:rPr>
          <w:rFonts w:ascii="Times New Roman" w:hAnsi="Times New Roman" w:cs="Times New Roman"/>
          <w:sz w:val="24"/>
          <w:szCs w:val="24"/>
        </w:rPr>
        <w:t xml:space="preserve"> it is should be done with a condit</w:t>
      </w:r>
      <w:r w:rsidR="0075538E" w:rsidRPr="004454EA">
        <w:rPr>
          <w:rFonts w:ascii="Times New Roman" w:hAnsi="Times New Roman" w:cs="Times New Roman"/>
          <w:sz w:val="24"/>
          <w:szCs w:val="24"/>
        </w:rPr>
        <w:t xml:space="preserve">ion that </w:t>
      </w:r>
      <w:r w:rsidR="0075538E" w:rsidRPr="004454EA">
        <w:rPr>
          <w:rFonts w:ascii="Times New Roman" w:hAnsi="Times New Roman" w:cs="Times New Roman"/>
          <w:sz w:val="24"/>
          <w:szCs w:val="24"/>
        </w:rPr>
        <w:lastRenderedPageBreak/>
        <w:t>requiring every party</w:t>
      </w:r>
      <w:r w:rsidR="00C92C22" w:rsidRPr="004454EA">
        <w:rPr>
          <w:rFonts w:ascii="Times New Roman" w:hAnsi="Times New Roman" w:cs="Times New Roman"/>
          <w:sz w:val="24"/>
          <w:szCs w:val="24"/>
        </w:rPr>
        <w:t xml:space="preserve"> to respect the essentiality of tradition</w:t>
      </w:r>
      <w:r w:rsidR="0075538E" w:rsidRPr="004454EA">
        <w:rPr>
          <w:rFonts w:ascii="Times New Roman" w:hAnsi="Times New Roman" w:cs="Times New Roman"/>
          <w:sz w:val="24"/>
          <w:szCs w:val="24"/>
        </w:rPr>
        <w:t>al knowledge by not exploiting</w:t>
      </w:r>
      <w:r w:rsidR="00C92C22" w:rsidRPr="004454EA">
        <w:rPr>
          <w:rFonts w:ascii="Times New Roman" w:hAnsi="Times New Roman" w:cs="Times New Roman"/>
          <w:sz w:val="24"/>
          <w:szCs w:val="24"/>
        </w:rPr>
        <w:t xml:space="preserve"> natural resources. In addition, the conservation should be always managed in order to keep the existence of traditional knowledge.</w:t>
      </w:r>
      <w:r w:rsidR="00C92C22" w:rsidRPr="004454EA">
        <w:rPr>
          <w:rStyle w:val="FootnoteReference"/>
          <w:rFonts w:ascii="Times New Roman" w:hAnsi="Times New Roman" w:cs="Times New Roman"/>
          <w:sz w:val="24"/>
          <w:szCs w:val="24"/>
        </w:rPr>
        <w:footnoteReference w:id="71"/>
      </w:r>
    </w:p>
    <w:p w:rsidR="00C92C22" w:rsidRPr="004454EA" w:rsidRDefault="00C92C22" w:rsidP="0087487D">
      <w:pPr>
        <w:spacing w:after="0" w:line="360" w:lineRule="auto"/>
        <w:ind w:firstLine="567"/>
        <w:jc w:val="both"/>
        <w:rPr>
          <w:rFonts w:ascii="Times New Roman" w:hAnsi="Times New Roman" w:cs="Times New Roman"/>
          <w:b/>
          <w:sz w:val="24"/>
          <w:szCs w:val="24"/>
        </w:rPr>
      </w:pPr>
      <w:r w:rsidRPr="004454EA">
        <w:rPr>
          <w:rFonts w:ascii="Times New Roman" w:hAnsi="Times New Roman" w:cs="Times New Roman"/>
          <w:sz w:val="24"/>
          <w:szCs w:val="24"/>
        </w:rPr>
        <w:t>Furthermore, the other benefit from traditional knowledge database commerciali</w:t>
      </w:r>
      <w:r w:rsidR="0075538E" w:rsidRPr="004454EA">
        <w:rPr>
          <w:rFonts w:ascii="Times New Roman" w:hAnsi="Times New Roman" w:cs="Times New Roman"/>
          <w:sz w:val="24"/>
          <w:szCs w:val="24"/>
        </w:rPr>
        <w:t>z</w:t>
      </w:r>
      <w:r w:rsidRPr="004454EA">
        <w:rPr>
          <w:rFonts w:ascii="Times New Roman" w:hAnsi="Times New Roman" w:cs="Times New Roman"/>
          <w:sz w:val="24"/>
          <w:szCs w:val="24"/>
        </w:rPr>
        <w:t>at</w:t>
      </w:r>
      <w:r w:rsidR="006A4DE3" w:rsidRPr="004454EA">
        <w:rPr>
          <w:rFonts w:ascii="Times New Roman" w:hAnsi="Times New Roman" w:cs="Times New Roman"/>
          <w:sz w:val="24"/>
          <w:szCs w:val="24"/>
        </w:rPr>
        <w:t xml:space="preserve">ion is its financial profit the owner could </w:t>
      </w:r>
      <w:r w:rsidR="0075538E" w:rsidRPr="004454EA">
        <w:rPr>
          <w:rFonts w:ascii="Times New Roman" w:hAnsi="Times New Roman" w:cs="Times New Roman"/>
          <w:sz w:val="24"/>
          <w:szCs w:val="24"/>
        </w:rPr>
        <w:t xml:space="preserve">be </w:t>
      </w:r>
      <w:r w:rsidR="006A4DE3" w:rsidRPr="004454EA">
        <w:rPr>
          <w:rFonts w:ascii="Times New Roman" w:hAnsi="Times New Roman" w:cs="Times New Roman"/>
          <w:sz w:val="24"/>
          <w:szCs w:val="24"/>
        </w:rPr>
        <w:t>acquired. By doing traditional knowledge database commerciali</w:t>
      </w:r>
      <w:r w:rsidR="0075538E" w:rsidRPr="004454EA">
        <w:rPr>
          <w:rFonts w:ascii="Times New Roman" w:hAnsi="Times New Roman" w:cs="Times New Roman"/>
          <w:sz w:val="24"/>
          <w:szCs w:val="24"/>
        </w:rPr>
        <w:t>z</w:t>
      </w:r>
      <w:r w:rsidR="006A4DE3" w:rsidRPr="004454EA">
        <w:rPr>
          <w:rFonts w:ascii="Times New Roman" w:hAnsi="Times New Roman" w:cs="Times New Roman"/>
          <w:sz w:val="24"/>
          <w:szCs w:val="24"/>
        </w:rPr>
        <w:t xml:space="preserve">ation, there is a room for the use of </w:t>
      </w:r>
      <w:r w:rsidR="0075538E" w:rsidRPr="004454EA">
        <w:rPr>
          <w:rFonts w:ascii="Times New Roman" w:hAnsi="Times New Roman" w:cs="Times New Roman"/>
          <w:sz w:val="24"/>
          <w:szCs w:val="24"/>
        </w:rPr>
        <w:t xml:space="preserve">a </w:t>
      </w:r>
      <w:r w:rsidR="006A4DE3" w:rsidRPr="004454EA">
        <w:rPr>
          <w:rFonts w:ascii="Times New Roman" w:hAnsi="Times New Roman" w:cs="Times New Roman"/>
          <w:sz w:val="24"/>
          <w:szCs w:val="24"/>
        </w:rPr>
        <w:t>profit-sharing system. This system will help government funding the further research and developing traditional knowledge potential to its maximum level. This</w:t>
      </w:r>
      <w:r w:rsidR="0075538E" w:rsidRPr="004454EA">
        <w:rPr>
          <w:rFonts w:ascii="Times New Roman" w:hAnsi="Times New Roman" w:cs="Times New Roman"/>
          <w:sz w:val="24"/>
          <w:szCs w:val="24"/>
        </w:rPr>
        <w:t xml:space="preserve"> advantage could also be used for</w:t>
      </w:r>
      <w:r w:rsidR="006A4DE3" w:rsidRPr="004454EA">
        <w:rPr>
          <w:rFonts w:ascii="Times New Roman" w:hAnsi="Times New Roman" w:cs="Times New Roman"/>
          <w:sz w:val="24"/>
          <w:szCs w:val="24"/>
        </w:rPr>
        <w:t xml:space="preserve"> protecting the natural resources and participating in increasing indigenous people welfare. It could be sum</w:t>
      </w:r>
      <w:r w:rsidR="0075538E" w:rsidRPr="004454EA">
        <w:rPr>
          <w:rFonts w:ascii="Times New Roman" w:hAnsi="Times New Roman" w:cs="Times New Roman"/>
          <w:sz w:val="24"/>
          <w:szCs w:val="24"/>
        </w:rPr>
        <w:t>marized that the commercializ</w:t>
      </w:r>
      <w:r w:rsidR="006A4DE3" w:rsidRPr="004454EA">
        <w:rPr>
          <w:rFonts w:ascii="Times New Roman" w:hAnsi="Times New Roman" w:cs="Times New Roman"/>
          <w:sz w:val="24"/>
          <w:szCs w:val="24"/>
        </w:rPr>
        <w:t>ation of traditional knowledge database will bring plenty benefit if it is done properly. Thus, not only biopiracy could be prevented but also the indigenous people would acquire their moral right over the traditional knowledge and get financial benefit from it.</w:t>
      </w:r>
      <w:r w:rsidR="006A4DE3" w:rsidRPr="004454EA">
        <w:rPr>
          <w:rStyle w:val="FootnoteReference"/>
          <w:rFonts w:ascii="Times New Roman" w:hAnsi="Times New Roman" w:cs="Times New Roman"/>
          <w:sz w:val="24"/>
          <w:szCs w:val="24"/>
        </w:rPr>
        <w:footnoteReference w:id="72"/>
      </w:r>
      <w:r w:rsidR="006A4DE3" w:rsidRPr="004454EA">
        <w:rPr>
          <w:rFonts w:ascii="Times New Roman" w:hAnsi="Times New Roman" w:cs="Times New Roman"/>
          <w:sz w:val="24"/>
          <w:szCs w:val="24"/>
        </w:rPr>
        <w:t xml:space="preserve"> </w:t>
      </w:r>
    </w:p>
    <w:p w:rsidR="006A4DE3" w:rsidRPr="004454EA" w:rsidRDefault="006A4DE3" w:rsidP="006A4DE3">
      <w:pPr>
        <w:spacing w:after="0" w:line="360" w:lineRule="auto"/>
        <w:jc w:val="both"/>
        <w:rPr>
          <w:rFonts w:ascii="Times New Roman" w:hAnsi="Times New Roman" w:cs="Times New Roman"/>
          <w:sz w:val="24"/>
          <w:szCs w:val="24"/>
        </w:rPr>
      </w:pPr>
    </w:p>
    <w:p w:rsidR="006A4DE3" w:rsidRPr="004454EA" w:rsidRDefault="0087487D" w:rsidP="0087487D">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t>CONCLUSION</w:t>
      </w:r>
    </w:p>
    <w:p w:rsidR="00AD3C51" w:rsidRPr="004454EA" w:rsidRDefault="00AD3C51" w:rsidP="001D2AE9">
      <w:pPr>
        <w:spacing w:after="0" w:line="360" w:lineRule="auto"/>
        <w:jc w:val="both"/>
        <w:rPr>
          <w:rFonts w:ascii="Times New Roman" w:hAnsi="Times New Roman" w:cs="Times New Roman"/>
          <w:sz w:val="24"/>
          <w:szCs w:val="24"/>
        </w:rPr>
      </w:pPr>
      <w:r w:rsidRPr="004454EA">
        <w:rPr>
          <w:rFonts w:ascii="Times New Roman" w:hAnsi="Times New Roman" w:cs="Times New Roman"/>
          <w:sz w:val="24"/>
          <w:szCs w:val="24"/>
        </w:rPr>
        <w:t xml:space="preserve">In the Intellectual Property Rights point of view, traditional </w:t>
      </w:r>
      <w:r w:rsidR="0075538E" w:rsidRPr="004454EA">
        <w:rPr>
          <w:rFonts w:ascii="Times New Roman" w:hAnsi="Times New Roman" w:cs="Times New Roman"/>
          <w:sz w:val="24"/>
          <w:szCs w:val="24"/>
        </w:rPr>
        <w:t>knowledge is one of the properties</w:t>
      </w:r>
      <w:r w:rsidRPr="004454EA">
        <w:rPr>
          <w:rFonts w:ascii="Times New Roman" w:hAnsi="Times New Roman" w:cs="Times New Roman"/>
          <w:sz w:val="24"/>
          <w:szCs w:val="24"/>
        </w:rPr>
        <w:t xml:space="preserve"> that have difficulty to be </w:t>
      </w:r>
      <w:r w:rsidRPr="004454EA">
        <w:rPr>
          <w:rFonts w:ascii="Times New Roman" w:hAnsi="Times New Roman" w:cs="Times New Roman"/>
          <w:sz w:val="24"/>
          <w:szCs w:val="24"/>
        </w:rPr>
        <w:lastRenderedPageBreak/>
        <w:t>protected because</w:t>
      </w:r>
      <w:r w:rsidR="0075538E" w:rsidRPr="004454EA">
        <w:rPr>
          <w:rFonts w:ascii="Times New Roman" w:hAnsi="Times New Roman" w:cs="Times New Roman"/>
          <w:sz w:val="24"/>
          <w:szCs w:val="24"/>
        </w:rPr>
        <w:t xml:space="preserve"> of</w:t>
      </w:r>
      <w:r w:rsidRPr="004454EA">
        <w:rPr>
          <w:rFonts w:ascii="Times New Roman" w:hAnsi="Times New Roman" w:cs="Times New Roman"/>
          <w:sz w:val="24"/>
          <w:szCs w:val="24"/>
        </w:rPr>
        <w:t xml:space="preserve"> its distinct and unique features. One of its protection method</w:t>
      </w:r>
      <w:r w:rsidR="0075538E" w:rsidRPr="004454EA">
        <w:rPr>
          <w:rFonts w:ascii="Times New Roman" w:hAnsi="Times New Roman" w:cs="Times New Roman"/>
          <w:sz w:val="24"/>
          <w:szCs w:val="24"/>
        </w:rPr>
        <w:t>s</w:t>
      </w:r>
      <w:r w:rsidRPr="004454EA">
        <w:rPr>
          <w:rFonts w:ascii="Times New Roman" w:hAnsi="Times New Roman" w:cs="Times New Roman"/>
          <w:sz w:val="24"/>
          <w:szCs w:val="24"/>
        </w:rPr>
        <w:t xml:space="preserve"> is by documenting it into a database s</w:t>
      </w:r>
      <w:r w:rsidR="0075538E" w:rsidRPr="004454EA">
        <w:rPr>
          <w:rFonts w:ascii="Times New Roman" w:hAnsi="Times New Roman" w:cs="Times New Roman"/>
          <w:sz w:val="24"/>
          <w:szCs w:val="24"/>
        </w:rPr>
        <w:t>o it could actively safeguard</w:t>
      </w:r>
      <w:r w:rsidRPr="004454EA">
        <w:rPr>
          <w:rFonts w:ascii="Times New Roman" w:hAnsi="Times New Roman" w:cs="Times New Roman"/>
          <w:sz w:val="24"/>
          <w:szCs w:val="24"/>
        </w:rPr>
        <w:t xml:space="preserve"> traditional knowledge. </w:t>
      </w:r>
      <w:r w:rsidR="00454CCF">
        <w:rPr>
          <w:rFonts w:ascii="Times New Roman" w:hAnsi="Times New Roman" w:cs="Times New Roman"/>
          <w:sz w:val="24"/>
          <w:szCs w:val="24"/>
        </w:rPr>
        <w:t>Traditional knowledge documentation system that used by Indonesia is external registries which is done outside the indigenous communities and the information about traditional knowledge is placed in public domain. Traditional knowledge is already regulated in few national law. However, in The Law 2014 No. 28 on Copyrights and The Law 2016 No. 13 on Patent need to be restated clearly about the parties who have authorities to documenting traditional knowledge. Furthermore, in the implementation, traditional knowledge documentation is done by a NGO under the name of Sobat Budaya. Nevertheless, this documentation could not be use as defensive protection of traditional knowledge because the lack of validation and verification from government nor the experts which is against the Law 2017 No. 5 on Cultural Advancement.</w:t>
      </w: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Default="004D2AD6"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59106B" w:rsidRDefault="0059106B"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sz w:val="24"/>
          <w:szCs w:val="24"/>
        </w:rPr>
      </w:pPr>
    </w:p>
    <w:p w:rsidR="004D2AD6" w:rsidRPr="004454EA" w:rsidRDefault="004D2AD6" w:rsidP="004D2AD6">
      <w:pPr>
        <w:spacing w:after="0" w:line="360" w:lineRule="auto"/>
        <w:jc w:val="both"/>
        <w:rPr>
          <w:rFonts w:ascii="Times New Roman" w:hAnsi="Times New Roman" w:cs="Times New Roman"/>
          <w:b/>
          <w:sz w:val="24"/>
          <w:szCs w:val="24"/>
        </w:rPr>
      </w:pPr>
      <w:r w:rsidRPr="004454EA">
        <w:rPr>
          <w:rFonts w:ascii="Times New Roman" w:hAnsi="Times New Roman" w:cs="Times New Roman"/>
          <w:b/>
          <w:sz w:val="24"/>
          <w:szCs w:val="24"/>
        </w:rPr>
        <w:lastRenderedPageBreak/>
        <w:t>REFERENCES</w:t>
      </w:r>
    </w:p>
    <w:p w:rsidR="004D2AD6" w:rsidRPr="004454EA" w:rsidRDefault="004D2AD6" w:rsidP="004D2AD6">
      <w:pPr>
        <w:spacing w:after="0" w:line="360" w:lineRule="auto"/>
        <w:jc w:val="both"/>
        <w:rPr>
          <w:rFonts w:ascii="Times New Roman" w:hAnsi="Times New Roman" w:cs="Times New Roman"/>
          <w:sz w:val="6"/>
          <w:szCs w:val="24"/>
        </w:rPr>
      </w:pPr>
    </w:p>
    <w:p w:rsidR="00A05648" w:rsidRPr="004454EA" w:rsidRDefault="00A05648" w:rsidP="0059106B">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Abbott, Ryan. 2014. “</w:t>
      </w:r>
      <w:r w:rsidRPr="004454EA">
        <w:rPr>
          <w:rFonts w:ascii="Times New Roman" w:hAnsi="Times New Roman" w:cs="Times New Roman"/>
          <w:i/>
          <w:sz w:val="24"/>
          <w:szCs w:val="24"/>
        </w:rPr>
        <w:t>Documenting Traditional Medical Knowledge</w:t>
      </w:r>
      <w:r w:rsidRPr="004454EA">
        <w:rPr>
          <w:rFonts w:ascii="Times New Roman" w:hAnsi="Times New Roman" w:cs="Times New Roman"/>
          <w:sz w:val="24"/>
          <w:szCs w:val="24"/>
        </w:rPr>
        <w:t>”. World Intellectual Property Organization.</w:t>
      </w:r>
    </w:p>
    <w:p w:rsidR="004454EA" w:rsidRPr="004454EA" w:rsidRDefault="004454EA" w:rsidP="004454EA">
      <w:pPr>
        <w:pStyle w:val="FootnoteText"/>
        <w:jc w:val="both"/>
        <w:rPr>
          <w:rFonts w:ascii="Times New Roman" w:hAnsi="Times New Roman" w:cs="Times New Roman"/>
          <w:sz w:val="24"/>
          <w:szCs w:val="24"/>
        </w:rPr>
      </w:pPr>
    </w:p>
    <w:p w:rsidR="00A05648" w:rsidRPr="004454EA" w:rsidRDefault="00A05648" w:rsidP="00A05648">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Adya Paramita P. 2008. “</w:t>
      </w:r>
      <w:r w:rsidRPr="004454EA">
        <w:rPr>
          <w:rFonts w:ascii="Times New Roman" w:hAnsi="Times New Roman" w:cs="Times New Roman"/>
          <w:i/>
          <w:sz w:val="24"/>
          <w:szCs w:val="24"/>
        </w:rPr>
        <w:t>Sistem Registrasi Sebagai Alternatif Dalam Memberikan Perlindungan Atas Pengetahuan Tradisional (Studi Kasus Sengketa Pengetahuan Tradisional Antara Amerika Serikat dan India</w:t>
      </w:r>
      <w:r w:rsidRPr="004454EA">
        <w:rPr>
          <w:rFonts w:ascii="Times New Roman" w:hAnsi="Times New Roman" w:cs="Times New Roman"/>
          <w:sz w:val="24"/>
          <w:szCs w:val="24"/>
        </w:rPr>
        <w:t>”. Semarang: Magister Ilmu Hukum Universitas Diponegoro.</w:t>
      </w:r>
    </w:p>
    <w:p w:rsidR="004454EA" w:rsidRPr="004454EA" w:rsidRDefault="004454EA" w:rsidP="004454EA">
      <w:pPr>
        <w:pStyle w:val="FootnoteText"/>
        <w:ind w:left="142" w:hanging="142"/>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Anderson, Jane. 2010. “</w:t>
      </w:r>
      <w:r w:rsidRPr="004454EA">
        <w:rPr>
          <w:rFonts w:ascii="Times New Roman" w:hAnsi="Times New Roman" w:cs="Times New Roman"/>
          <w:i/>
          <w:sz w:val="24"/>
          <w:szCs w:val="24"/>
        </w:rPr>
        <w:t>Indigenous/Traditional Knowledge &amp; Intellectual Property</w:t>
      </w:r>
      <w:r w:rsidRPr="004454EA">
        <w:rPr>
          <w:rFonts w:ascii="Times New Roman" w:hAnsi="Times New Roman" w:cs="Times New Roman"/>
          <w:sz w:val="24"/>
          <w:szCs w:val="24"/>
        </w:rPr>
        <w:t>”, Duke University School of Law, Durham, North Carolina: Duke University School of Law.</w:t>
      </w:r>
    </w:p>
    <w:p w:rsidR="00A05648" w:rsidRPr="004454EA" w:rsidRDefault="00A05648" w:rsidP="00A05648">
      <w:pPr>
        <w:pStyle w:val="FootnoteText"/>
        <w:tabs>
          <w:tab w:val="left" w:pos="142"/>
        </w:tabs>
        <w:jc w:val="both"/>
        <w:rPr>
          <w:rFonts w:ascii="Times New Roman" w:hAnsi="Times New Roman" w:cs="Times New Roman"/>
          <w:sz w:val="24"/>
          <w:szCs w:val="24"/>
        </w:rPr>
      </w:pPr>
    </w:p>
    <w:p w:rsidR="00A05648" w:rsidRPr="004454EA" w:rsidRDefault="00A05648" w:rsidP="00A05648">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 xml:space="preserve">Aryanto, Heri. 2014. “Pemanfaatan Pengetahuan Tradisional Indonesia Berdasarkan Potensi Daerah Sebagai Modal Pembangunan”. </w:t>
      </w:r>
      <w:r w:rsidRPr="004454EA">
        <w:rPr>
          <w:rFonts w:ascii="Times New Roman" w:hAnsi="Times New Roman" w:cs="Times New Roman"/>
          <w:i/>
          <w:sz w:val="24"/>
          <w:szCs w:val="24"/>
        </w:rPr>
        <w:t>Jurnal Hukum dan Pembangunan</w:t>
      </w:r>
      <w:r w:rsidRPr="004454EA">
        <w:rPr>
          <w:rFonts w:ascii="Times New Roman" w:hAnsi="Times New Roman" w:cs="Times New Roman"/>
          <w:sz w:val="24"/>
          <w:szCs w:val="24"/>
        </w:rPr>
        <w:t>. 44 (2).</w:t>
      </w:r>
    </w:p>
    <w:p w:rsidR="00A05648" w:rsidRPr="004454EA" w:rsidRDefault="00A05648" w:rsidP="00A05648">
      <w:pPr>
        <w:pStyle w:val="FootnoteText"/>
        <w:jc w:val="both"/>
        <w:rPr>
          <w:rFonts w:ascii="Times New Roman" w:hAnsi="Times New Roman" w:cs="Times New Roman"/>
          <w:sz w:val="24"/>
          <w:szCs w:val="24"/>
        </w:rPr>
      </w:pPr>
    </w:p>
    <w:p w:rsidR="00A05648" w:rsidRPr="004454EA" w:rsidRDefault="00A05648"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Asiska Riviyastuti. 2016. </w:t>
      </w:r>
      <w:hyperlink r:id="rId10" w:history="1">
        <w:r w:rsidRPr="004454EA">
          <w:rPr>
            <w:rStyle w:val="Hyperlink"/>
            <w:rFonts w:ascii="Times New Roman" w:hAnsi="Times New Roman" w:cs="Times New Roman"/>
            <w:color w:val="auto"/>
            <w:sz w:val="24"/>
            <w:szCs w:val="24"/>
            <w:u w:val="none"/>
          </w:rPr>
          <w:t>http://www.solopos.com/2016/03/08/umkm-solo-pemkot-solo-dorong-umkm-solo-urus-sertifikat-hak-cipta-698946</w:t>
        </w:r>
      </w:hyperlink>
      <w:r w:rsidRPr="004454EA">
        <w:rPr>
          <w:rFonts w:ascii="Times New Roman" w:hAnsi="Times New Roman" w:cs="Times New Roman"/>
          <w:sz w:val="24"/>
          <w:szCs w:val="24"/>
        </w:rPr>
        <w:t xml:space="preserve"> [retrieved: 5th September 2017]</w:t>
      </w:r>
    </w:p>
    <w:p w:rsidR="00A05648" w:rsidRPr="004454EA" w:rsidRDefault="00A05648" w:rsidP="004D2AD6">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Badan Penelitian dan Pengembangan HAM Kementerian Hukum dan HAM RI. 2013. </w:t>
      </w:r>
      <w:r w:rsidRPr="004454EA">
        <w:rPr>
          <w:rFonts w:ascii="Times New Roman" w:hAnsi="Times New Roman" w:cs="Times New Roman"/>
          <w:i/>
          <w:sz w:val="24"/>
          <w:szCs w:val="24"/>
        </w:rPr>
        <w:t>Perlindungan Kekayaan Intelektual Atas Pengetahuan Tradisional dan Ekspresi Budaya Tradisional Masyarakat Adat</w:t>
      </w:r>
      <w:r w:rsidRPr="004454EA">
        <w:rPr>
          <w:rFonts w:ascii="Times New Roman" w:hAnsi="Times New Roman" w:cs="Times New Roman"/>
          <w:sz w:val="24"/>
          <w:szCs w:val="24"/>
        </w:rPr>
        <w:t>. Bandung: P.T. Alumni.</w:t>
      </w:r>
    </w:p>
    <w:p w:rsidR="004454EA" w:rsidRPr="004454EA" w:rsidRDefault="004454EA" w:rsidP="004D2AD6">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Clark, Susanna E, Isabel Lapena, and Manuel Ruiz. 2004. “The Protection of Traditional Knowledge in Peru: A Comparative Perspective”. </w:t>
      </w:r>
      <w:r w:rsidRPr="004454EA">
        <w:rPr>
          <w:rFonts w:ascii="Times New Roman" w:hAnsi="Times New Roman" w:cs="Times New Roman"/>
          <w:i/>
          <w:sz w:val="24"/>
          <w:szCs w:val="24"/>
        </w:rPr>
        <w:t>Washington University Global Studies Law Review.</w:t>
      </w:r>
      <w:r w:rsidRPr="004454EA">
        <w:rPr>
          <w:rFonts w:ascii="Times New Roman" w:hAnsi="Times New Roman" w:cs="Times New Roman"/>
          <w:sz w:val="24"/>
          <w:szCs w:val="24"/>
        </w:rPr>
        <w:t xml:space="preserve"> 3 (3).</w:t>
      </w:r>
    </w:p>
    <w:p w:rsidR="004454EA" w:rsidRPr="004454EA" w:rsidRDefault="004454EA" w:rsidP="004454EA">
      <w:pPr>
        <w:pStyle w:val="FootnoteText"/>
        <w:ind w:left="142" w:hanging="142"/>
        <w:jc w:val="both"/>
        <w:rPr>
          <w:rFonts w:ascii="Times New Roman" w:hAnsi="Times New Roman" w:cs="Times New Roman"/>
          <w:sz w:val="24"/>
          <w:szCs w:val="24"/>
        </w:rPr>
      </w:pPr>
    </w:p>
    <w:p w:rsidR="004454EA" w:rsidRPr="004454EA" w:rsidRDefault="004454EA" w:rsidP="004D2AD6">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Daulay, Zainul. 2011. </w:t>
      </w:r>
      <w:r w:rsidRPr="004454EA">
        <w:rPr>
          <w:rFonts w:ascii="Times New Roman" w:hAnsi="Times New Roman" w:cs="Times New Roman"/>
          <w:i/>
          <w:sz w:val="24"/>
          <w:szCs w:val="24"/>
        </w:rPr>
        <w:t>Pengetahuan Tradisional: Konsep, Dasar Hukum, dan Praktiknya</w:t>
      </w:r>
      <w:r w:rsidRPr="004454EA">
        <w:rPr>
          <w:rFonts w:ascii="Times New Roman" w:hAnsi="Times New Roman" w:cs="Times New Roman"/>
          <w:sz w:val="24"/>
          <w:szCs w:val="24"/>
        </w:rPr>
        <w:t>. Jakarta: Rajawali Pers.</w:t>
      </w:r>
    </w:p>
    <w:p w:rsidR="004454EA" w:rsidRPr="004454EA" w:rsidRDefault="004454EA" w:rsidP="004D2AD6">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lastRenderedPageBreak/>
        <w:t xml:space="preserve">Feris, Loretta. 2004. “Protecting Traditional Knowledge in Africa: Considering African Approaches”. </w:t>
      </w:r>
      <w:r w:rsidRPr="004454EA">
        <w:rPr>
          <w:rFonts w:ascii="Times New Roman" w:hAnsi="Times New Roman" w:cs="Times New Roman"/>
          <w:i/>
          <w:sz w:val="24"/>
          <w:szCs w:val="24"/>
        </w:rPr>
        <w:t>African Human Rights Law Journal</w:t>
      </w:r>
      <w:r w:rsidRPr="004454EA">
        <w:rPr>
          <w:rFonts w:ascii="Times New Roman" w:hAnsi="Times New Roman" w:cs="Times New Roman"/>
          <w:sz w:val="24"/>
          <w:szCs w:val="24"/>
        </w:rPr>
        <w:t>. 4 (2).</w:t>
      </w:r>
    </w:p>
    <w:p w:rsidR="004454EA" w:rsidRPr="004454EA" w:rsidRDefault="004454EA" w:rsidP="004D2AD6">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Garcia, Javier. 2007. “Fighting Biopiracy: The Legislative Protection of Traditional Knowledge”. </w:t>
      </w:r>
      <w:r w:rsidRPr="004454EA">
        <w:rPr>
          <w:rFonts w:ascii="Times New Roman" w:hAnsi="Times New Roman" w:cs="Times New Roman"/>
          <w:i/>
          <w:sz w:val="24"/>
          <w:szCs w:val="24"/>
        </w:rPr>
        <w:t>Berkeley La Raza Law Journal</w:t>
      </w:r>
      <w:r w:rsidRPr="004454EA">
        <w:rPr>
          <w:rFonts w:ascii="Times New Roman" w:hAnsi="Times New Roman" w:cs="Times New Roman"/>
          <w:sz w:val="24"/>
          <w:szCs w:val="24"/>
        </w:rPr>
        <w:t>. 18 (2).</w:t>
      </w:r>
    </w:p>
    <w:p w:rsidR="004454EA" w:rsidRPr="004454EA" w:rsidRDefault="004454EA" w:rsidP="004454EA">
      <w:pPr>
        <w:pStyle w:val="FootnoteText"/>
        <w:ind w:left="142" w:hanging="142"/>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Gebru, Aman. K. 2015. “Intellectual Property Law and the Protection of Traditional Knowledge: From Cultural Conservation to Knowledge Codification”. </w:t>
      </w:r>
      <w:r w:rsidRPr="004454EA">
        <w:rPr>
          <w:rFonts w:ascii="Times New Roman" w:hAnsi="Times New Roman" w:cs="Times New Roman"/>
          <w:i/>
          <w:sz w:val="24"/>
          <w:szCs w:val="24"/>
        </w:rPr>
        <w:t>Asper Review of International Business and Trade Law</w:t>
      </w:r>
      <w:r w:rsidRPr="004454EA">
        <w:rPr>
          <w:rFonts w:ascii="Times New Roman" w:hAnsi="Times New Roman" w:cs="Times New Roman"/>
          <w:sz w:val="24"/>
          <w:szCs w:val="24"/>
        </w:rPr>
        <w:t>. 15.</w:t>
      </w:r>
    </w:p>
    <w:p w:rsidR="004454EA" w:rsidRPr="004454EA" w:rsidRDefault="004454EA" w:rsidP="004454EA">
      <w:pPr>
        <w:pStyle w:val="FootnoteText"/>
        <w:ind w:left="142" w:hanging="142"/>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Gibson, Johanna. 2004. “Intellectual Property Systems, Traditional Knowledge and the Legal Authority of Community”. </w:t>
      </w:r>
      <w:r w:rsidRPr="004454EA">
        <w:rPr>
          <w:rFonts w:ascii="Times New Roman" w:hAnsi="Times New Roman" w:cs="Times New Roman"/>
          <w:i/>
          <w:sz w:val="24"/>
          <w:szCs w:val="24"/>
        </w:rPr>
        <w:t>E.L.P.R.</w:t>
      </w:r>
      <w:r w:rsidRPr="004454EA">
        <w:rPr>
          <w:rFonts w:ascii="Times New Roman" w:hAnsi="Times New Roman" w:cs="Times New Roman"/>
          <w:sz w:val="24"/>
          <w:szCs w:val="24"/>
        </w:rPr>
        <w:t xml:space="preserve"> 7 (26).</w:t>
      </w:r>
    </w:p>
    <w:p w:rsidR="004D2AD6" w:rsidRPr="004454EA" w:rsidRDefault="004D2AD6" w:rsidP="004D2AD6">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Hakim, Lukman. 2009. “Upaya Harmonisasi Hukum Terhadap Perlindungan Pengetahuan Tradisional (</w:t>
      </w:r>
      <w:r w:rsidRPr="004454EA">
        <w:rPr>
          <w:rFonts w:ascii="Times New Roman" w:hAnsi="Times New Roman" w:cs="Times New Roman"/>
          <w:i/>
          <w:sz w:val="24"/>
          <w:szCs w:val="24"/>
        </w:rPr>
        <w:t>Traditional Knowledge</w:t>
      </w:r>
      <w:r w:rsidRPr="004454EA">
        <w:rPr>
          <w:rFonts w:ascii="Times New Roman" w:hAnsi="Times New Roman" w:cs="Times New Roman"/>
          <w:sz w:val="24"/>
          <w:szCs w:val="24"/>
        </w:rPr>
        <w:t xml:space="preserve">) di Indonesia”. </w:t>
      </w:r>
      <w:r w:rsidRPr="004454EA">
        <w:rPr>
          <w:rFonts w:ascii="Times New Roman" w:hAnsi="Times New Roman" w:cs="Times New Roman"/>
          <w:i/>
          <w:sz w:val="24"/>
          <w:szCs w:val="24"/>
        </w:rPr>
        <w:t>Jurnal Yustika</w:t>
      </w:r>
      <w:r w:rsidRPr="004454EA">
        <w:rPr>
          <w:rFonts w:ascii="Times New Roman" w:hAnsi="Times New Roman" w:cs="Times New Roman"/>
          <w:sz w:val="24"/>
          <w:szCs w:val="24"/>
        </w:rPr>
        <w:t>. 12 (2).</w:t>
      </w:r>
    </w:p>
    <w:p w:rsidR="004454EA" w:rsidRPr="004454EA" w:rsidRDefault="004454EA" w:rsidP="004454EA">
      <w:pPr>
        <w:pStyle w:val="FootnoteText"/>
        <w:tabs>
          <w:tab w:val="left" w:pos="142"/>
        </w:tabs>
        <w:ind w:left="142" w:hanging="142"/>
        <w:jc w:val="both"/>
        <w:rPr>
          <w:rFonts w:ascii="Times New Roman" w:hAnsi="Times New Roman" w:cs="Times New Roman"/>
          <w:sz w:val="24"/>
          <w:szCs w:val="24"/>
        </w:rPr>
      </w:pPr>
    </w:p>
    <w:p w:rsidR="004454EA" w:rsidRPr="004454EA" w:rsidRDefault="004454EA" w:rsidP="004454EA">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 xml:space="preserve">Hansen, David R. 2011. “Protection of Traditional Knowledge: Trade Barriers and the Public Domain”. </w:t>
      </w:r>
      <w:r w:rsidRPr="004454EA">
        <w:rPr>
          <w:rFonts w:ascii="Times New Roman" w:hAnsi="Times New Roman" w:cs="Times New Roman"/>
          <w:i/>
          <w:sz w:val="24"/>
          <w:szCs w:val="24"/>
        </w:rPr>
        <w:t>Journal of the Copyright Society of the U.S.A.</w:t>
      </w:r>
      <w:r w:rsidRPr="004454EA">
        <w:rPr>
          <w:rFonts w:ascii="Times New Roman" w:hAnsi="Times New Roman" w:cs="Times New Roman"/>
          <w:sz w:val="24"/>
          <w:szCs w:val="24"/>
        </w:rPr>
        <w:t xml:space="preserve"> 58 (4)</w:t>
      </w:r>
    </w:p>
    <w:p w:rsidR="004454EA" w:rsidRPr="004454EA" w:rsidRDefault="004454EA" w:rsidP="004454EA">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Hansen, Stephen A and Justin W. V. 2003. </w:t>
      </w:r>
      <w:r w:rsidRPr="004454EA">
        <w:rPr>
          <w:rFonts w:ascii="Times New Roman" w:hAnsi="Times New Roman" w:cs="Times New Roman"/>
          <w:i/>
          <w:sz w:val="24"/>
          <w:szCs w:val="24"/>
        </w:rPr>
        <w:t>A Handbook on Issues and Options for Traditional Knowledge Holders in Protecting their Intellectual Property and Maintaining Biological Diversity</w:t>
      </w:r>
      <w:r w:rsidRPr="004454EA">
        <w:rPr>
          <w:rFonts w:ascii="Times New Roman" w:hAnsi="Times New Roman" w:cs="Times New Roman"/>
          <w:sz w:val="24"/>
          <w:szCs w:val="24"/>
        </w:rPr>
        <w:t>, Washington, DC: AAAS.</w:t>
      </w:r>
    </w:p>
    <w:p w:rsidR="004454EA" w:rsidRPr="004454EA" w:rsidRDefault="004454EA" w:rsidP="004454EA">
      <w:pPr>
        <w:pStyle w:val="FootnoteText"/>
        <w:ind w:left="142" w:hanging="142"/>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Hirwade, Mangala and Anil Hirwade. 2012. “Traditional Knowledge Protection: an Indian Prospective”. </w:t>
      </w:r>
      <w:r w:rsidRPr="004454EA">
        <w:rPr>
          <w:rFonts w:ascii="Times New Roman" w:hAnsi="Times New Roman" w:cs="Times New Roman"/>
          <w:i/>
          <w:sz w:val="24"/>
          <w:szCs w:val="24"/>
        </w:rPr>
        <w:t>DESIDOC Journal of Library &amp; Information Technology</w:t>
      </w:r>
      <w:r w:rsidRPr="004454EA">
        <w:rPr>
          <w:rFonts w:ascii="Times New Roman" w:hAnsi="Times New Roman" w:cs="Times New Roman"/>
          <w:sz w:val="24"/>
          <w:szCs w:val="24"/>
        </w:rPr>
        <w:t>. 32 (3).</w:t>
      </w:r>
    </w:p>
    <w:p w:rsidR="004454EA" w:rsidRPr="004454EA" w:rsidRDefault="004454EA" w:rsidP="004D2AD6">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Jeongyoon, Choi. 2011. </w:t>
      </w:r>
      <w:r w:rsidRPr="004454EA">
        <w:rPr>
          <w:rFonts w:ascii="Times New Roman" w:hAnsi="Times New Roman" w:cs="Times New Roman"/>
          <w:i/>
          <w:sz w:val="24"/>
          <w:szCs w:val="24"/>
        </w:rPr>
        <w:t xml:space="preserve">Report on International Conference on Utilization of the Traditional Knowledge Digital Library </w:t>
      </w:r>
      <w:r w:rsidRPr="004454EA">
        <w:rPr>
          <w:rFonts w:ascii="Times New Roman" w:hAnsi="Times New Roman" w:cs="Times New Roman"/>
          <w:i/>
          <w:sz w:val="24"/>
          <w:szCs w:val="24"/>
        </w:rPr>
        <w:lastRenderedPageBreak/>
        <w:t>(TKDL) as a Model for Protection of Traditional Knowledge</w:t>
      </w:r>
      <w:r w:rsidRPr="004454EA">
        <w:rPr>
          <w:rFonts w:ascii="Times New Roman" w:hAnsi="Times New Roman" w:cs="Times New Roman"/>
          <w:sz w:val="24"/>
          <w:szCs w:val="24"/>
        </w:rPr>
        <w:t>. New Delhi, India.</w:t>
      </w:r>
    </w:p>
    <w:p w:rsidR="004454EA" w:rsidRPr="004454EA" w:rsidRDefault="004454EA" w:rsidP="004D2AD6">
      <w:pPr>
        <w:pStyle w:val="FootnoteText"/>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Korean Intellectual Property Office. 2011. </w:t>
      </w:r>
      <w:r w:rsidRPr="004454EA">
        <w:rPr>
          <w:rFonts w:ascii="Times New Roman" w:hAnsi="Times New Roman" w:cs="Times New Roman"/>
          <w:i/>
          <w:sz w:val="24"/>
          <w:szCs w:val="24"/>
        </w:rPr>
        <w:t>Introduction of Korean Traditional Knowledge Portal</w:t>
      </w:r>
      <w:r w:rsidRPr="004454EA">
        <w:rPr>
          <w:rFonts w:ascii="Times New Roman" w:hAnsi="Times New Roman" w:cs="Times New Roman"/>
          <w:sz w:val="24"/>
          <w:szCs w:val="24"/>
        </w:rPr>
        <w:t>. Seoul, Korea Selatan.</w:t>
      </w:r>
    </w:p>
    <w:p w:rsidR="004454EA" w:rsidRPr="004454EA" w:rsidRDefault="004454EA" w:rsidP="004D2AD6">
      <w:pPr>
        <w:pStyle w:val="FootnoteText"/>
        <w:jc w:val="both"/>
        <w:rPr>
          <w:rFonts w:ascii="Times New Roman" w:hAnsi="Times New Roman" w:cs="Times New Roman"/>
          <w:sz w:val="24"/>
          <w:szCs w:val="24"/>
        </w:rPr>
      </w:pPr>
    </w:p>
    <w:p w:rsidR="0059106B" w:rsidRPr="0059106B" w:rsidRDefault="0059106B" w:rsidP="0059106B">
      <w:pPr>
        <w:pStyle w:val="FootnoteText"/>
        <w:jc w:val="both"/>
        <w:rPr>
          <w:rFonts w:ascii="Times New Roman" w:hAnsi="Times New Roman" w:cs="Times New Roman"/>
          <w:sz w:val="24"/>
          <w:szCs w:val="24"/>
        </w:rPr>
      </w:pPr>
      <w:r w:rsidRPr="0059106B">
        <w:rPr>
          <w:rFonts w:ascii="Times New Roman" w:hAnsi="Times New Roman" w:cs="Times New Roman"/>
          <w:sz w:val="24"/>
          <w:szCs w:val="24"/>
        </w:rPr>
        <w:t xml:space="preserve">Lukman, 2015, Model Pengelolaan Sumber Daya Genetikdan Pengetahuan Tradisional di Indonesia, </w:t>
      </w:r>
      <w:hyperlink r:id="rId11" w:history="1">
        <w:r w:rsidRPr="0059106B">
          <w:rPr>
            <w:rFonts w:ascii="Times New Roman" w:hAnsi="Times New Roman" w:cs="Times New Roman"/>
            <w:sz w:val="24"/>
            <w:szCs w:val="24"/>
          </w:rPr>
          <w:t>http://lipi.go.id/publikasi/model-pengelolaan-sumber-daya-genetik-dan-pengetahuan-tradisional-indonesia/14826</w:t>
        </w:r>
      </w:hyperlink>
      <w:r w:rsidRPr="0059106B">
        <w:rPr>
          <w:rFonts w:ascii="Times New Roman" w:hAnsi="Times New Roman" w:cs="Times New Roman"/>
          <w:sz w:val="24"/>
          <w:szCs w:val="24"/>
        </w:rPr>
        <w:t xml:space="preserve"> [retrieved: 2nd January 2018]</w:t>
      </w:r>
    </w:p>
    <w:p w:rsidR="0059106B" w:rsidRDefault="0059106B" w:rsidP="004D2AD6">
      <w:pPr>
        <w:pStyle w:val="FootnoteText"/>
        <w:jc w:val="both"/>
        <w:rPr>
          <w:rFonts w:ascii="Times New Roman" w:hAnsi="Times New Roman" w:cs="Times New Roman"/>
          <w:sz w:val="24"/>
          <w:szCs w:val="24"/>
        </w:rPr>
      </w:pPr>
    </w:p>
    <w:p w:rsidR="004D2AD6" w:rsidRPr="004454EA" w:rsidRDefault="004D2AD6" w:rsidP="004D2AD6">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Mugabe, John. 2007. </w:t>
      </w:r>
      <w:r w:rsidRPr="004454EA">
        <w:rPr>
          <w:rFonts w:ascii="Times New Roman" w:hAnsi="Times New Roman" w:cs="Times New Roman"/>
          <w:i/>
          <w:sz w:val="24"/>
          <w:szCs w:val="24"/>
        </w:rPr>
        <w:t>Intellectual Property Protection and Traditional Knowledge</w:t>
      </w:r>
      <w:r w:rsidRPr="004454EA">
        <w:rPr>
          <w:rFonts w:ascii="Times New Roman" w:hAnsi="Times New Roman" w:cs="Times New Roman"/>
          <w:sz w:val="24"/>
          <w:szCs w:val="24"/>
        </w:rPr>
        <w:t>, Geneva: WIPO.</w:t>
      </w:r>
    </w:p>
    <w:p w:rsidR="004D2AD6" w:rsidRPr="004454EA" w:rsidRDefault="004D2AD6" w:rsidP="004D2AD6">
      <w:pPr>
        <w:pStyle w:val="FootnoteText"/>
        <w:tabs>
          <w:tab w:val="left" w:pos="142"/>
        </w:tabs>
        <w:ind w:left="142" w:hanging="142"/>
        <w:jc w:val="both"/>
        <w:rPr>
          <w:rFonts w:ascii="Times New Roman" w:hAnsi="Times New Roman" w:cs="Times New Roman"/>
          <w:sz w:val="24"/>
          <w:szCs w:val="24"/>
        </w:rPr>
      </w:pPr>
    </w:p>
    <w:p w:rsidR="004454EA" w:rsidRDefault="004454EA" w:rsidP="004454EA">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 xml:space="preserve">Myburgh, A.F. 2011. “Legal Developments in the Protection of Plant-Related Traditional Knowledge: An Intellectual Property Lawyer’s Perspective of the International and South African Legal Framework”, </w:t>
      </w:r>
      <w:r w:rsidRPr="004454EA">
        <w:rPr>
          <w:rFonts w:ascii="Times New Roman" w:hAnsi="Times New Roman" w:cs="Times New Roman"/>
          <w:i/>
          <w:sz w:val="24"/>
          <w:szCs w:val="24"/>
        </w:rPr>
        <w:t>South African Journal of Botany</w:t>
      </w:r>
      <w:r w:rsidRPr="004454EA">
        <w:rPr>
          <w:rFonts w:ascii="Times New Roman" w:hAnsi="Times New Roman" w:cs="Times New Roman"/>
          <w:sz w:val="24"/>
          <w:szCs w:val="24"/>
        </w:rPr>
        <w:t>. 77(4).</w:t>
      </w:r>
    </w:p>
    <w:p w:rsidR="004454EA" w:rsidRPr="004454EA" w:rsidRDefault="004454EA" w:rsidP="004454EA">
      <w:pPr>
        <w:pStyle w:val="FootnoteText"/>
        <w:tabs>
          <w:tab w:val="left" w:pos="142"/>
        </w:tabs>
        <w:jc w:val="both"/>
        <w:rPr>
          <w:rFonts w:ascii="Times New Roman" w:hAnsi="Times New Roman" w:cs="Times New Roman"/>
          <w:sz w:val="24"/>
          <w:szCs w:val="24"/>
        </w:rPr>
      </w:pPr>
    </w:p>
    <w:p w:rsidR="004454EA" w:rsidRDefault="004454EA" w:rsidP="004454EA">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 xml:space="preserve">Nadkarni, Abha and Shardha Rajam. 2016. “Capitalising the Benefits of Traditional Knowledge Digital Library (TKDL) in Favour of Indigenous Communities”. </w:t>
      </w:r>
      <w:r w:rsidRPr="004454EA">
        <w:rPr>
          <w:rFonts w:ascii="Times New Roman" w:hAnsi="Times New Roman" w:cs="Times New Roman"/>
          <w:i/>
          <w:sz w:val="24"/>
          <w:szCs w:val="24"/>
        </w:rPr>
        <w:t>Manupatra</w:t>
      </w:r>
      <w:r w:rsidRPr="004454EA">
        <w:rPr>
          <w:rFonts w:ascii="Times New Roman" w:hAnsi="Times New Roman" w:cs="Times New Roman"/>
          <w:sz w:val="24"/>
          <w:szCs w:val="24"/>
        </w:rPr>
        <w:t>. 9 (1-2).</w:t>
      </w:r>
    </w:p>
    <w:p w:rsidR="007B2C93" w:rsidRPr="004454EA" w:rsidRDefault="007B2C93" w:rsidP="004454EA">
      <w:pPr>
        <w:pStyle w:val="FootnoteText"/>
        <w:tabs>
          <w:tab w:val="left" w:pos="142"/>
        </w:tabs>
        <w:jc w:val="both"/>
        <w:rPr>
          <w:rFonts w:ascii="Times New Roman" w:hAnsi="Times New Roman" w:cs="Times New Roman"/>
          <w:sz w:val="24"/>
          <w:szCs w:val="24"/>
        </w:rPr>
      </w:pPr>
    </w:p>
    <w:p w:rsidR="007B2C93" w:rsidRPr="004454EA" w:rsidRDefault="007B2C93" w:rsidP="007B2C93">
      <w:pPr>
        <w:pStyle w:val="FootnoteText"/>
        <w:tabs>
          <w:tab w:val="left" w:pos="142"/>
        </w:tabs>
        <w:jc w:val="both"/>
        <w:rPr>
          <w:rFonts w:ascii="Times New Roman" w:hAnsi="Times New Roman" w:cs="Times New Roman"/>
          <w:sz w:val="24"/>
          <w:szCs w:val="24"/>
        </w:rPr>
      </w:pPr>
      <w:r>
        <w:rPr>
          <w:rFonts w:ascii="Times New Roman" w:hAnsi="Times New Roman" w:cs="Times New Roman"/>
          <w:sz w:val="24"/>
          <w:szCs w:val="24"/>
        </w:rPr>
        <w:t>Nordin, Rohaida.</w:t>
      </w:r>
      <w:r w:rsidRPr="004454EA">
        <w:rPr>
          <w:rFonts w:ascii="Times New Roman" w:hAnsi="Times New Roman" w:cs="Times New Roman"/>
          <w:sz w:val="24"/>
          <w:szCs w:val="24"/>
        </w:rPr>
        <w:t xml:space="preserve"> Kamal Halili Hasan, and Zinatul A.Z. 2012. “Traditional Knowledge Documentation: Preventing or Promoting Biopiracy”. </w:t>
      </w:r>
      <w:r w:rsidRPr="004454EA">
        <w:rPr>
          <w:rFonts w:ascii="Times New Roman" w:hAnsi="Times New Roman" w:cs="Times New Roman"/>
          <w:i/>
          <w:sz w:val="24"/>
          <w:szCs w:val="24"/>
        </w:rPr>
        <w:t>Pertanika J. Soc. Sci. &amp; Hum</w:t>
      </w:r>
      <w:r w:rsidRPr="004454EA">
        <w:rPr>
          <w:rFonts w:ascii="Times New Roman" w:hAnsi="Times New Roman" w:cs="Times New Roman"/>
          <w:sz w:val="24"/>
          <w:szCs w:val="24"/>
        </w:rPr>
        <w:t>. 20</w:t>
      </w:r>
    </w:p>
    <w:p w:rsidR="004454EA" w:rsidRPr="004454EA" w:rsidRDefault="004454EA" w:rsidP="004D2AD6">
      <w:pPr>
        <w:pStyle w:val="FootnoteText"/>
        <w:tabs>
          <w:tab w:val="left" w:pos="142"/>
        </w:tabs>
        <w:ind w:left="142" w:hanging="142"/>
        <w:jc w:val="both"/>
        <w:rPr>
          <w:rFonts w:ascii="Times New Roman" w:hAnsi="Times New Roman" w:cs="Times New Roman"/>
          <w:sz w:val="24"/>
          <w:szCs w:val="24"/>
        </w:rPr>
      </w:pPr>
    </w:p>
    <w:p w:rsidR="004454EA" w:rsidRPr="004454EA" w:rsidRDefault="004454EA" w:rsidP="004454EA">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Otswangb, Fredrick. 2011. “Protecting Traditional Knowledge and Associated Genetic Resources in Kenya: What A Community Needs To Know”, </w:t>
      </w:r>
      <w:r w:rsidRPr="004454EA">
        <w:rPr>
          <w:rFonts w:ascii="Times New Roman" w:hAnsi="Times New Roman" w:cs="Times New Roman"/>
          <w:i/>
          <w:sz w:val="24"/>
          <w:szCs w:val="24"/>
        </w:rPr>
        <w:t>Trade Notes</w:t>
      </w:r>
      <w:r w:rsidRPr="004454EA">
        <w:rPr>
          <w:rFonts w:ascii="Times New Roman" w:hAnsi="Times New Roman" w:cs="Times New Roman"/>
          <w:sz w:val="24"/>
          <w:szCs w:val="24"/>
        </w:rPr>
        <w:t>, 31.</w:t>
      </w:r>
    </w:p>
    <w:p w:rsidR="004454EA" w:rsidRDefault="004454EA" w:rsidP="004D2AD6">
      <w:pPr>
        <w:pStyle w:val="FootnoteText"/>
        <w:jc w:val="both"/>
        <w:rPr>
          <w:rFonts w:ascii="Times New Roman" w:hAnsi="Times New Roman" w:cs="Times New Roman"/>
          <w:sz w:val="24"/>
          <w:szCs w:val="24"/>
        </w:rPr>
      </w:pPr>
    </w:p>
    <w:p w:rsidR="007B2C93" w:rsidRPr="004454EA" w:rsidRDefault="007B2C93"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Poorna, Lakshmi, Mymoon Moghul, and Hariharan Arunachalam. 2014. “Preservation and Protection of Traditional Knowledge -  Diverse Documentation </w:t>
      </w:r>
      <w:r w:rsidRPr="004454EA">
        <w:rPr>
          <w:rFonts w:ascii="Times New Roman" w:hAnsi="Times New Roman" w:cs="Times New Roman"/>
          <w:sz w:val="24"/>
          <w:szCs w:val="24"/>
        </w:rPr>
        <w:lastRenderedPageBreak/>
        <w:t xml:space="preserve">Initiatives Across the Globe”. </w:t>
      </w:r>
      <w:r w:rsidRPr="004454EA">
        <w:rPr>
          <w:rFonts w:ascii="Times New Roman" w:hAnsi="Times New Roman" w:cs="Times New Roman"/>
          <w:i/>
          <w:sz w:val="24"/>
          <w:szCs w:val="24"/>
        </w:rPr>
        <w:t>Current Science.</w:t>
      </w:r>
      <w:r w:rsidRPr="004454EA">
        <w:rPr>
          <w:rFonts w:ascii="Times New Roman" w:hAnsi="Times New Roman" w:cs="Times New Roman"/>
          <w:sz w:val="24"/>
          <w:szCs w:val="24"/>
        </w:rPr>
        <w:t xml:space="preserve"> 107 (8).</w:t>
      </w:r>
    </w:p>
    <w:p w:rsidR="007B2C93" w:rsidRDefault="007B2C93" w:rsidP="004454EA">
      <w:pPr>
        <w:pStyle w:val="FootnoteText"/>
        <w:ind w:left="142" w:hanging="142"/>
        <w:jc w:val="both"/>
        <w:rPr>
          <w:rFonts w:ascii="Times New Roman" w:hAnsi="Times New Roman" w:cs="Times New Roman"/>
          <w:sz w:val="24"/>
          <w:szCs w:val="24"/>
        </w:rPr>
      </w:pPr>
    </w:p>
    <w:p w:rsidR="004454EA" w:rsidRDefault="004454EA"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Purba, Afrillyana. 2012. </w:t>
      </w:r>
      <w:r w:rsidRPr="004454EA">
        <w:rPr>
          <w:rFonts w:ascii="Times New Roman" w:hAnsi="Times New Roman" w:cs="Times New Roman"/>
          <w:i/>
          <w:sz w:val="24"/>
          <w:szCs w:val="24"/>
        </w:rPr>
        <w:t>Pemberdayaan Perlindungan Hukum Pengetahuan Tradisional dan Ekspresi Budaya Tradisional Sebagai Sarana Pertumbuhan Ekonomi Indonesia</w:t>
      </w:r>
      <w:r w:rsidRPr="004454EA">
        <w:rPr>
          <w:rFonts w:ascii="Times New Roman" w:hAnsi="Times New Roman" w:cs="Times New Roman"/>
          <w:sz w:val="24"/>
          <w:szCs w:val="24"/>
        </w:rPr>
        <w:t>. Bandung: P.T. Alumni.</w:t>
      </w:r>
    </w:p>
    <w:p w:rsidR="0059106B" w:rsidRPr="004454EA" w:rsidRDefault="0059106B" w:rsidP="007B2C93">
      <w:pPr>
        <w:pStyle w:val="FootnoteText"/>
        <w:jc w:val="both"/>
        <w:rPr>
          <w:rFonts w:ascii="Times New Roman" w:hAnsi="Times New Roman" w:cs="Times New Roman"/>
          <w:sz w:val="24"/>
          <w:szCs w:val="24"/>
        </w:rPr>
      </w:pPr>
    </w:p>
    <w:p w:rsidR="007B2C93" w:rsidRDefault="004454EA" w:rsidP="004D2AD6">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Purba, Affrillyana, </w:t>
      </w:r>
      <w:r w:rsidRPr="004454EA">
        <w:rPr>
          <w:rFonts w:ascii="Times New Roman" w:hAnsi="Times New Roman" w:cs="Times New Roman"/>
          <w:i/>
          <w:sz w:val="24"/>
          <w:szCs w:val="24"/>
        </w:rPr>
        <w:t>et.al</w:t>
      </w:r>
      <w:r w:rsidRPr="004454EA">
        <w:rPr>
          <w:rFonts w:ascii="Times New Roman" w:hAnsi="Times New Roman" w:cs="Times New Roman"/>
          <w:sz w:val="24"/>
          <w:szCs w:val="24"/>
        </w:rPr>
        <w:t xml:space="preserve">.. 2005. </w:t>
      </w:r>
      <w:r w:rsidRPr="004454EA">
        <w:rPr>
          <w:rFonts w:ascii="Times New Roman" w:hAnsi="Times New Roman" w:cs="Times New Roman"/>
          <w:i/>
          <w:sz w:val="24"/>
          <w:szCs w:val="24"/>
        </w:rPr>
        <w:t>TRIPs-WTO dan Hukum HKI Indonesia: Kajian Perlindungan Hak Cipta Seni Batik Tradisional di Indonesia</w:t>
      </w:r>
      <w:r w:rsidRPr="004454EA">
        <w:rPr>
          <w:rFonts w:ascii="Times New Roman" w:hAnsi="Times New Roman" w:cs="Times New Roman"/>
          <w:sz w:val="24"/>
          <w:szCs w:val="24"/>
        </w:rPr>
        <w:t>. Jakarta: PT. Rineka Cipta.</w:t>
      </w:r>
    </w:p>
    <w:p w:rsidR="007B2C93" w:rsidRDefault="007B2C93" w:rsidP="007B2C93">
      <w:pPr>
        <w:pStyle w:val="FootnoteText"/>
        <w:tabs>
          <w:tab w:val="left" w:pos="142"/>
        </w:tabs>
        <w:jc w:val="both"/>
        <w:rPr>
          <w:rFonts w:ascii="Times New Roman" w:hAnsi="Times New Roman" w:cs="Times New Roman"/>
          <w:sz w:val="24"/>
          <w:szCs w:val="24"/>
        </w:rPr>
      </w:pPr>
    </w:p>
    <w:p w:rsidR="007B2C93" w:rsidRPr="004454EA" w:rsidRDefault="007B2C93" w:rsidP="007B2C93">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 xml:space="preserve">Rafianti, Laina. 2017. “The Protection of The Performing Arts in Indonesia, Including In The Digital Age”, </w:t>
      </w:r>
      <w:r w:rsidRPr="004454EA">
        <w:rPr>
          <w:rFonts w:ascii="Times New Roman" w:hAnsi="Times New Roman" w:cs="Times New Roman"/>
          <w:i/>
          <w:sz w:val="24"/>
          <w:szCs w:val="24"/>
        </w:rPr>
        <w:t>WIPO-WTO Colloquium Papers: 2017 Asian Edition</w:t>
      </w:r>
      <w:r w:rsidRPr="004454EA">
        <w:rPr>
          <w:rFonts w:ascii="Times New Roman" w:hAnsi="Times New Roman" w:cs="Times New Roman"/>
          <w:sz w:val="24"/>
          <w:szCs w:val="24"/>
        </w:rPr>
        <w:t>.</w:t>
      </w:r>
    </w:p>
    <w:p w:rsidR="007B2C93" w:rsidRDefault="007B2C93" w:rsidP="007B2C93">
      <w:pPr>
        <w:pStyle w:val="FootnoteText"/>
        <w:tabs>
          <w:tab w:val="left" w:pos="142"/>
        </w:tabs>
        <w:ind w:left="142" w:hanging="142"/>
        <w:jc w:val="both"/>
        <w:rPr>
          <w:rFonts w:ascii="Times New Roman" w:hAnsi="Times New Roman" w:cs="Times New Roman"/>
          <w:sz w:val="24"/>
          <w:szCs w:val="24"/>
        </w:rPr>
      </w:pPr>
    </w:p>
    <w:p w:rsidR="0059106B" w:rsidRDefault="0059106B" w:rsidP="0059106B">
      <w:pPr>
        <w:jc w:val="both"/>
        <w:rPr>
          <w:rFonts w:ascii="Times New Roman" w:hAnsi="Times New Roman" w:cs="Times New Roman"/>
          <w:sz w:val="24"/>
          <w:szCs w:val="24"/>
        </w:rPr>
      </w:pPr>
      <w:r w:rsidRPr="0059106B">
        <w:rPr>
          <w:rFonts w:ascii="Times New Roman" w:hAnsi="Times New Roman" w:cs="Times New Roman"/>
          <w:sz w:val="24"/>
          <w:szCs w:val="24"/>
        </w:rPr>
        <w:t xml:space="preserve">Rinaldi, Andrea and Priya Shetty, 2015, Traditional Medicine for Modern Times: Facts and Figures, </w:t>
      </w:r>
      <w:hyperlink r:id="rId12" w:history="1">
        <w:r w:rsidRPr="0059106B">
          <w:rPr>
            <w:rFonts w:ascii="Times New Roman" w:hAnsi="Times New Roman" w:cs="Times New Roman"/>
            <w:sz w:val="24"/>
            <w:szCs w:val="24"/>
          </w:rPr>
          <w:t>https://www.scidev.net/global/medicine/feature/traditional-medicine-modern-times-facts-figures.html</w:t>
        </w:r>
      </w:hyperlink>
      <w:r w:rsidRPr="0059106B">
        <w:rPr>
          <w:rFonts w:ascii="Times New Roman" w:hAnsi="Times New Roman" w:cs="Times New Roman"/>
          <w:sz w:val="24"/>
          <w:szCs w:val="24"/>
        </w:rPr>
        <w:t xml:space="preserve"> [retrieved: 2nd January 2018]</w:t>
      </w:r>
    </w:p>
    <w:p w:rsidR="007B2C93" w:rsidRPr="004454EA" w:rsidRDefault="007B2C93"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Rohaini. 2015. “Perlindungan Hukum Terhadap Pengetahuan Tradisional Melalui Pengembangan Sui Generis Law”. </w:t>
      </w:r>
      <w:r w:rsidRPr="004454EA">
        <w:rPr>
          <w:rFonts w:ascii="Times New Roman" w:hAnsi="Times New Roman" w:cs="Times New Roman"/>
          <w:i/>
          <w:sz w:val="24"/>
          <w:szCs w:val="24"/>
        </w:rPr>
        <w:t>Fiat Justisia Jurnal Ilmu Hukum</w:t>
      </w:r>
      <w:r w:rsidRPr="004454EA">
        <w:rPr>
          <w:rFonts w:ascii="Times New Roman" w:hAnsi="Times New Roman" w:cs="Times New Roman"/>
          <w:sz w:val="24"/>
          <w:szCs w:val="24"/>
        </w:rPr>
        <w:t>. 9 (4).</w:t>
      </w:r>
    </w:p>
    <w:p w:rsidR="007B2C93" w:rsidRDefault="007B2C93" w:rsidP="007B2C93">
      <w:pPr>
        <w:pStyle w:val="FootnoteText"/>
        <w:tabs>
          <w:tab w:val="left" w:pos="142"/>
        </w:tabs>
        <w:ind w:left="142" w:hanging="142"/>
        <w:jc w:val="both"/>
        <w:rPr>
          <w:rFonts w:ascii="Times New Roman" w:hAnsi="Times New Roman" w:cs="Times New Roman"/>
          <w:sz w:val="24"/>
          <w:szCs w:val="24"/>
        </w:rPr>
      </w:pPr>
    </w:p>
    <w:p w:rsidR="007B2C93" w:rsidRPr="004454EA" w:rsidRDefault="007B2C93" w:rsidP="007B2C93">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Ruiz, Manuel. 2002. “</w:t>
      </w:r>
      <w:r w:rsidRPr="004454EA">
        <w:rPr>
          <w:rFonts w:ascii="Times New Roman" w:hAnsi="Times New Roman" w:cs="Times New Roman"/>
          <w:i/>
          <w:sz w:val="24"/>
          <w:szCs w:val="24"/>
        </w:rPr>
        <w:t>The International Debate on Traditional Knowledge as Prior Art in the Patent System: Issues and Options for Developing Countries</w:t>
      </w:r>
      <w:r w:rsidRPr="004454EA">
        <w:rPr>
          <w:rFonts w:ascii="Times New Roman" w:hAnsi="Times New Roman" w:cs="Times New Roman"/>
          <w:sz w:val="24"/>
          <w:szCs w:val="24"/>
        </w:rPr>
        <w:t>”. Washington, DC.: Center for International Environmental Law.</w:t>
      </w:r>
    </w:p>
    <w:p w:rsidR="007B2C93" w:rsidRPr="004454EA" w:rsidRDefault="007B2C93" w:rsidP="007B2C93">
      <w:pPr>
        <w:pStyle w:val="FootnoteText"/>
        <w:tabs>
          <w:tab w:val="left" w:pos="142"/>
        </w:tabs>
        <w:ind w:left="142" w:hanging="142"/>
        <w:jc w:val="both"/>
        <w:rPr>
          <w:rFonts w:ascii="Times New Roman" w:hAnsi="Times New Roman" w:cs="Times New Roman"/>
          <w:sz w:val="24"/>
          <w:szCs w:val="24"/>
        </w:rPr>
      </w:pPr>
    </w:p>
    <w:p w:rsidR="007B2C93" w:rsidRPr="004454EA" w:rsidRDefault="007B2C93"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Sardjono, Agus. 2010.</w:t>
      </w:r>
      <w:r w:rsidRPr="004454EA">
        <w:rPr>
          <w:rFonts w:ascii="Times New Roman" w:hAnsi="Times New Roman" w:cs="Times New Roman"/>
          <w:i/>
          <w:sz w:val="24"/>
          <w:szCs w:val="24"/>
        </w:rPr>
        <w:t xml:space="preserve"> Hak Kekayaan Intelektual dan Pengetahuan Tradisional.</w:t>
      </w:r>
      <w:r w:rsidRPr="004454EA">
        <w:rPr>
          <w:rFonts w:ascii="Times New Roman" w:hAnsi="Times New Roman" w:cs="Times New Roman"/>
          <w:sz w:val="24"/>
          <w:szCs w:val="24"/>
        </w:rPr>
        <w:t xml:space="preserve"> Bandung: P.T. Alumni.</w:t>
      </w:r>
    </w:p>
    <w:p w:rsidR="007B2C93" w:rsidRDefault="007B2C93" w:rsidP="007B2C93">
      <w:pPr>
        <w:pStyle w:val="FootnoteText"/>
        <w:jc w:val="both"/>
        <w:rPr>
          <w:rFonts w:ascii="Times New Roman" w:hAnsi="Times New Roman" w:cs="Times New Roman"/>
          <w:sz w:val="24"/>
          <w:szCs w:val="24"/>
        </w:rPr>
      </w:pPr>
    </w:p>
    <w:p w:rsidR="007B2C93" w:rsidRPr="004454EA" w:rsidRDefault="007B2C93"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Simeone, Tonina. 2004. “</w:t>
      </w:r>
      <w:r w:rsidRPr="004454EA">
        <w:rPr>
          <w:rFonts w:ascii="Times New Roman" w:hAnsi="Times New Roman" w:cs="Times New Roman"/>
          <w:i/>
          <w:sz w:val="24"/>
          <w:szCs w:val="24"/>
        </w:rPr>
        <w:t>Indigenous Traditional Knowledge and Intellectual Property Rights</w:t>
      </w:r>
      <w:r w:rsidRPr="004454EA">
        <w:rPr>
          <w:rFonts w:ascii="Times New Roman" w:hAnsi="Times New Roman" w:cs="Times New Roman"/>
          <w:sz w:val="24"/>
          <w:szCs w:val="24"/>
        </w:rPr>
        <w:t xml:space="preserve">”. France: Political and </w:t>
      </w:r>
      <w:r w:rsidRPr="004454EA">
        <w:rPr>
          <w:rFonts w:ascii="Times New Roman" w:hAnsi="Times New Roman" w:cs="Times New Roman"/>
          <w:sz w:val="24"/>
          <w:szCs w:val="24"/>
        </w:rPr>
        <w:lastRenderedPageBreak/>
        <w:t>Social Affairs Division, Library of Parliament.</w:t>
      </w:r>
    </w:p>
    <w:p w:rsidR="007B2C93" w:rsidRDefault="007B2C93" w:rsidP="007B2C93">
      <w:pPr>
        <w:pStyle w:val="FootnoteText"/>
        <w:jc w:val="both"/>
        <w:rPr>
          <w:rFonts w:ascii="Times New Roman" w:hAnsi="Times New Roman" w:cs="Times New Roman"/>
          <w:sz w:val="24"/>
          <w:szCs w:val="24"/>
        </w:rPr>
      </w:pPr>
    </w:p>
    <w:p w:rsidR="007B2C93" w:rsidRPr="004454EA" w:rsidRDefault="007B2C93"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Singh, R.D. </w:t>
      </w:r>
      <w:r w:rsidRPr="004454EA">
        <w:rPr>
          <w:rFonts w:ascii="Times New Roman" w:hAnsi="Times New Roman" w:cs="Times New Roman"/>
          <w:i/>
          <w:sz w:val="24"/>
          <w:szCs w:val="24"/>
        </w:rPr>
        <w:t xml:space="preserve">et.al. </w:t>
      </w:r>
      <w:r w:rsidRPr="004454EA">
        <w:rPr>
          <w:rFonts w:ascii="Times New Roman" w:hAnsi="Times New Roman" w:cs="Times New Roman"/>
          <w:sz w:val="24"/>
          <w:szCs w:val="24"/>
        </w:rPr>
        <w:t xml:space="preserve">2014. “Pharmaceutical Biopiracy and Protection of Traditional Knowledge”, </w:t>
      </w:r>
      <w:r w:rsidRPr="004454EA">
        <w:rPr>
          <w:rFonts w:ascii="Times New Roman" w:hAnsi="Times New Roman" w:cs="Times New Roman"/>
          <w:i/>
          <w:sz w:val="24"/>
          <w:szCs w:val="24"/>
        </w:rPr>
        <w:t>International Journal of Research and Development in Pharmacy and Life Sciences</w:t>
      </w:r>
      <w:r w:rsidRPr="004454EA">
        <w:rPr>
          <w:rFonts w:ascii="Times New Roman" w:hAnsi="Times New Roman" w:cs="Times New Roman"/>
          <w:sz w:val="24"/>
          <w:szCs w:val="24"/>
        </w:rPr>
        <w:t>. 3 (2).</w:t>
      </w:r>
    </w:p>
    <w:p w:rsidR="007B2C93" w:rsidRPr="004454EA" w:rsidRDefault="007B2C93" w:rsidP="007B2C93">
      <w:pPr>
        <w:pStyle w:val="FootnoteText"/>
        <w:jc w:val="both"/>
        <w:rPr>
          <w:rFonts w:ascii="Times New Roman" w:hAnsi="Times New Roman" w:cs="Times New Roman"/>
          <w:sz w:val="24"/>
          <w:szCs w:val="24"/>
        </w:rPr>
      </w:pPr>
    </w:p>
    <w:p w:rsidR="007B2C93" w:rsidRDefault="007B2C93" w:rsidP="007B2C93">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The Law 2014 No. 28 on Copyrights (The State Gazette No. 266 of 2014; The State Gazette Additional No. 5599)</w:t>
      </w:r>
    </w:p>
    <w:p w:rsidR="0059106B" w:rsidRDefault="0059106B" w:rsidP="007B2C93">
      <w:pPr>
        <w:pStyle w:val="FootnoteText"/>
        <w:tabs>
          <w:tab w:val="left" w:pos="142"/>
        </w:tabs>
        <w:jc w:val="both"/>
        <w:rPr>
          <w:rFonts w:ascii="Times New Roman" w:hAnsi="Times New Roman" w:cs="Times New Roman"/>
          <w:sz w:val="24"/>
          <w:szCs w:val="24"/>
        </w:rPr>
      </w:pPr>
    </w:p>
    <w:p w:rsidR="0059106B" w:rsidRPr="004454EA" w:rsidRDefault="0059106B" w:rsidP="007B2C93">
      <w:pPr>
        <w:pStyle w:val="FootnoteText"/>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The Law 2016 No. 13 on Patent (The State Gazette No. </w:t>
      </w:r>
      <w:r w:rsidR="00454CCF">
        <w:rPr>
          <w:rFonts w:ascii="Times New Roman" w:hAnsi="Times New Roman" w:cs="Times New Roman"/>
          <w:sz w:val="24"/>
          <w:szCs w:val="24"/>
        </w:rPr>
        <w:t>176 of 2016; The State Gazette Additional No. 5922)</w:t>
      </w:r>
    </w:p>
    <w:p w:rsidR="007B2C93" w:rsidRPr="004454EA" w:rsidRDefault="007B2C93" w:rsidP="007B2C93">
      <w:pPr>
        <w:pStyle w:val="FootnoteText"/>
        <w:tabs>
          <w:tab w:val="left" w:pos="142"/>
        </w:tabs>
        <w:jc w:val="both"/>
        <w:rPr>
          <w:rFonts w:ascii="Times New Roman" w:hAnsi="Times New Roman" w:cs="Times New Roman"/>
          <w:sz w:val="24"/>
          <w:szCs w:val="24"/>
        </w:rPr>
      </w:pPr>
    </w:p>
    <w:p w:rsidR="007B2C93" w:rsidRPr="004454EA" w:rsidRDefault="00454CCF" w:rsidP="00454CCF">
      <w:pPr>
        <w:pStyle w:val="FootnoteText"/>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The Law 2017 No. 5 on Cultural </w:t>
      </w:r>
      <w:r w:rsidR="007B2C93" w:rsidRPr="004454EA">
        <w:rPr>
          <w:rFonts w:ascii="Times New Roman" w:hAnsi="Times New Roman" w:cs="Times New Roman"/>
          <w:sz w:val="24"/>
          <w:szCs w:val="24"/>
        </w:rPr>
        <w:t>Advancement (The State Gazette N0. 104 of 2017; The State Gazette Additional No. 6055)</w:t>
      </w:r>
    </w:p>
    <w:p w:rsidR="007B2C93" w:rsidRDefault="007B2C93" w:rsidP="007B2C93">
      <w:pPr>
        <w:pStyle w:val="FootnoteText"/>
        <w:ind w:left="142" w:hanging="142"/>
        <w:jc w:val="both"/>
        <w:rPr>
          <w:rFonts w:ascii="Times New Roman" w:hAnsi="Times New Roman" w:cs="Times New Roman"/>
          <w:sz w:val="24"/>
          <w:szCs w:val="24"/>
        </w:rPr>
      </w:pPr>
    </w:p>
    <w:p w:rsidR="007B2C93" w:rsidRPr="004454EA" w:rsidRDefault="007B2C93"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USPTO. 2005.  </w:t>
      </w:r>
      <w:hyperlink r:id="rId13" w:history="1">
        <w:r w:rsidRPr="004454EA">
          <w:rPr>
            <w:rStyle w:val="Hyperlink"/>
            <w:rFonts w:ascii="Times New Roman" w:hAnsi="Times New Roman" w:cs="Times New Roman"/>
            <w:color w:val="auto"/>
            <w:sz w:val="24"/>
            <w:szCs w:val="24"/>
            <w:u w:val="none"/>
          </w:rPr>
          <w:t>https://www.uspto.gov/patent/laws-and-regulations/comments-public/traditional-knowledge-and-medicine-dictionariesdatabases</w:t>
        </w:r>
      </w:hyperlink>
      <w:r w:rsidRPr="004454EA">
        <w:rPr>
          <w:rFonts w:ascii="Times New Roman" w:hAnsi="Times New Roman" w:cs="Times New Roman"/>
          <w:sz w:val="24"/>
          <w:szCs w:val="24"/>
        </w:rPr>
        <w:t xml:space="preserve"> [retrieved: 13th December 2017]</w:t>
      </w:r>
    </w:p>
    <w:p w:rsidR="007B2C93" w:rsidRPr="004454EA" w:rsidRDefault="007B2C93" w:rsidP="007B2C93">
      <w:pPr>
        <w:pStyle w:val="FootnoteText"/>
        <w:ind w:left="142" w:hanging="142"/>
        <w:jc w:val="both"/>
        <w:rPr>
          <w:rFonts w:ascii="Times New Roman" w:hAnsi="Times New Roman" w:cs="Times New Roman"/>
          <w:sz w:val="24"/>
          <w:szCs w:val="24"/>
        </w:rPr>
      </w:pPr>
    </w:p>
    <w:p w:rsidR="004D2AD6" w:rsidRPr="004454EA" w:rsidRDefault="004D2AD6" w:rsidP="004D2AD6">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World Inte</w:t>
      </w:r>
      <w:r w:rsidR="007B2C93">
        <w:rPr>
          <w:rFonts w:ascii="Times New Roman" w:hAnsi="Times New Roman" w:cs="Times New Roman"/>
          <w:sz w:val="24"/>
          <w:szCs w:val="24"/>
        </w:rPr>
        <w:t xml:space="preserve">llectual Property Organization. 2002. </w:t>
      </w:r>
      <w:hyperlink r:id="rId14" w:history="1">
        <w:r w:rsidRPr="004454EA">
          <w:rPr>
            <w:rStyle w:val="Hyperlink"/>
            <w:rFonts w:ascii="Times New Roman" w:hAnsi="Times New Roman" w:cs="Times New Roman"/>
            <w:color w:val="auto"/>
            <w:sz w:val="24"/>
            <w:szCs w:val="24"/>
            <w:u w:val="none"/>
          </w:rPr>
          <w:t>http://www.wipo.int/edocs/mdocs/tk/en/wipo_grtkf_ic_3/wipo_grtkf_ic_3_9.pdf</w:t>
        </w:r>
      </w:hyperlink>
      <w:r w:rsidRPr="004454EA">
        <w:rPr>
          <w:rFonts w:ascii="Times New Roman" w:hAnsi="Times New Roman" w:cs="Times New Roman"/>
          <w:sz w:val="24"/>
          <w:szCs w:val="24"/>
        </w:rPr>
        <w:t xml:space="preserve"> [retrieved: 17th October 2017]</w:t>
      </w:r>
    </w:p>
    <w:p w:rsidR="00EA5F69" w:rsidRPr="004454EA" w:rsidRDefault="00EA5F69" w:rsidP="004D2AD6">
      <w:pPr>
        <w:pStyle w:val="FootnoteText"/>
        <w:tabs>
          <w:tab w:val="left" w:pos="142"/>
        </w:tabs>
        <w:ind w:left="142" w:hanging="142"/>
        <w:jc w:val="both"/>
        <w:rPr>
          <w:rFonts w:ascii="Times New Roman" w:hAnsi="Times New Roman" w:cs="Times New Roman"/>
          <w:sz w:val="24"/>
          <w:szCs w:val="24"/>
        </w:rPr>
      </w:pPr>
    </w:p>
    <w:p w:rsidR="004D2AD6" w:rsidRPr="004454EA" w:rsidRDefault="004D2AD6" w:rsidP="007B2C93">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sz w:val="24"/>
          <w:szCs w:val="24"/>
        </w:rPr>
        <w:t>World Intellectual Property Organization</w:t>
      </w:r>
      <w:r w:rsidR="00414361" w:rsidRPr="004454EA">
        <w:rPr>
          <w:rFonts w:ascii="Times New Roman" w:hAnsi="Times New Roman" w:cs="Times New Roman"/>
          <w:sz w:val="24"/>
          <w:szCs w:val="24"/>
        </w:rPr>
        <w:t xml:space="preserve">. </w:t>
      </w:r>
      <w:r w:rsidRPr="004454EA">
        <w:rPr>
          <w:rFonts w:ascii="Times New Roman" w:hAnsi="Times New Roman" w:cs="Times New Roman"/>
          <w:sz w:val="24"/>
          <w:szCs w:val="24"/>
        </w:rPr>
        <w:t>2009</w:t>
      </w:r>
      <w:r w:rsidR="00414361" w:rsidRPr="004454EA">
        <w:rPr>
          <w:rFonts w:ascii="Times New Roman" w:hAnsi="Times New Roman" w:cs="Times New Roman"/>
          <w:sz w:val="24"/>
          <w:szCs w:val="24"/>
        </w:rPr>
        <w:t>.</w:t>
      </w:r>
      <w:r w:rsidRPr="004454EA">
        <w:rPr>
          <w:rFonts w:ascii="Times New Roman" w:hAnsi="Times New Roman" w:cs="Times New Roman"/>
          <w:sz w:val="24"/>
          <w:szCs w:val="24"/>
        </w:rPr>
        <w:t xml:space="preserve">   </w:t>
      </w:r>
      <w:hyperlink r:id="rId15" w:history="1">
        <w:r w:rsidRPr="004454EA">
          <w:rPr>
            <w:rStyle w:val="Hyperlink"/>
            <w:rFonts w:ascii="Times New Roman" w:hAnsi="Times New Roman" w:cs="Times New Roman"/>
            <w:color w:val="auto"/>
            <w:sz w:val="24"/>
            <w:szCs w:val="24"/>
            <w:u w:val="none"/>
          </w:rPr>
          <w:t>http://www.wipo.int/edocs/mdocs/tk/en/wipo_iptk_bkk_09/wipo_iptk_bkk_09_topic1_1.pdf</w:t>
        </w:r>
      </w:hyperlink>
      <w:r w:rsidRPr="004454EA">
        <w:rPr>
          <w:rFonts w:ascii="Times New Roman" w:hAnsi="Times New Roman" w:cs="Times New Roman"/>
          <w:sz w:val="24"/>
          <w:szCs w:val="24"/>
        </w:rPr>
        <w:t xml:space="preserve"> [retrieved: 25th October 2017]</w:t>
      </w:r>
    </w:p>
    <w:p w:rsidR="00414361" w:rsidRDefault="00414361" w:rsidP="00414361">
      <w:pPr>
        <w:pStyle w:val="FootnoteText"/>
        <w:jc w:val="both"/>
        <w:rPr>
          <w:rFonts w:ascii="Times New Roman" w:hAnsi="Times New Roman" w:cs="Times New Roman"/>
          <w:sz w:val="24"/>
          <w:szCs w:val="24"/>
        </w:rPr>
      </w:pPr>
    </w:p>
    <w:p w:rsidR="007B2C93" w:rsidRPr="004454EA" w:rsidRDefault="007B2C93" w:rsidP="007B2C93">
      <w:pPr>
        <w:pStyle w:val="FootnoteText"/>
        <w:jc w:val="both"/>
        <w:rPr>
          <w:rFonts w:ascii="Times New Roman" w:hAnsi="Times New Roman" w:cs="Times New Roman"/>
          <w:sz w:val="24"/>
          <w:szCs w:val="24"/>
        </w:rPr>
      </w:pPr>
      <w:r w:rsidRPr="004454EA">
        <w:rPr>
          <w:rFonts w:ascii="Times New Roman" w:hAnsi="Times New Roman" w:cs="Times New Roman"/>
          <w:sz w:val="24"/>
          <w:szCs w:val="24"/>
        </w:rPr>
        <w:t xml:space="preserve">World Intellectual Property Organization, </w:t>
      </w:r>
      <w:r>
        <w:rPr>
          <w:rFonts w:ascii="Times New Roman" w:hAnsi="Times New Roman" w:cs="Times New Roman"/>
          <w:sz w:val="24"/>
          <w:szCs w:val="24"/>
        </w:rPr>
        <w:t xml:space="preserve">2011. </w:t>
      </w:r>
      <w:r w:rsidRPr="004454EA">
        <w:rPr>
          <w:rFonts w:ascii="Times New Roman" w:hAnsi="Times New Roman" w:cs="Times New Roman"/>
          <w:sz w:val="24"/>
          <w:szCs w:val="24"/>
        </w:rPr>
        <w:t>WIPO/GRTKF/IC/19/INF/10</w:t>
      </w:r>
    </w:p>
    <w:p w:rsidR="007B2C93" w:rsidRPr="004454EA" w:rsidRDefault="007B2C93" w:rsidP="00414361">
      <w:pPr>
        <w:pStyle w:val="FootnoteText"/>
        <w:jc w:val="both"/>
        <w:rPr>
          <w:rFonts w:ascii="Times New Roman" w:hAnsi="Times New Roman" w:cs="Times New Roman"/>
          <w:sz w:val="24"/>
          <w:szCs w:val="24"/>
        </w:rPr>
      </w:pPr>
    </w:p>
    <w:p w:rsidR="00A05648" w:rsidRPr="004454EA" w:rsidRDefault="004D2AD6" w:rsidP="007B2C93">
      <w:pPr>
        <w:pStyle w:val="FootnoteText"/>
        <w:tabs>
          <w:tab w:val="left" w:pos="142"/>
        </w:tabs>
        <w:jc w:val="both"/>
        <w:rPr>
          <w:rFonts w:ascii="Times New Roman" w:hAnsi="Times New Roman" w:cs="Times New Roman"/>
          <w:sz w:val="24"/>
          <w:szCs w:val="24"/>
        </w:rPr>
      </w:pPr>
      <w:r w:rsidRPr="004454EA">
        <w:rPr>
          <w:rFonts w:ascii="Times New Roman" w:hAnsi="Times New Roman" w:cs="Times New Roman"/>
          <w:i/>
          <w:sz w:val="24"/>
          <w:szCs w:val="24"/>
        </w:rPr>
        <w:t>World Intellectual Property Organizatio</w:t>
      </w:r>
      <w:r w:rsidR="00414361" w:rsidRPr="004454EA">
        <w:rPr>
          <w:rFonts w:ascii="Times New Roman" w:hAnsi="Times New Roman" w:cs="Times New Roman"/>
          <w:i/>
          <w:sz w:val="24"/>
          <w:szCs w:val="24"/>
        </w:rPr>
        <w:t>n</w:t>
      </w:r>
      <w:r w:rsidR="00414361" w:rsidRPr="004454EA">
        <w:rPr>
          <w:rFonts w:ascii="Times New Roman" w:hAnsi="Times New Roman" w:cs="Times New Roman"/>
          <w:sz w:val="24"/>
          <w:szCs w:val="24"/>
        </w:rPr>
        <w:t>.</w:t>
      </w:r>
      <w:r w:rsidR="007B2C93">
        <w:rPr>
          <w:rFonts w:ascii="Times New Roman" w:hAnsi="Times New Roman" w:cs="Times New Roman"/>
          <w:sz w:val="24"/>
          <w:szCs w:val="24"/>
        </w:rPr>
        <w:t xml:space="preserve"> 2016.</w:t>
      </w:r>
      <w:r w:rsidR="00414361" w:rsidRPr="004454EA">
        <w:rPr>
          <w:rFonts w:ascii="Times New Roman" w:hAnsi="Times New Roman" w:cs="Times New Roman"/>
          <w:sz w:val="24"/>
          <w:szCs w:val="24"/>
        </w:rPr>
        <w:t xml:space="preserve"> WIPO/PUB/TK/9.</w:t>
      </w:r>
    </w:p>
    <w:p w:rsidR="00A05648" w:rsidRPr="004454EA" w:rsidRDefault="00A05648" w:rsidP="004D2AD6">
      <w:pPr>
        <w:pStyle w:val="FootnoteText"/>
        <w:ind w:left="142" w:hanging="142"/>
        <w:jc w:val="both"/>
        <w:rPr>
          <w:rFonts w:ascii="Times New Roman" w:hAnsi="Times New Roman" w:cs="Times New Roman"/>
          <w:sz w:val="24"/>
          <w:szCs w:val="24"/>
        </w:rPr>
      </w:pPr>
    </w:p>
    <w:sectPr w:rsidR="00A05648" w:rsidRPr="004454EA" w:rsidSect="00BF4CB9">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C8" w:rsidRDefault="00E073C8" w:rsidP="0032582A">
      <w:pPr>
        <w:spacing w:after="0" w:line="240" w:lineRule="auto"/>
      </w:pPr>
      <w:r>
        <w:separator/>
      </w:r>
    </w:p>
  </w:endnote>
  <w:endnote w:type="continuationSeparator" w:id="0">
    <w:p w:rsidR="00E073C8" w:rsidRDefault="00E073C8" w:rsidP="0032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C8" w:rsidRDefault="00E073C8" w:rsidP="0032582A">
      <w:pPr>
        <w:spacing w:after="0" w:line="240" w:lineRule="auto"/>
      </w:pPr>
      <w:r>
        <w:separator/>
      </w:r>
    </w:p>
  </w:footnote>
  <w:footnote w:type="continuationSeparator" w:id="0">
    <w:p w:rsidR="00E073C8" w:rsidRDefault="00E073C8" w:rsidP="0032582A">
      <w:pPr>
        <w:spacing w:after="0" w:line="240" w:lineRule="auto"/>
      </w:pPr>
      <w:r>
        <w:continuationSeparator/>
      </w:r>
    </w:p>
  </w:footnote>
  <w:footnote w:id="1">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Affrillyana Purba, </w:t>
      </w:r>
      <w:r w:rsidRPr="0059106B">
        <w:rPr>
          <w:rFonts w:ascii="Times New Roman" w:hAnsi="Times New Roman" w:cs="Times New Roman"/>
          <w:i/>
        </w:rPr>
        <w:t>et.al</w:t>
      </w:r>
      <w:r w:rsidRPr="0059106B">
        <w:rPr>
          <w:rFonts w:ascii="Times New Roman" w:hAnsi="Times New Roman" w:cs="Times New Roman"/>
        </w:rPr>
        <w:t xml:space="preserve">., </w:t>
      </w:r>
      <w:r w:rsidRPr="0059106B">
        <w:rPr>
          <w:rFonts w:ascii="Times New Roman" w:hAnsi="Times New Roman" w:cs="Times New Roman"/>
          <w:i/>
        </w:rPr>
        <w:t>TRIPs-WTO dan Hukum HKI Indonesia: Kajian Perlindungan Hak Cipta Seni Batik Tradisional di Indonesia</w:t>
      </w:r>
      <w:r w:rsidRPr="0059106B">
        <w:rPr>
          <w:rFonts w:ascii="Times New Roman" w:hAnsi="Times New Roman" w:cs="Times New Roman"/>
        </w:rPr>
        <w:t>, Jakarta: PT. Rineka Cipta, 2005, pp. 15-16.</w:t>
      </w:r>
    </w:p>
  </w:footnote>
  <w:footnote w:id="2">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John Mugabe, </w:t>
      </w:r>
      <w:r w:rsidRPr="0059106B">
        <w:rPr>
          <w:rFonts w:ascii="Times New Roman" w:hAnsi="Times New Roman" w:cs="Times New Roman"/>
          <w:i/>
        </w:rPr>
        <w:t>Intellectual Property Protection and Traditional Knowledge</w:t>
      </w:r>
      <w:r w:rsidRPr="0059106B">
        <w:rPr>
          <w:rFonts w:ascii="Times New Roman" w:hAnsi="Times New Roman" w:cs="Times New Roman"/>
        </w:rPr>
        <w:t>, Geneva: WIPO, 2007, pp. 99-100.</w:t>
      </w:r>
    </w:p>
  </w:footnote>
  <w:footnote w:id="3">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t>
      </w:r>
      <w:r w:rsidRPr="0059106B">
        <w:rPr>
          <w:rFonts w:ascii="Times New Roman" w:hAnsi="Times New Roman" w:cs="Times New Roman"/>
        </w:rPr>
        <w:tab/>
        <w:t xml:space="preserve">David R.H., 2011, “Protection of Traditional Knowledge: Trade Barriers and the Public Domain”, </w:t>
      </w:r>
      <w:r w:rsidRPr="0059106B">
        <w:rPr>
          <w:rFonts w:ascii="Times New Roman" w:hAnsi="Times New Roman" w:cs="Times New Roman"/>
          <w:i/>
        </w:rPr>
        <w:t>Journal of the Copyright Society of the U.S.A.</w:t>
      </w:r>
      <w:r w:rsidRPr="0059106B">
        <w:rPr>
          <w:rFonts w:ascii="Times New Roman" w:hAnsi="Times New Roman" w:cs="Times New Roman"/>
        </w:rPr>
        <w:t>, 58 (4), p. 407.</w:t>
      </w:r>
    </w:p>
  </w:footnote>
  <w:footnote w:id="4">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World Intellectual Property Organization, 2002,  </w:t>
      </w:r>
      <w:hyperlink r:id="rId1" w:history="1">
        <w:r w:rsidRPr="0059106B">
          <w:rPr>
            <w:rStyle w:val="Hyperlink"/>
            <w:rFonts w:ascii="Times New Roman" w:hAnsi="Times New Roman" w:cs="Times New Roman"/>
          </w:rPr>
          <w:t>http://www.wipo.int/edocs/mdocs/tk/en/wipo_grtkf_ic_3/wipo_grtkf_ic_3_9.pdf</w:t>
        </w:r>
      </w:hyperlink>
      <w:r w:rsidRPr="0059106B">
        <w:rPr>
          <w:rFonts w:ascii="Times New Roman" w:hAnsi="Times New Roman" w:cs="Times New Roman"/>
        </w:rPr>
        <w:t xml:space="preserve"> [retrieved: 17th October 2017]</w:t>
      </w:r>
    </w:p>
  </w:footnote>
  <w:footnote w:id="5">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t>
      </w:r>
      <w:r w:rsidRPr="0059106B">
        <w:rPr>
          <w:rFonts w:ascii="Times New Roman" w:hAnsi="Times New Roman" w:cs="Times New Roman"/>
        </w:rPr>
        <w:tab/>
        <w:t>Lukman Hakim, 2009, “Upaya Harmonisasi Hukum Terhadap Perlindungan Pengetahuan Tradisional (</w:t>
      </w:r>
      <w:r w:rsidRPr="0059106B">
        <w:rPr>
          <w:rFonts w:ascii="Times New Roman" w:hAnsi="Times New Roman" w:cs="Times New Roman"/>
          <w:i/>
        </w:rPr>
        <w:t>Traditional Knowledge</w:t>
      </w:r>
      <w:r w:rsidRPr="0059106B">
        <w:rPr>
          <w:rFonts w:ascii="Times New Roman" w:hAnsi="Times New Roman" w:cs="Times New Roman"/>
        </w:rPr>
        <w:t xml:space="preserve">) di Indonesia”, </w:t>
      </w:r>
      <w:r w:rsidRPr="0059106B">
        <w:rPr>
          <w:rFonts w:ascii="Times New Roman" w:hAnsi="Times New Roman" w:cs="Times New Roman"/>
          <w:i/>
        </w:rPr>
        <w:t>Jurnal Yustika</w:t>
      </w:r>
      <w:r w:rsidRPr="0059106B">
        <w:rPr>
          <w:rFonts w:ascii="Times New Roman" w:hAnsi="Times New Roman" w:cs="Times New Roman"/>
        </w:rPr>
        <w:t>, 12 (2), p. 171.</w:t>
      </w:r>
    </w:p>
  </w:footnote>
  <w:footnote w:id="6">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t>
      </w:r>
      <w:r w:rsidRPr="0059106B">
        <w:rPr>
          <w:rFonts w:ascii="Times New Roman" w:hAnsi="Times New Roman" w:cs="Times New Roman"/>
        </w:rPr>
        <w:tab/>
        <w:t>Manuel Ruiz, “</w:t>
      </w:r>
      <w:r w:rsidRPr="0059106B">
        <w:rPr>
          <w:rFonts w:ascii="Times New Roman" w:hAnsi="Times New Roman" w:cs="Times New Roman"/>
          <w:i/>
        </w:rPr>
        <w:t>The International Debate on Traditional Knowledge as Prior Art in the Patent System: Issues and Options for Developing Countries</w:t>
      </w:r>
      <w:r w:rsidRPr="0059106B">
        <w:rPr>
          <w:rFonts w:ascii="Times New Roman" w:hAnsi="Times New Roman" w:cs="Times New Roman"/>
        </w:rPr>
        <w:t>”, Center for International Environmental Law, Washington, DC.: 2002, p. 4.</w:t>
      </w:r>
    </w:p>
  </w:footnote>
  <w:footnote w:id="7">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t>
      </w:r>
      <w:r w:rsidRPr="0059106B">
        <w:rPr>
          <w:rFonts w:ascii="Times New Roman" w:hAnsi="Times New Roman" w:cs="Times New Roman"/>
        </w:rPr>
        <w:tab/>
        <w:t xml:space="preserve">A.F. Myburgh, 2011, “Legal Developments in the Protection of Plant-Related Traditional Knowledge: An Intellectual Property Lawyer’s Perspective of the International and South African Legal Framework”, </w:t>
      </w:r>
      <w:r w:rsidRPr="0059106B">
        <w:rPr>
          <w:rFonts w:ascii="Times New Roman" w:hAnsi="Times New Roman" w:cs="Times New Roman"/>
          <w:i/>
        </w:rPr>
        <w:t>South African Journal of Botany</w:t>
      </w:r>
      <w:r w:rsidRPr="0059106B">
        <w:rPr>
          <w:rFonts w:ascii="Times New Roman" w:hAnsi="Times New Roman" w:cs="Times New Roman"/>
        </w:rPr>
        <w:t>, 77, p. 845.</w:t>
      </w:r>
    </w:p>
  </w:footnote>
  <w:footnote w:id="8">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t>
      </w:r>
      <w:r w:rsidRPr="0059106B">
        <w:rPr>
          <w:rFonts w:ascii="Times New Roman" w:hAnsi="Times New Roman" w:cs="Times New Roman"/>
        </w:rPr>
        <w:tab/>
        <w:t xml:space="preserve">Heri Aryanto, 2014, “Pemanfaatan Pengetahuan Tradisional Indonesia Berdasarkan Potensi Daerah Sebagai Modal Pembangunan”, </w:t>
      </w:r>
      <w:r w:rsidRPr="0059106B">
        <w:rPr>
          <w:rFonts w:ascii="Times New Roman" w:hAnsi="Times New Roman" w:cs="Times New Roman"/>
          <w:i/>
        </w:rPr>
        <w:t>Jurnal Hukum dan Pembangunan</w:t>
      </w:r>
      <w:r w:rsidRPr="0059106B">
        <w:rPr>
          <w:rFonts w:ascii="Times New Roman" w:hAnsi="Times New Roman" w:cs="Times New Roman"/>
        </w:rPr>
        <w:t>, 44 (2), pp. 296-301.</w:t>
      </w:r>
    </w:p>
  </w:footnote>
  <w:footnote w:id="9">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t>
      </w:r>
      <w:r w:rsidRPr="0059106B">
        <w:rPr>
          <w:rFonts w:ascii="Times New Roman" w:hAnsi="Times New Roman" w:cs="Times New Roman"/>
        </w:rPr>
        <w:tab/>
        <w:t xml:space="preserve">Laina Rafianti, 2017, “The Protection of The Performing Arts in Indonesia, Including In The Digital Age”, </w:t>
      </w:r>
      <w:r w:rsidRPr="0059106B">
        <w:rPr>
          <w:rFonts w:ascii="Times New Roman" w:hAnsi="Times New Roman" w:cs="Times New Roman"/>
          <w:i/>
        </w:rPr>
        <w:t>WIPO-WTO Colloquium Papers: 2017 Asian Edition</w:t>
      </w:r>
      <w:r w:rsidRPr="0059106B">
        <w:rPr>
          <w:rFonts w:ascii="Times New Roman" w:hAnsi="Times New Roman" w:cs="Times New Roman"/>
        </w:rPr>
        <w:t>, pp. 87-88.</w:t>
      </w:r>
    </w:p>
  </w:footnote>
  <w:footnote w:id="10">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World Intellectual Property Organization, 2009,   </w:t>
      </w:r>
      <w:hyperlink r:id="rId2" w:history="1">
        <w:r w:rsidRPr="0059106B">
          <w:rPr>
            <w:rStyle w:val="Hyperlink"/>
            <w:rFonts w:ascii="Times New Roman" w:hAnsi="Times New Roman" w:cs="Times New Roman"/>
          </w:rPr>
          <w:t>http://www.wipo.int/edocs/mdocs/tk/en/wipo_iptk_bkk_09/wipo_iptk_bkk_09_topic1_1.pdf</w:t>
        </w:r>
      </w:hyperlink>
      <w:r w:rsidRPr="0059106B">
        <w:rPr>
          <w:rFonts w:ascii="Times New Roman" w:hAnsi="Times New Roman" w:cs="Times New Roman"/>
        </w:rPr>
        <w:t xml:space="preserve"> [retrieved: 25th October 2017]</w:t>
      </w:r>
    </w:p>
  </w:footnote>
  <w:footnote w:id="11">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Biopiracy is an act of theft the traditional knowledge which categorizes as biodiversity or technical knowledge that being owned by indigenous people. The main goal is to create a new intellectual property. It could also describe as misappropriation and commercialization of traditional knowledge belong to a certain indigenous group illegally.</w:t>
      </w:r>
    </w:p>
    <w:p w:rsidR="0006257C" w:rsidRPr="0059106B" w:rsidRDefault="0006257C" w:rsidP="0059106B">
      <w:pPr>
        <w:pStyle w:val="FootnoteText"/>
        <w:ind w:left="142"/>
        <w:jc w:val="both"/>
        <w:rPr>
          <w:rFonts w:ascii="Times New Roman" w:hAnsi="Times New Roman" w:cs="Times New Roman"/>
        </w:rPr>
      </w:pPr>
      <w:r w:rsidRPr="0059106B">
        <w:rPr>
          <w:rFonts w:ascii="Times New Roman" w:hAnsi="Times New Roman" w:cs="Times New Roman"/>
        </w:rPr>
        <w:t xml:space="preserve">R.D. Singh, </w:t>
      </w:r>
      <w:r w:rsidRPr="0059106B">
        <w:rPr>
          <w:rFonts w:ascii="Times New Roman" w:hAnsi="Times New Roman" w:cs="Times New Roman"/>
          <w:i/>
        </w:rPr>
        <w:t>et.al.</w:t>
      </w:r>
      <w:r w:rsidRPr="0059106B">
        <w:rPr>
          <w:rFonts w:ascii="Times New Roman" w:hAnsi="Times New Roman" w:cs="Times New Roman"/>
        </w:rPr>
        <w:t xml:space="preserve">, “Pharmaceutical Biopiracy and Protection of Traditional Knowledge”, </w:t>
      </w:r>
      <w:r w:rsidRPr="0059106B">
        <w:rPr>
          <w:rFonts w:ascii="Times New Roman" w:hAnsi="Times New Roman" w:cs="Times New Roman"/>
          <w:i/>
        </w:rPr>
        <w:t>International Journal of Research and Development in Pharmacy and Life Sciences</w:t>
      </w:r>
      <w:r w:rsidRPr="0059106B">
        <w:rPr>
          <w:rFonts w:ascii="Times New Roman" w:hAnsi="Times New Roman" w:cs="Times New Roman"/>
        </w:rPr>
        <w:t>, Vol. 3, No. 2, 2014, p. 866.</w:t>
      </w:r>
    </w:p>
  </w:footnote>
  <w:footnote w:id="12">
    <w:p w:rsidR="001D2AE9" w:rsidRPr="0059106B" w:rsidRDefault="001D2AE9"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Abha Nadkarni and Shardha Rajam, 2016, “Capitalising the Benefits of Traditional Knowledge Digital Library (TKDL) in Favour of Indigenous Communities”, </w:t>
      </w:r>
      <w:r w:rsidRPr="0059106B">
        <w:rPr>
          <w:rFonts w:ascii="Times New Roman" w:hAnsi="Times New Roman" w:cs="Times New Roman"/>
          <w:i/>
        </w:rPr>
        <w:t>Manupatra</w:t>
      </w:r>
      <w:r w:rsidR="0024391C" w:rsidRPr="0059106B">
        <w:rPr>
          <w:rFonts w:ascii="Times New Roman" w:hAnsi="Times New Roman" w:cs="Times New Roman"/>
        </w:rPr>
        <w:t>, 9 (1-2), p. 2.</w:t>
      </w:r>
    </w:p>
  </w:footnote>
  <w:footnote w:id="13">
    <w:p w:rsidR="0024391C" w:rsidRPr="0059106B" w:rsidRDefault="0024391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Andrea Rinaldi and Priya Shetty, 2015, Traditional Medicine for Modern Times: Facts and Figures, </w:t>
      </w:r>
      <w:hyperlink r:id="rId3" w:history="1">
        <w:r w:rsidRPr="0059106B">
          <w:rPr>
            <w:rStyle w:val="Hyperlink"/>
            <w:rFonts w:ascii="Times New Roman" w:hAnsi="Times New Roman" w:cs="Times New Roman"/>
            <w:color w:val="auto"/>
            <w:u w:val="none"/>
          </w:rPr>
          <w:t>https://www.scidev.net/global/medicine/feature/traditional-medicine-modern-times-facts-figures.html</w:t>
        </w:r>
      </w:hyperlink>
      <w:r w:rsidRPr="0059106B">
        <w:rPr>
          <w:rFonts w:ascii="Times New Roman" w:hAnsi="Times New Roman" w:cs="Times New Roman"/>
        </w:rPr>
        <w:t xml:space="preserve"> [retrieved: 2nd January 2018]</w:t>
      </w:r>
    </w:p>
  </w:footnote>
  <w:footnote w:id="14">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001D2AE9" w:rsidRPr="0059106B">
        <w:rPr>
          <w:rFonts w:ascii="Times New Roman" w:hAnsi="Times New Roman" w:cs="Times New Roman"/>
          <w:i/>
        </w:rPr>
        <w:t>Note 12</w:t>
      </w:r>
      <w:r w:rsidR="001D2AE9" w:rsidRPr="0059106B">
        <w:rPr>
          <w:rFonts w:ascii="Times New Roman" w:hAnsi="Times New Roman" w:cs="Times New Roman"/>
        </w:rPr>
        <w:t>.</w:t>
      </w:r>
    </w:p>
  </w:footnote>
  <w:footnote w:id="15">
    <w:p w:rsidR="0006257C" w:rsidRPr="0059106B" w:rsidRDefault="0006257C" w:rsidP="0059106B">
      <w:pPr>
        <w:pStyle w:val="FootnoteText"/>
        <w:tabs>
          <w:tab w:val="left" w:pos="142"/>
        </w:tabs>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The Law 2014 No. 28 on Copyrights, Article 38.</w:t>
      </w:r>
    </w:p>
  </w:footnote>
  <w:footnote w:id="16">
    <w:p w:rsidR="0024391C" w:rsidRPr="0059106B" w:rsidRDefault="0024391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The Law 2016 No. 13 on Patent, Article 26.</w:t>
      </w:r>
    </w:p>
  </w:footnote>
  <w:footnote w:id="17">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The Law 2017 No. 5 on Cultural Advancement, Article 16-20.</w:t>
      </w:r>
    </w:p>
  </w:footnote>
  <w:footnote w:id="18">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 </w:t>
      </w:r>
      <w:r w:rsidRPr="0059106B">
        <w:rPr>
          <w:rFonts w:ascii="Times New Roman" w:hAnsi="Times New Roman" w:cs="Times New Roman"/>
          <w:i/>
        </w:rPr>
        <w:t>World Intellectual Property Organization</w:t>
      </w:r>
      <w:r w:rsidRPr="0059106B">
        <w:rPr>
          <w:rFonts w:ascii="Times New Roman" w:hAnsi="Times New Roman" w:cs="Times New Roman"/>
        </w:rPr>
        <w:t>, 2016, WIPO/PUB/TK/9, p. 1.</w:t>
      </w:r>
    </w:p>
  </w:footnote>
  <w:footnote w:id="19">
    <w:p w:rsidR="0024391C" w:rsidRPr="0059106B" w:rsidRDefault="0024391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Prior art is referring to the collection of patent-related information that could be accessed by public with the intention to measure the novelty aspect of an invention. Patent authorities responsible to do the substantial review of a patent application by referring to prior art document before granting its rights.</w:t>
      </w:r>
    </w:p>
  </w:footnote>
  <w:footnote w:id="20">
    <w:p w:rsidR="0006257C" w:rsidRPr="0059106B" w:rsidRDefault="0006257C" w:rsidP="0059106B">
      <w:pPr>
        <w:pStyle w:val="FootnoteText"/>
        <w:tabs>
          <w:tab w:val="left" w:pos="142"/>
        </w:tabs>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Rohaida Nordin, </w:t>
      </w:r>
      <w:r w:rsidRPr="0059106B">
        <w:rPr>
          <w:rFonts w:ascii="Times New Roman" w:hAnsi="Times New Roman" w:cs="Times New Roman"/>
          <w:i/>
        </w:rPr>
        <w:t>et.al</w:t>
      </w:r>
      <w:r w:rsidRPr="0059106B">
        <w:rPr>
          <w:rFonts w:ascii="Times New Roman" w:hAnsi="Times New Roman" w:cs="Times New Roman"/>
        </w:rPr>
        <w:t xml:space="preserve">. ., 2012, “Traditional Knowledge Documentation: Preventing or Promoting Biopiracy”, </w:t>
      </w:r>
      <w:r w:rsidRPr="0059106B">
        <w:rPr>
          <w:rFonts w:ascii="Times New Roman" w:hAnsi="Times New Roman" w:cs="Times New Roman"/>
          <w:i/>
        </w:rPr>
        <w:t>Pertanika J. Soc. Sci. &amp; Hum</w:t>
      </w:r>
      <w:r w:rsidRPr="0059106B">
        <w:rPr>
          <w:rFonts w:ascii="Times New Roman" w:hAnsi="Times New Roman" w:cs="Times New Roman"/>
        </w:rPr>
        <w:t>, 20, p. 13.</w:t>
      </w:r>
    </w:p>
  </w:footnote>
  <w:footnote w:id="21">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001F2B23">
        <w:rPr>
          <w:rFonts w:ascii="Times New Roman" w:hAnsi="Times New Roman" w:cs="Times New Roman"/>
          <w:i/>
        </w:rPr>
        <w:t>Note 20</w:t>
      </w:r>
      <w:r w:rsidRPr="0059106B">
        <w:rPr>
          <w:rFonts w:ascii="Times New Roman" w:hAnsi="Times New Roman" w:cs="Times New Roman"/>
        </w:rPr>
        <w:t>.</w:t>
      </w:r>
    </w:p>
  </w:footnote>
  <w:footnote w:id="22">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Adya Paramita P, “</w:t>
      </w:r>
      <w:r w:rsidRPr="0059106B">
        <w:rPr>
          <w:rFonts w:ascii="Times New Roman" w:hAnsi="Times New Roman" w:cs="Times New Roman"/>
          <w:i/>
        </w:rPr>
        <w:t>Sistem Registrasi Sebagai Alternatif Dalam Memberikan Perlindungan Atas Pengetahuan Tradisional (Studi Kasus Sengketa Pengetahuan Tradisional Antara Amerika Serikat dan India</w:t>
      </w:r>
      <w:r w:rsidRPr="0059106B">
        <w:rPr>
          <w:rFonts w:ascii="Times New Roman" w:hAnsi="Times New Roman" w:cs="Times New Roman"/>
        </w:rPr>
        <w:t>”, Program Beasiswa Unggulan Magister Ilmu Hukum Program Pasca Sarjana, Universitas Diponegoro, Semarang, 2008, p. 49.</w:t>
      </w:r>
    </w:p>
  </w:footnote>
  <w:footnote w:id="23">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Badan Penelitian dan Pengembangan HAM Kementerian Hukum dan HAM RI, </w:t>
      </w:r>
      <w:r w:rsidRPr="0059106B">
        <w:rPr>
          <w:rFonts w:ascii="Times New Roman" w:hAnsi="Times New Roman" w:cs="Times New Roman"/>
          <w:i/>
        </w:rPr>
        <w:t>Perlindungan Kekayaan Intelektual Atas Pengetahuan Tradisional dan Ekspresi Budaya Tradisional Masyarakat Adat</w:t>
      </w:r>
      <w:r w:rsidRPr="0059106B">
        <w:rPr>
          <w:rFonts w:ascii="Times New Roman" w:hAnsi="Times New Roman" w:cs="Times New Roman"/>
        </w:rPr>
        <w:t>, Bandung: P.T. Alumni, 2013, p. 96.</w:t>
      </w:r>
    </w:p>
  </w:footnote>
  <w:footnote w:id="24">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Afrillyana Purba, </w:t>
      </w:r>
      <w:r w:rsidRPr="0059106B">
        <w:rPr>
          <w:rFonts w:ascii="Times New Roman" w:hAnsi="Times New Roman" w:cs="Times New Roman"/>
          <w:i/>
        </w:rPr>
        <w:t>Pemberdayaan Perlindungan Hukum Pengetahuan Tradisional dan Ekspresi Budaya Tradisional Sebagai Sarana Pertumbuhan Ekonomi Indonesia</w:t>
      </w:r>
      <w:r w:rsidRPr="0059106B">
        <w:rPr>
          <w:rFonts w:ascii="Times New Roman" w:hAnsi="Times New Roman" w:cs="Times New Roman"/>
        </w:rPr>
        <w:t>, Bandung: P.T. Alumni, 2012, pp. 329-330.</w:t>
      </w:r>
    </w:p>
  </w:footnote>
  <w:footnote w:id="25">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Adya Paramita P, </w:t>
      </w:r>
      <w:r w:rsidR="00F01905">
        <w:rPr>
          <w:rFonts w:ascii="Times New Roman" w:hAnsi="Times New Roman" w:cs="Times New Roman"/>
          <w:i/>
        </w:rPr>
        <w:t>Note 22</w:t>
      </w:r>
      <w:r w:rsidRPr="0059106B">
        <w:rPr>
          <w:rFonts w:ascii="Times New Roman" w:hAnsi="Times New Roman" w:cs="Times New Roman"/>
        </w:rPr>
        <w:t>, p. 49.</w:t>
      </w:r>
    </w:p>
  </w:footnote>
  <w:footnote w:id="26">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Afrillyana Purba, </w:t>
      </w:r>
      <w:r w:rsidR="00F01905">
        <w:rPr>
          <w:rFonts w:ascii="Times New Roman" w:hAnsi="Times New Roman" w:cs="Times New Roman"/>
          <w:i/>
        </w:rPr>
        <w:t>Note 24</w:t>
      </w:r>
      <w:r w:rsidRPr="0059106B">
        <w:rPr>
          <w:rFonts w:ascii="Times New Roman" w:hAnsi="Times New Roman" w:cs="Times New Roman"/>
        </w:rPr>
        <w:t>, p. 338</w:t>
      </w:r>
    </w:p>
  </w:footnote>
  <w:footnote w:id="27">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Adya Paramita P, </w:t>
      </w:r>
      <w:r w:rsidR="00F01905">
        <w:rPr>
          <w:rFonts w:ascii="Times New Roman" w:hAnsi="Times New Roman" w:cs="Times New Roman"/>
          <w:i/>
        </w:rPr>
        <w:t>Note 22</w:t>
      </w:r>
      <w:r w:rsidRPr="0059106B">
        <w:rPr>
          <w:rFonts w:ascii="Times New Roman" w:hAnsi="Times New Roman" w:cs="Times New Roman"/>
        </w:rPr>
        <w:t>, pp. 50-51.</w:t>
      </w:r>
    </w:p>
  </w:footnote>
  <w:footnote w:id="28">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USPTO, 2005,  </w:t>
      </w:r>
      <w:hyperlink r:id="rId4" w:history="1">
        <w:r w:rsidRPr="0059106B">
          <w:rPr>
            <w:rStyle w:val="Hyperlink"/>
            <w:rFonts w:ascii="Times New Roman" w:hAnsi="Times New Roman" w:cs="Times New Roman"/>
          </w:rPr>
          <w:t>https://www.uspto.gov/patent/laws-and-regulations/comments-public/traditional-knowledge-and-medicine-dictionariesdatabases</w:t>
        </w:r>
      </w:hyperlink>
      <w:r w:rsidRPr="0059106B">
        <w:rPr>
          <w:rFonts w:ascii="Times New Roman" w:hAnsi="Times New Roman" w:cs="Times New Roman"/>
        </w:rPr>
        <w:t xml:space="preserve"> [retrieved: 13th December 2017]</w:t>
      </w:r>
    </w:p>
  </w:footnote>
  <w:footnote w:id="29">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Adya Paramita P, </w:t>
      </w:r>
      <w:r w:rsidR="00F01905">
        <w:rPr>
          <w:rFonts w:ascii="Times New Roman" w:hAnsi="Times New Roman" w:cs="Times New Roman"/>
          <w:i/>
        </w:rPr>
        <w:t>Note 22</w:t>
      </w:r>
      <w:r w:rsidRPr="0059106B">
        <w:rPr>
          <w:rFonts w:ascii="Times New Roman" w:hAnsi="Times New Roman" w:cs="Times New Roman"/>
        </w:rPr>
        <w:t>, pp. 50-51</w:t>
      </w:r>
    </w:p>
  </w:footnote>
  <w:footnote w:id="30">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World Intellectual Property Organization, WIPO/GRTKF/IC/19/INF/10</w:t>
      </w:r>
    </w:p>
  </w:footnote>
  <w:footnote w:id="31">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Fredrick Otswangb, 2011, “Protecting Traditional Knowledge and Associated Genetic Resources in Kenya: What A Community Needs To Know”, </w:t>
      </w:r>
      <w:r w:rsidRPr="0059106B">
        <w:rPr>
          <w:rFonts w:ascii="Times New Roman" w:hAnsi="Times New Roman" w:cs="Times New Roman"/>
          <w:i/>
        </w:rPr>
        <w:t>Trade Notes</w:t>
      </w:r>
      <w:r w:rsidRPr="0059106B">
        <w:rPr>
          <w:rFonts w:ascii="Times New Roman" w:hAnsi="Times New Roman" w:cs="Times New Roman"/>
        </w:rPr>
        <w:t>, 31, p. 6.</w:t>
      </w:r>
    </w:p>
  </w:footnote>
  <w:footnote w:id="32">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Stephen A.H. and Justin W. V., </w:t>
      </w:r>
      <w:r w:rsidRPr="0059106B">
        <w:rPr>
          <w:rFonts w:ascii="Times New Roman" w:hAnsi="Times New Roman" w:cs="Times New Roman"/>
          <w:i/>
        </w:rPr>
        <w:t>A Handbook on Issues and Options for Traditional Knowledge Holders in Protecting their Intellectual Property and Maintaining Biological Diversity</w:t>
      </w:r>
      <w:r w:rsidRPr="0059106B">
        <w:rPr>
          <w:rFonts w:ascii="Times New Roman" w:hAnsi="Times New Roman" w:cs="Times New Roman"/>
        </w:rPr>
        <w:t>, Washington, DC: AAAS, 2003</w:t>
      </w:r>
      <w:r w:rsidRPr="0059106B">
        <w:rPr>
          <w:rFonts w:ascii="Times New Roman" w:hAnsi="Times New Roman" w:cs="Times New Roman"/>
          <w:i/>
        </w:rPr>
        <w:t>.</w:t>
      </w:r>
      <w:r w:rsidRPr="0059106B">
        <w:rPr>
          <w:rFonts w:ascii="Times New Roman" w:hAnsi="Times New Roman" w:cs="Times New Roman"/>
        </w:rPr>
        <w:t>, p. 17.</w:t>
      </w:r>
    </w:p>
  </w:footnote>
  <w:footnote w:id="33">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Tonina Simeone, “</w:t>
      </w:r>
      <w:r w:rsidRPr="0059106B">
        <w:rPr>
          <w:rFonts w:ascii="Times New Roman" w:hAnsi="Times New Roman" w:cs="Times New Roman"/>
          <w:i/>
        </w:rPr>
        <w:t>Indigenous Traditional Knowledge and Intellectual Property Rights</w:t>
      </w:r>
      <w:r w:rsidRPr="0059106B">
        <w:rPr>
          <w:rFonts w:ascii="Times New Roman" w:hAnsi="Times New Roman" w:cs="Times New Roman"/>
        </w:rPr>
        <w:t xml:space="preserve">”, Political and Social Affairs Division, Library of Parliament, Perancis, 2004, p. 4. </w:t>
      </w:r>
    </w:p>
  </w:footnote>
  <w:footnote w:id="34">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Ryan Abbott, “</w:t>
      </w:r>
      <w:r w:rsidRPr="0059106B">
        <w:rPr>
          <w:rFonts w:ascii="Times New Roman" w:hAnsi="Times New Roman" w:cs="Times New Roman"/>
          <w:i/>
        </w:rPr>
        <w:t>Documenting Traditional Medical Knowledge</w:t>
      </w:r>
      <w:r w:rsidRPr="0059106B">
        <w:rPr>
          <w:rFonts w:ascii="Times New Roman" w:hAnsi="Times New Roman" w:cs="Times New Roman"/>
        </w:rPr>
        <w:t>”, World Intellectual Property Organization, 2014, p. 35.</w:t>
      </w:r>
    </w:p>
  </w:footnote>
  <w:footnote w:id="35">
    <w:p w:rsidR="00ED43BE" w:rsidRPr="0059106B" w:rsidRDefault="00ED43BE"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Lukman, 2015, Model Pengelolaan Sumber Daya Genetikdan Pengetahuan Tradisional di Indonesia, </w:t>
      </w:r>
      <w:hyperlink r:id="rId5" w:history="1">
        <w:r w:rsidRPr="0059106B">
          <w:rPr>
            <w:rStyle w:val="Hyperlink"/>
            <w:rFonts w:ascii="Times New Roman" w:hAnsi="Times New Roman" w:cs="Times New Roman"/>
            <w:color w:val="auto"/>
            <w:u w:val="none"/>
          </w:rPr>
          <w:t>http://lipi.go.id/publikasi/model-pengelolaan-sumber-daya-genetik-dan-pengetahuan-tradisional-indonesia/14826</w:t>
        </w:r>
      </w:hyperlink>
      <w:r w:rsidRPr="0059106B">
        <w:rPr>
          <w:rFonts w:ascii="Times New Roman" w:hAnsi="Times New Roman" w:cs="Times New Roman"/>
        </w:rPr>
        <w:t xml:space="preserve"> [retrieved: 2nd January 2018]</w:t>
      </w:r>
    </w:p>
  </w:footnote>
  <w:footnote w:id="36">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00F01905">
        <w:rPr>
          <w:rFonts w:ascii="Times New Roman" w:hAnsi="Times New Roman" w:cs="Times New Roman"/>
        </w:rPr>
        <w:t xml:space="preserve">Ryan Abbott, </w:t>
      </w:r>
      <w:r w:rsidR="00F01905">
        <w:rPr>
          <w:rFonts w:ascii="Times New Roman" w:hAnsi="Times New Roman" w:cs="Times New Roman"/>
          <w:i/>
        </w:rPr>
        <w:t>Note 34</w:t>
      </w:r>
      <w:r w:rsidRPr="0059106B">
        <w:rPr>
          <w:rFonts w:ascii="Times New Roman" w:hAnsi="Times New Roman" w:cs="Times New Roman"/>
        </w:rPr>
        <w:t>.</w:t>
      </w:r>
    </w:p>
  </w:footnote>
  <w:footnote w:id="37">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3</w:t>
      </w:r>
      <w:r w:rsidR="00F01905">
        <w:rPr>
          <w:rFonts w:ascii="Times New Roman" w:hAnsi="Times New Roman" w:cs="Times New Roman"/>
          <w:i/>
        </w:rPr>
        <w:t>4</w:t>
      </w:r>
      <w:r w:rsidRPr="0059106B">
        <w:rPr>
          <w:rFonts w:ascii="Times New Roman" w:hAnsi="Times New Roman" w:cs="Times New Roman"/>
        </w:rPr>
        <w:t>, pp. 35-36.</w:t>
      </w:r>
    </w:p>
  </w:footnote>
  <w:footnote w:id="38">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00ED43BE" w:rsidRPr="0059106B">
        <w:rPr>
          <w:rFonts w:ascii="Times New Roman" w:hAnsi="Times New Roman" w:cs="Times New Roman"/>
          <w:i/>
        </w:rPr>
        <w:t>Note 15</w:t>
      </w:r>
      <w:r w:rsidRPr="0059106B">
        <w:rPr>
          <w:rFonts w:ascii="Times New Roman" w:hAnsi="Times New Roman" w:cs="Times New Roman"/>
        </w:rPr>
        <w:t>, Article 38.</w:t>
      </w:r>
    </w:p>
  </w:footnote>
  <w:footnote w:id="39">
    <w:p w:rsidR="00ED43BE" w:rsidRPr="0059106B" w:rsidRDefault="00ED43BE"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16</w:t>
      </w:r>
      <w:r w:rsidRPr="0059106B">
        <w:rPr>
          <w:rFonts w:ascii="Times New Roman" w:hAnsi="Times New Roman" w:cs="Times New Roman"/>
        </w:rPr>
        <w:t>, Article 26.</w:t>
      </w:r>
    </w:p>
  </w:footnote>
  <w:footnote w:id="40">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1</w:t>
      </w:r>
      <w:r w:rsidR="00ED43BE" w:rsidRPr="0059106B">
        <w:rPr>
          <w:rFonts w:ascii="Times New Roman" w:hAnsi="Times New Roman" w:cs="Times New Roman"/>
          <w:i/>
        </w:rPr>
        <w:t>7</w:t>
      </w:r>
      <w:r w:rsidRPr="0059106B">
        <w:rPr>
          <w:rFonts w:ascii="Times New Roman" w:hAnsi="Times New Roman" w:cs="Times New Roman"/>
        </w:rPr>
        <w:t>, Article 16-20.</w:t>
      </w:r>
    </w:p>
  </w:footnote>
  <w:footnote w:id="41">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Jane Anderson, “</w:t>
      </w:r>
      <w:r w:rsidRPr="0059106B">
        <w:rPr>
          <w:rFonts w:ascii="Times New Roman" w:hAnsi="Times New Roman" w:cs="Times New Roman"/>
          <w:i/>
        </w:rPr>
        <w:t>Indigenous/Traditional Knowledge &amp; Intellectual Property</w:t>
      </w:r>
      <w:r w:rsidRPr="0059106B">
        <w:rPr>
          <w:rFonts w:ascii="Times New Roman" w:hAnsi="Times New Roman" w:cs="Times New Roman"/>
        </w:rPr>
        <w:t>”, Duke University School of Law, Durham, North Carolina, 2010, p. 10.</w:t>
      </w:r>
    </w:p>
  </w:footnote>
  <w:footnote w:id="42">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Badan Penelitian dan Pengembangan HAM Kementerian Hukum dan HAM RI, </w:t>
      </w:r>
      <w:r w:rsidRPr="0059106B">
        <w:rPr>
          <w:rFonts w:ascii="Times New Roman" w:hAnsi="Times New Roman" w:cs="Times New Roman"/>
          <w:i/>
        </w:rPr>
        <w:t xml:space="preserve">Note </w:t>
      </w:r>
      <w:r w:rsidR="00F01905">
        <w:rPr>
          <w:rFonts w:ascii="Times New Roman" w:hAnsi="Times New Roman" w:cs="Times New Roman"/>
          <w:i/>
        </w:rPr>
        <w:t>23</w:t>
      </w:r>
      <w:r w:rsidRPr="0059106B">
        <w:rPr>
          <w:rFonts w:ascii="Times New Roman" w:hAnsi="Times New Roman" w:cs="Times New Roman"/>
          <w:i/>
        </w:rPr>
        <w:t>.</w:t>
      </w:r>
      <w:r w:rsidRPr="0059106B">
        <w:rPr>
          <w:rFonts w:ascii="Times New Roman" w:hAnsi="Times New Roman" w:cs="Times New Roman"/>
        </w:rPr>
        <w:t>, pp. 50-116.</w:t>
      </w:r>
    </w:p>
  </w:footnote>
  <w:footnote w:id="43">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Rohaini, 2015, “Perlindungan Hukum Terhadap Pengetahuan Tradisional Melalui Pengembangan Sui Generis Law”, </w:t>
      </w:r>
      <w:r w:rsidRPr="0059106B">
        <w:rPr>
          <w:rFonts w:ascii="Times New Roman" w:hAnsi="Times New Roman" w:cs="Times New Roman"/>
          <w:i/>
        </w:rPr>
        <w:t>Fiat Justisia Jurnal Ilmu Hukum</w:t>
      </w:r>
      <w:r w:rsidRPr="0059106B">
        <w:rPr>
          <w:rFonts w:ascii="Times New Roman" w:hAnsi="Times New Roman" w:cs="Times New Roman"/>
        </w:rPr>
        <w:t>, 9 (4), p. 430.</w:t>
      </w:r>
    </w:p>
  </w:footnote>
  <w:footnote w:id="44">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Zainul Daulay, </w:t>
      </w:r>
      <w:r w:rsidRPr="0059106B">
        <w:rPr>
          <w:rFonts w:ascii="Times New Roman" w:hAnsi="Times New Roman" w:cs="Times New Roman"/>
          <w:i/>
        </w:rPr>
        <w:t>Pengetahuan Tradisional: Konsep, Dasar Hukum, dan Praktiknya</w:t>
      </w:r>
      <w:r w:rsidRPr="0059106B">
        <w:rPr>
          <w:rFonts w:ascii="Times New Roman" w:hAnsi="Times New Roman" w:cs="Times New Roman"/>
        </w:rPr>
        <w:t>, Jakarta: Rajawali Pers, 2011, p. 122.</w:t>
      </w:r>
    </w:p>
  </w:footnote>
  <w:footnote w:id="45">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00F01905">
        <w:rPr>
          <w:rFonts w:ascii="Times New Roman" w:hAnsi="Times New Roman" w:cs="Times New Roman"/>
          <w:i/>
        </w:rPr>
        <w:t>Note 44</w:t>
      </w:r>
      <w:r w:rsidRPr="0059106B">
        <w:rPr>
          <w:rFonts w:ascii="Times New Roman" w:hAnsi="Times New Roman" w:cs="Times New Roman"/>
        </w:rPr>
        <w:t>.</w:t>
      </w:r>
    </w:p>
  </w:footnote>
  <w:footnote w:id="46">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Afrillyana Purba, </w:t>
      </w:r>
      <w:r w:rsidR="00F01905">
        <w:rPr>
          <w:rFonts w:ascii="Times New Roman" w:hAnsi="Times New Roman" w:cs="Times New Roman"/>
          <w:i/>
        </w:rPr>
        <w:t>Note 24</w:t>
      </w:r>
      <w:r w:rsidRPr="0059106B">
        <w:rPr>
          <w:rFonts w:ascii="Times New Roman" w:hAnsi="Times New Roman" w:cs="Times New Roman"/>
        </w:rPr>
        <w:t>, pp. 169-170.</w:t>
      </w:r>
    </w:p>
  </w:footnote>
  <w:footnote w:id="47">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Choi Jeongyoon, 2011, </w:t>
      </w:r>
      <w:r w:rsidRPr="0059106B">
        <w:rPr>
          <w:rFonts w:ascii="Times New Roman" w:hAnsi="Times New Roman" w:cs="Times New Roman"/>
          <w:i/>
        </w:rPr>
        <w:t>Report on International Conference on Utilization of the Traditional Knowledge Digital Library (TKDL) as a Model for Protection of Traditional Knowledge</w:t>
      </w:r>
      <w:r w:rsidRPr="0059106B">
        <w:rPr>
          <w:rFonts w:ascii="Times New Roman" w:hAnsi="Times New Roman" w:cs="Times New Roman"/>
        </w:rPr>
        <w:t>, New Delhi, India.</w:t>
      </w:r>
    </w:p>
  </w:footnote>
  <w:footnote w:id="48">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Mangala Hirwade dan Anil Hirwade, 2012, “Traditional Knowledge Protection: an Indian Prospective”, </w:t>
      </w:r>
      <w:r w:rsidRPr="0059106B">
        <w:rPr>
          <w:rFonts w:ascii="Times New Roman" w:hAnsi="Times New Roman" w:cs="Times New Roman"/>
          <w:i/>
        </w:rPr>
        <w:t>DESIDOC Journal of Library &amp; Information Technology</w:t>
      </w:r>
      <w:r w:rsidRPr="0059106B">
        <w:rPr>
          <w:rFonts w:ascii="Times New Roman" w:hAnsi="Times New Roman" w:cs="Times New Roman"/>
        </w:rPr>
        <w:t>, 32 (3), p. 240</w:t>
      </w:r>
    </w:p>
  </w:footnote>
  <w:footnote w:id="49">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Lakshmi Poorna, et.al., 2014, “Preservation and Protection of Traditional Knowledge -  Diverse Documentation Initiatives Across the Globe”, </w:t>
      </w:r>
      <w:r w:rsidRPr="0059106B">
        <w:rPr>
          <w:rFonts w:ascii="Times New Roman" w:hAnsi="Times New Roman" w:cs="Times New Roman"/>
          <w:i/>
        </w:rPr>
        <w:t>Current Science</w:t>
      </w:r>
      <w:r w:rsidRPr="0059106B">
        <w:rPr>
          <w:rFonts w:ascii="Times New Roman" w:hAnsi="Times New Roman" w:cs="Times New Roman"/>
        </w:rPr>
        <w:t>, 107 (8), p. 1242.</w:t>
      </w:r>
    </w:p>
  </w:footnote>
  <w:footnote w:id="50">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00F01905">
        <w:rPr>
          <w:rFonts w:ascii="Times New Roman" w:hAnsi="Times New Roman" w:cs="Times New Roman"/>
          <w:i/>
        </w:rPr>
        <w:t>Note 49</w:t>
      </w:r>
      <w:r w:rsidRPr="0059106B">
        <w:rPr>
          <w:rFonts w:ascii="Times New Roman" w:hAnsi="Times New Roman" w:cs="Times New Roman"/>
        </w:rPr>
        <w:t>.</w:t>
      </w:r>
    </w:p>
  </w:footnote>
  <w:footnote w:id="51">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Korean Intellectual Property Office, 2011, </w:t>
      </w:r>
      <w:r w:rsidRPr="0059106B">
        <w:rPr>
          <w:rFonts w:ascii="Times New Roman" w:hAnsi="Times New Roman" w:cs="Times New Roman"/>
          <w:i/>
        </w:rPr>
        <w:t>Introduction of Korean Traditional Knowledge Portal</w:t>
      </w:r>
      <w:r w:rsidRPr="0059106B">
        <w:rPr>
          <w:rFonts w:ascii="Times New Roman" w:hAnsi="Times New Roman" w:cs="Times New Roman"/>
        </w:rPr>
        <w:t>, Seoul, Korea Selatan.</w:t>
      </w:r>
    </w:p>
  </w:footnote>
  <w:footnote w:id="52">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Susanna E.C., </w:t>
      </w:r>
      <w:r w:rsidRPr="0059106B">
        <w:rPr>
          <w:rFonts w:ascii="Times New Roman" w:hAnsi="Times New Roman" w:cs="Times New Roman"/>
          <w:i/>
        </w:rPr>
        <w:t>et.al.</w:t>
      </w:r>
      <w:r w:rsidRPr="0059106B">
        <w:rPr>
          <w:rFonts w:ascii="Times New Roman" w:hAnsi="Times New Roman" w:cs="Times New Roman"/>
        </w:rPr>
        <w:t xml:space="preserve">, 2004, “The Protection of Traditional Knowledge in Peru: A Comparative Perspective”, </w:t>
      </w:r>
      <w:r w:rsidRPr="0059106B">
        <w:rPr>
          <w:rFonts w:ascii="Times New Roman" w:hAnsi="Times New Roman" w:cs="Times New Roman"/>
          <w:i/>
        </w:rPr>
        <w:t>Washington University Global Studies Law Review</w:t>
      </w:r>
      <w:r w:rsidRPr="0059106B">
        <w:rPr>
          <w:rFonts w:ascii="Times New Roman" w:hAnsi="Times New Roman" w:cs="Times New Roman"/>
        </w:rPr>
        <w:t>, 3 (3), p. 772.</w:t>
      </w:r>
    </w:p>
  </w:footnote>
  <w:footnote w:id="53">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00F01905">
        <w:rPr>
          <w:rFonts w:ascii="Times New Roman" w:hAnsi="Times New Roman" w:cs="Times New Roman"/>
          <w:i/>
        </w:rPr>
        <w:t>Note 52</w:t>
      </w:r>
      <w:r w:rsidRPr="0059106B">
        <w:rPr>
          <w:rFonts w:ascii="Times New Roman" w:hAnsi="Times New Roman" w:cs="Times New Roman"/>
        </w:rPr>
        <w:t>, p. 773.</w:t>
      </w:r>
    </w:p>
  </w:footnote>
  <w:footnote w:id="54">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00F01905">
        <w:rPr>
          <w:rFonts w:ascii="Times New Roman" w:hAnsi="Times New Roman" w:cs="Times New Roman"/>
          <w:i/>
        </w:rPr>
        <w:t>Note 52</w:t>
      </w:r>
      <w:r w:rsidRPr="0059106B">
        <w:rPr>
          <w:rFonts w:ascii="Times New Roman" w:hAnsi="Times New Roman" w:cs="Times New Roman"/>
        </w:rPr>
        <w:t>, p. 782.</w:t>
      </w:r>
    </w:p>
  </w:footnote>
  <w:footnote w:id="55">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 xml:space="preserve">Note </w:t>
      </w:r>
      <w:r w:rsidR="00F01905">
        <w:rPr>
          <w:rFonts w:ascii="Times New Roman" w:hAnsi="Times New Roman" w:cs="Times New Roman"/>
          <w:i/>
        </w:rPr>
        <w:t>52</w:t>
      </w:r>
      <w:r w:rsidRPr="0059106B">
        <w:rPr>
          <w:rFonts w:ascii="Times New Roman" w:hAnsi="Times New Roman" w:cs="Times New Roman"/>
        </w:rPr>
        <w:t>, pp. 783-78</w:t>
      </w:r>
    </w:p>
  </w:footnote>
  <w:footnote w:id="56">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World Intellectual Property Organization, 2016, WIPO/PUB/TK/9, pp. 1-2.</w:t>
      </w:r>
    </w:p>
  </w:footnote>
  <w:footnote w:id="57">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Rohaini, </w:t>
      </w:r>
      <w:r w:rsidR="00F01905">
        <w:rPr>
          <w:rFonts w:ascii="Times New Roman" w:hAnsi="Times New Roman" w:cs="Times New Roman"/>
          <w:i/>
        </w:rPr>
        <w:t>Note 43</w:t>
      </w:r>
      <w:r w:rsidRPr="0059106B">
        <w:rPr>
          <w:rFonts w:ascii="Times New Roman" w:hAnsi="Times New Roman" w:cs="Times New Roman"/>
        </w:rPr>
        <w:t>, p. 430.</w:t>
      </w:r>
    </w:p>
  </w:footnote>
  <w:footnote w:id="58">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Agus Sardjono,</w:t>
      </w:r>
      <w:r w:rsidRPr="0059106B">
        <w:rPr>
          <w:rFonts w:ascii="Times New Roman" w:hAnsi="Times New Roman" w:cs="Times New Roman"/>
          <w:i/>
        </w:rPr>
        <w:t xml:space="preserve"> Hak Kekayaan Intelektual dan Pengetahuan Tradisional</w:t>
      </w:r>
      <w:r w:rsidRPr="0059106B">
        <w:rPr>
          <w:rFonts w:ascii="Times New Roman" w:hAnsi="Times New Roman" w:cs="Times New Roman"/>
        </w:rPr>
        <w:t>, Bandung: P.T. Alumni, 2010, p. 284.</w:t>
      </w:r>
    </w:p>
  </w:footnote>
  <w:footnote w:id="59">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Rohaini, </w:t>
      </w:r>
      <w:r w:rsidR="00F01905">
        <w:rPr>
          <w:rFonts w:ascii="Times New Roman" w:hAnsi="Times New Roman" w:cs="Times New Roman"/>
          <w:i/>
        </w:rPr>
        <w:t>Note 43</w:t>
      </w:r>
      <w:r w:rsidRPr="0059106B">
        <w:rPr>
          <w:rFonts w:ascii="Times New Roman" w:hAnsi="Times New Roman" w:cs="Times New Roman"/>
        </w:rPr>
        <w:t>, p. 430.</w:t>
      </w:r>
    </w:p>
  </w:footnote>
  <w:footnote w:id="60">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Loretta Feris, 2004, “Protecting Traditional Knowledge in Africa: Considering African Approaches”, </w:t>
      </w:r>
      <w:r w:rsidRPr="0059106B">
        <w:rPr>
          <w:rFonts w:ascii="Times New Roman" w:hAnsi="Times New Roman" w:cs="Times New Roman"/>
          <w:i/>
        </w:rPr>
        <w:t>African Human Rights Law Journal</w:t>
      </w:r>
      <w:r w:rsidRPr="0059106B">
        <w:rPr>
          <w:rFonts w:ascii="Times New Roman" w:hAnsi="Times New Roman" w:cs="Times New Roman"/>
        </w:rPr>
        <w:t>, 4, p. 246.</w:t>
      </w:r>
    </w:p>
  </w:footnote>
  <w:footnote w:id="61">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David R.H., </w:t>
      </w:r>
      <w:r w:rsidRPr="0059106B">
        <w:rPr>
          <w:rFonts w:ascii="Times New Roman" w:hAnsi="Times New Roman" w:cs="Times New Roman"/>
          <w:i/>
        </w:rPr>
        <w:t>Note 3</w:t>
      </w:r>
      <w:r w:rsidRPr="0059106B">
        <w:rPr>
          <w:rFonts w:ascii="Times New Roman" w:hAnsi="Times New Roman" w:cs="Times New Roman"/>
        </w:rPr>
        <w:t>, pp. 412-413</w:t>
      </w:r>
    </w:p>
  </w:footnote>
  <w:footnote w:id="62">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Stephen A.H. and Justin W.V., </w:t>
      </w:r>
      <w:r w:rsidRPr="0059106B">
        <w:rPr>
          <w:rFonts w:ascii="Times New Roman" w:hAnsi="Times New Roman" w:cs="Times New Roman"/>
          <w:i/>
        </w:rPr>
        <w:t xml:space="preserve">Note </w:t>
      </w:r>
      <w:r w:rsidR="00F01905">
        <w:rPr>
          <w:rFonts w:ascii="Times New Roman" w:hAnsi="Times New Roman" w:cs="Times New Roman"/>
          <w:i/>
        </w:rPr>
        <w:t>32</w:t>
      </w:r>
      <w:r w:rsidRPr="0059106B">
        <w:rPr>
          <w:rFonts w:ascii="Times New Roman" w:hAnsi="Times New Roman" w:cs="Times New Roman"/>
        </w:rPr>
        <w:t>, pp. 24-25.</w:t>
      </w:r>
    </w:p>
  </w:footnote>
  <w:footnote w:id="63">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Manuel Ruiz, </w:t>
      </w:r>
      <w:r w:rsidRPr="0059106B">
        <w:rPr>
          <w:rFonts w:ascii="Times New Roman" w:hAnsi="Times New Roman" w:cs="Times New Roman"/>
          <w:i/>
        </w:rPr>
        <w:t>Note 6</w:t>
      </w:r>
      <w:r w:rsidRPr="0059106B">
        <w:rPr>
          <w:rFonts w:ascii="Times New Roman" w:hAnsi="Times New Roman" w:cs="Times New Roman"/>
        </w:rPr>
        <w:t>, p. 5.</w:t>
      </w:r>
    </w:p>
  </w:footnote>
  <w:footnote w:id="64">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Johanna Gibson, 2004, “Intellectual Property Systems, Traditional Knowledge and the Legal Authority of Community”, </w:t>
      </w:r>
      <w:r w:rsidRPr="0059106B">
        <w:rPr>
          <w:rFonts w:ascii="Times New Roman" w:hAnsi="Times New Roman" w:cs="Times New Roman"/>
          <w:i/>
        </w:rPr>
        <w:t>E.L.P.R.</w:t>
      </w:r>
      <w:r w:rsidRPr="0059106B">
        <w:rPr>
          <w:rFonts w:ascii="Times New Roman" w:hAnsi="Times New Roman" w:cs="Times New Roman"/>
        </w:rPr>
        <w:t>, 7, pp. 284-285.</w:t>
      </w:r>
    </w:p>
  </w:footnote>
  <w:footnote w:id="65">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Loretta Ferris, </w:t>
      </w:r>
      <w:r w:rsidRPr="0059106B">
        <w:rPr>
          <w:rFonts w:ascii="Times New Roman" w:hAnsi="Times New Roman" w:cs="Times New Roman"/>
          <w:i/>
        </w:rPr>
        <w:t>Note</w:t>
      </w:r>
      <w:r w:rsidR="00F01905">
        <w:rPr>
          <w:rFonts w:ascii="Times New Roman" w:hAnsi="Times New Roman" w:cs="Times New Roman"/>
          <w:i/>
        </w:rPr>
        <w:t xml:space="preserve"> 60</w:t>
      </w:r>
      <w:r w:rsidRPr="0059106B">
        <w:rPr>
          <w:rFonts w:ascii="Times New Roman" w:hAnsi="Times New Roman" w:cs="Times New Roman"/>
        </w:rPr>
        <w:t>, p. 247.</w:t>
      </w:r>
    </w:p>
  </w:footnote>
  <w:footnote w:id="66">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6</w:t>
      </w:r>
      <w:r w:rsidR="00F01905">
        <w:rPr>
          <w:rFonts w:ascii="Times New Roman" w:hAnsi="Times New Roman" w:cs="Times New Roman"/>
          <w:i/>
        </w:rPr>
        <w:t>0</w:t>
      </w:r>
      <w:r w:rsidRPr="0059106B">
        <w:rPr>
          <w:rFonts w:ascii="Times New Roman" w:hAnsi="Times New Roman" w:cs="Times New Roman"/>
        </w:rPr>
        <w:t>.</w:t>
      </w:r>
    </w:p>
  </w:footnote>
  <w:footnote w:id="67">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6</w:t>
      </w:r>
      <w:r w:rsidR="00F01905">
        <w:rPr>
          <w:rFonts w:ascii="Times New Roman" w:hAnsi="Times New Roman" w:cs="Times New Roman"/>
          <w:i/>
        </w:rPr>
        <w:t>0</w:t>
      </w:r>
      <w:r w:rsidRPr="0059106B">
        <w:rPr>
          <w:rFonts w:ascii="Times New Roman" w:hAnsi="Times New Roman" w:cs="Times New Roman"/>
        </w:rPr>
        <w:t>.</w:t>
      </w:r>
    </w:p>
  </w:footnote>
  <w:footnote w:id="68">
    <w:p w:rsidR="0006257C" w:rsidRPr="0059106B" w:rsidRDefault="0006257C" w:rsidP="0059106B">
      <w:pPr>
        <w:pStyle w:val="FootnoteText"/>
        <w:ind w:left="142" w:hanging="142"/>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Javier Garcia, 2007, “Fighting Biopiracy: The Legislative Protection of Traditional Knowledge”, </w:t>
      </w:r>
      <w:r w:rsidRPr="0059106B">
        <w:rPr>
          <w:rFonts w:ascii="Times New Roman" w:hAnsi="Times New Roman" w:cs="Times New Roman"/>
          <w:i/>
        </w:rPr>
        <w:t>Berkeley La Raza Law Journal</w:t>
      </w:r>
      <w:r w:rsidRPr="0059106B">
        <w:rPr>
          <w:rFonts w:ascii="Times New Roman" w:hAnsi="Times New Roman" w:cs="Times New Roman"/>
        </w:rPr>
        <w:t>, 18 (2), p. 24.</w:t>
      </w:r>
    </w:p>
  </w:footnote>
  <w:footnote w:id="69">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rPr>
        <w:t xml:space="preserve">Abha Nadkarni and Shardha Rajam, </w:t>
      </w:r>
      <w:r w:rsidRPr="0059106B">
        <w:rPr>
          <w:rFonts w:ascii="Times New Roman" w:hAnsi="Times New Roman" w:cs="Times New Roman"/>
          <w:i/>
        </w:rPr>
        <w:t>Note 12</w:t>
      </w:r>
      <w:r w:rsidRPr="0059106B">
        <w:rPr>
          <w:rFonts w:ascii="Times New Roman" w:hAnsi="Times New Roman" w:cs="Times New Roman"/>
        </w:rPr>
        <w:t>, p. 8.</w:t>
      </w:r>
    </w:p>
  </w:footnote>
  <w:footnote w:id="70">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12</w:t>
      </w:r>
      <w:r w:rsidRPr="0059106B">
        <w:rPr>
          <w:rFonts w:ascii="Times New Roman" w:hAnsi="Times New Roman" w:cs="Times New Roman"/>
        </w:rPr>
        <w:t>, p. 8</w:t>
      </w:r>
    </w:p>
  </w:footnote>
  <w:footnote w:id="71">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12</w:t>
      </w:r>
      <w:r w:rsidRPr="0059106B">
        <w:rPr>
          <w:rFonts w:ascii="Times New Roman" w:hAnsi="Times New Roman" w:cs="Times New Roman"/>
        </w:rPr>
        <w:t>, p. 9</w:t>
      </w:r>
    </w:p>
  </w:footnote>
  <w:footnote w:id="72">
    <w:p w:rsidR="0006257C" w:rsidRPr="0059106B" w:rsidRDefault="0006257C" w:rsidP="0059106B">
      <w:pPr>
        <w:pStyle w:val="FootnoteText"/>
        <w:jc w:val="both"/>
        <w:rPr>
          <w:rFonts w:ascii="Times New Roman" w:hAnsi="Times New Roman" w:cs="Times New Roman"/>
        </w:rPr>
      </w:pPr>
      <w:r w:rsidRPr="0059106B">
        <w:rPr>
          <w:rStyle w:val="FootnoteReference"/>
          <w:rFonts w:ascii="Times New Roman" w:hAnsi="Times New Roman" w:cs="Times New Roman"/>
        </w:rPr>
        <w:footnoteRef/>
      </w:r>
      <w:r w:rsidRPr="0059106B">
        <w:rPr>
          <w:rFonts w:ascii="Times New Roman" w:hAnsi="Times New Roman" w:cs="Times New Roman"/>
          <w:i/>
        </w:rPr>
        <w:t>Note 12</w:t>
      </w:r>
      <w:r w:rsidRPr="0059106B">
        <w:rPr>
          <w:rFonts w:ascii="Times New Roman" w:hAnsi="Times New Roman" w:cs="Times New Roman"/>
        </w:rPr>
        <w:t>, p.9.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57C" w:rsidRDefault="00062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68"/>
    <w:multiLevelType w:val="hybridMultilevel"/>
    <w:tmpl w:val="4AB0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66C24"/>
    <w:multiLevelType w:val="hybridMultilevel"/>
    <w:tmpl w:val="E3A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46286"/>
    <w:multiLevelType w:val="hybridMultilevel"/>
    <w:tmpl w:val="DDBAC41A"/>
    <w:lvl w:ilvl="0" w:tplc="0421000F">
      <w:start w:val="1"/>
      <w:numFmt w:val="decimal"/>
      <w:lvlText w:val="%1."/>
      <w:lvlJc w:val="left"/>
      <w:pPr>
        <w:ind w:left="2487" w:hanging="360"/>
      </w:pPr>
      <w:rPr>
        <w:rFonts w:hint="default"/>
      </w:rPr>
    </w:lvl>
    <w:lvl w:ilvl="1" w:tplc="04210019">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
    <w:nsid w:val="0F9E6474"/>
    <w:multiLevelType w:val="hybridMultilevel"/>
    <w:tmpl w:val="096E4422"/>
    <w:lvl w:ilvl="0" w:tplc="0A34E62E">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3B24E91"/>
    <w:multiLevelType w:val="hybridMultilevel"/>
    <w:tmpl w:val="59928DFC"/>
    <w:lvl w:ilvl="0" w:tplc="97868C6A">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141648B0"/>
    <w:multiLevelType w:val="hybridMultilevel"/>
    <w:tmpl w:val="87C2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071784"/>
    <w:multiLevelType w:val="hybridMultilevel"/>
    <w:tmpl w:val="06F4166A"/>
    <w:lvl w:ilvl="0" w:tplc="14EE54F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FE6FB3"/>
    <w:multiLevelType w:val="hybridMultilevel"/>
    <w:tmpl w:val="FD1A905C"/>
    <w:lvl w:ilvl="0" w:tplc="3FFAC69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630881"/>
    <w:multiLevelType w:val="hybridMultilevel"/>
    <w:tmpl w:val="D2A46E02"/>
    <w:lvl w:ilvl="0" w:tplc="CBB8D7C0">
      <w:start w:val="1"/>
      <w:numFmt w:val="decimal"/>
      <w:lvlText w:val="%1"/>
      <w:lvlJc w:val="left"/>
      <w:pPr>
        <w:ind w:left="780" w:hanging="420"/>
      </w:pPr>
      <w:rPr>
        <w:rFonts w:hint="default"/>
        <w:b w:val="0"/>
        <w:i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3971B4"/>
    <w:multiLevelType w:val="hybridMultilevel"/>
    <w:tmpl w:val="114E5170"/>
    <w:lvl w:ilvl="0" w:tplc="04210019">
      <w:start w:val="1"/>
      <w:numFmt w:val="lowerLetter"/>
      <w:lvlText w:val="%1."/>
      <w:lvlJc w:val="left"/>
      <w:pPr>
        <w:ind w:left="2912" w:hanging="360"/>
      </w:pPr>
      <w:rPr>
        <w:rFonts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10">
    <w:nsid w:val="2F9F2EF6"/>
    <w:multiLevelType w:val="hybridMultilevel"/>
    <w:tmpl w:val="493836DA"/>
    <w:lvl w:ilvl="0" w:tplc="2ED27DAA">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nsid w:val="57035196"/>
    <w:multiLevelType w:val="hybridMultilevel"/>
    <w:tmpl w:val="49D0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BC01C1"/>
    <w:multiLevelType w:val="hybridMultilevel"/>
    <w:tmpl w:val="CAE0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B5CE1"/>
    <w:multiLevelType w:val="hybridMultilevel"/>
    <w:tmpl w:val="C15C892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6"/>
  </w:num>
  <w:num w:numId="2">
    <w:abstractNumId w:val="3"/>
  </w:num>
  <w:num w:numId="3">
    <w:abstractNumId w:val="4"/>
  </w:num>
  <w:num w:numId="4">
    <w:abstractNumId w:val="13"/>
  </w:num>
  <w:num w:numId="5">
    <w:abstractNumId w:val="0"/>
  </w:num>
  <w:num w:numId="6">
    <w:abstractNumId w:val="11"/>
  </w:num>
  <w:num w:numId="7">
    <w:abstractNumId w:val="12"/>
  </w:num>
  <w:num w:numId="8">
    <w:abstractNumId w:val="5"/>
  </w:num>
  <w:num w:numId="9">
    <w:abstractNumId w:val="1"/>
  </w:num>
  <w:num w:numId="10">
    <w:abstractNumId w:val="2"/>
  </w:num>
  <w:num w:numId="11">
    <w:abstractNumId w:val="9"/>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33"/>
    <w:rsid w:val="0000344F"/>
    <w:rsid w:val="000278C6"/>
    <w:rsid w:val="00057EDF"/>
    <w:rsid w:val="0006257C"/>
    <w:rsid w:val="00074437"/>
    <w:rsid w:val="000800D0"/>
    <w:rsid w:val="00097344"/>
    <w:rsid w:val="000D767B"/>
    <w:rsid w:val="000F0ACD"/>
    <w:rsid w:val="00112EDB"/>
    <w:rsid w:val="0012675B"/>
    <w:rsid w:val="001301AB"/>
    <w:rsid w:val="001408BB"/>
    <w:rsid w:val="001424A5"/>
    <w:rsid w:val="0017714B"/>
    <w:rsid w:val="00180941"/>
    <w:rsid w:val="00183B08"/>
    <w:rsid w:val="001870F7"/>
    <w:rsid w:val="00193136"/>
    <w:rsid w:val="00197FA2"/>
    <w:rsid w:val="001A6B9A"/>
    <w:rsid w:val="001B598C"/>
    <w:rsid w:val="001D2AE9"/>
    <w:rsid w:val="001F287A"/>
    <w:rsid w:val="001F2B23"/>
    <w:rsid w:val="0024391C"/>
    <w:rsid w:val="00244720"/>
    <w:rsid w:val="002500C8"/>
    <w:rsid w:val="0028313C"/>
    <w:rsid w:val="002A25D9"/>
    <w:rsid w:val="002C665B"/>
    <w:rsid w:val="0030243C"/>
    <w:rsid w:val="003056B0"/>
    <w:rsid w:val="00306318"/>
    <w:rsid w:val="003203BA"/>
    <w:rsid w:val="0032582A"/>
    <w:rsid w:val="00352EDF"/>
    <w:rsid w:val="00365238"/>
    <w:rsid w:val="00365335"/>
    <w:rsid w:val="003705B4"/>
    <w:rsid w:val="00391C80"/>
    <w:rsid w:val="003A0D7D"/>
    <w:rsid w:val="003C6A74"/>
    <w:rsid w:val="003D4733"/>
    <w:rsid w:val="00414361"/>
    <w:rsid w:val="004454EA"/>
    <w:rsid w:val="00454CCF"/>
    <w:rsid w:val="004709C6"/>
    <w:rsid w:val="00471CD3"/>
    <w:rsid w:val="004765D1"/>
    <w:rsid w:val="00490781"/>
    <w:rsid w:val="004A11BC"/>
    <w:rsid w:val="004D2AD6"/>
    <w:rsid w:val="004E2C6F"/>
    <w:rsid w:val="00516C37"/>
    <w:rsid w:val="00540364"/>
    <w:rsid w:val="005511F1"/>
    <w:rsid w:val="00556D6C"/>
    <w:rsid w:val="00557B1F"/>
    <w:rsid w:val="00585007"/>
    <w:rsid w:val="0059106B"/>
    <w:rsid w:val="005C37BE"/>
    <w:rsid w:val="005C505A"/>
    <w:rsid w:val="005E0D7C"/>
    <w:rsid w:val="006338E6"/>
    <w:rsid w:val="00652F90"/>
    <w:rsid w:val="00672C1E"/>
    <w:rsid w:val="00674A9E"/>
    <w:rsid w:val="006A4DE3"/>
    <w:rsid w:val="006B2F6A"/>
    <w:rsid w:val="006E7A03"/>
    <w:rsid w:val="006F5E9B"/>
    <w:rsid w:val="0071737F"/>
    <w:rsid w:val="0075538E"/>
    <w:rsid w:val="00763904"/>
    <w:rsid w:val="00763BDF"/>
    <w:rsid w:val="00763DBD"/>
    <w:rsid w:val="00786ED1"/>
    <w:rsid w:val="007A64B3"/>
    <w:rsid w:val="007B2C93"/>
    <w:rsid w:val="007B6C38"/>
    <w:rsid w:val="007E2200"/>
    <w:rsid w:val="007E3708"/>
    <w:rsid w:val="007F18FF"/>
    <w:rsid w:val="00810F8D"/>
    <w:rsid w:val="00811A83"/>
    <w:rsid w:val="00822EC0"/>
    <w:rsid w:val="00834C00"/>
    <w:rsid w:val="00845AD9"/>
    <w:rsid w:val="00872252"/>
    <w:rsid w:val="0087487D"/>
    <w:rsid w:val="008846D7"/>
    <w:rsid w:val="00893711"/>
    <w:rsid w:val="008D138A"/>
    <w:rsid w:val="008E329F"/>
    <w:rsid w:val="00907C91"/>
    <w:rsid w:val="00932015"/>
    <w:rsid w:val="00945720"/>
    <w:rsid w:val="00961BC4"/>
    <w:rsid w:val="00975D8B"/>
    <w:rsid w:val="00986225"/>
    <w:rsid w:val="00995213"/>
    <w:rsid w:val="009A19E8"/>
    <w:rsid w:val="009E4B41"/>
    <w:rsid w:val="009E774F"/>
    <w:rsid w:val="00A01E2F"/>
    <w:rsid w:val="00A05648"/>
    <w:rsid w:val="00A13687"/>
    <w:rsid w:val="00A25D52"/>
    <w:rsid w:val="00A35D2F"/>
    <w:rsid w:val="00A5237D"/>
    <w:rsid w:val="00A55D98"/>
    <w:rsid w:val="00AA2CAE"/>
    <w:rsid w:val="00AC41D7"/>
    <w:rsid w:val="00AD053A"/>
    <w:rsid w:val="00AD3C51"/>
    <w:rsid w:val="00B256AC"/>
    <w:rsid w:val="00B46CFF"/>
    <w:rsid w:val="00B87DE5"/>
    <w:rsid w:val="00BA5D48"/>
    <w:rsid w:val="00BF1006"/>
    <w:rsid w:val="00BF4CB9"/>
    <w:rsid w:val="00C1669B"/>
    <w:rsid w:val="00C16DF0"/>
    <w:rsid w:val="00C17B37"/>
    <w:rsid w:val="00C42642"/>
    <w:rsid w:val="00C92C22"/>
    <w:rsid w:val="00CA317F"/>
    <w:rsid w:val="00CA4942"/>
    <w:rsid w:val="00CA6A9D"/>
    <w:rsid w:val="00CB76AB"/>
    <w:rsid w:val="00CC02D7"/>
    <w:rsid w:val="00CD6AE7"/>
    <w:rsid w:val="00CE370D"/>
    <w:rsid w:val="00CF232D"/>
    <w:rsid w:val="00CF5F34"/>
    <w:rsid w:val="00D258A8"/>
    <w:rsid w:val="00D42D56"/>
    <w:rsid w:val="00D445AA"/>
    <w:rsid w:val="00D66A5B"/>
    <w:rsid w:val="00D870F6"/>
    <w:rsid w:val="00DF344D"/>
    <w:rsid w:val="00E0157B"/>
    <w:rsid w:val="00E073C8"/>
    <w:rsid w:val="00E14983"/>
    <w:rsid w:val="00E208E2"/>
    <w:rsid w:val="00E248FD"/>
    <w:rsid w:val="00E417E6"/>
    <w:rsid w:val="00E6743A"/>
    <w:rsid w:val="00E70207"/>
    <w:rsid w:val="00EA0DA0"/>
    <w:rsid w:val="00EA5F69"/>
    <w:rsid w:val="00ED43BE"/>
    <w:rsid w:val="00EE3611"/>
    <w:rsid w:val="00F01905"/>
    <w:rsid w:val="00F103B6"/>
    <w:rsid w:val="00F15C7D"/>
    <w:rsid w:val="00F438C9"/>
    <w:rsid w:val="00F90EB5"/>
    <w:rsid w:val="00F91B55"/>
    <w:rsid w:val="00FA7902"/>
    <w:rsid w:val="00FB7252"/>
    <w:rsid w:val="00FD4CC3"/>
    <w:rsid w:val="00FF50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82A"/>
    <w:pPr>
      <w:ind w:left="720"/>
      <w:contextualSpacing/>
    </w:pPr>
  </w:style>
  <w:style w:type="paragraph" w:styleId="FootnoteText">
    <w:name w:val="footnote text"/>
    <w:basedOn w:val="Normal"/>
    <w:link w:val="FootnoteTextChar"/>
    <w:uiPriority w:val="99"/>
    <w:unhideWhenUsed/>
    <w:rsid w:val="0032582A"/>
    <w:pPr>
      <w:spacing w:after="0" w:line="240" w:lineRule="auto"/>
    </w:pPr>
    <w:rPr>
      <w:sz w:val="20"/>
      <w:szCs w:val="20"/>
    </w:rPr>
  </w:style>
  <w:style w:type="character" w:customStyle="1" w:styleId="FootnoteTextChar">
    <w:name w:val="Footnote Text Char"/>
    <w:basedOn w:val="DefaultParagraphFont"/>
    <w:link w:val="FootnoteText"/>
    <w:uiPriority w:val="99"/>
    <w:rsid w:val="0032582A"/>
    <w:rPr>
      <w:sz w:val="20"/>
      <w:szCs w:val="20"/>
    </w:rPr>
  </w:style>
  <w:style w:type="character" w:styleId="FootnoteReference">
    <w:name w:val="footnote reference"/>
    <w:basedOn w:val="DefaultParagraphFont"/>
    <w:uiPriority w:val="99"/>
    <w:semiHidden/>
    <w:unhideWhenUsed/>
    <w:rsid w:val="0032582A"/>
    <w:rPr>
      <w:vertAlign w:val="superscript"/>
    </w:rPr>
  </w:style>
  <w:style w:type="character" w:styleId="Hyperlink">
    <w:name w:val="Hyperlink"/>
    <w:basedOn w:val="DefaultParagraphFont"/>
    <w:uiPriority w:val="99"/>
    <w:unhideWhenUsed/>
    <w:rsid w:val="00AA2CAE"/>
    <w:rPr>
      <w:color w:val="0000FF" w:themeColor="hyperlink"/>
      <w:u w:val="single"/>
    </w:rPr>
  </w:style>
  <w:style w:type="character" w:styleId="FollowedHyperlink">
    <w:name w:val="FollowedHyperlink"/>
    <w:basedOn w:val="DefaultParagraphFont"/>
    <w:uiPriority w:val="99"/>
    <w:semiHidden/>
    <w:unhideWhenUsed/>
    <w:rsid w:val="00945720"/>
    <w:rPr>
      <w:color w:val="800080" w:themeColor="followedHyperlink"/>
      <w:u w:val="single"/>
    </w:rPr>
  </w:style>
  <w:style w:type="table" w:styleId="TableGrid">
    <w:name w:val="Table Grid"/>
    <w:basedOn w:val="TableNormal"/>
    <w:uiPriority w:val="59"/>
    <w:rsid w:val="007A64B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2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43C"/>
  </w:style>
  <w:style w:type="paragraph" w:styleId="Footer">
    <w:name w:val="footer"/>
    <w:basedOn w:val="Normal"/>
    <w:link w:val="FooterChar"/>
    <w:uiPriority w:val="99"/>
    <w:semiHidden/>
    <w:unhideWhenUsed/>
    <w:rsid w:val="003024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243C"/>
  </w:style>
  <w:style w:type="paragraph" w:styleId="BalloonText">
    <w:name w:val="Balloon Text"/>
    <w:basedOn w:val="Normal"/>
    <w:link w:val="BalloonTextChar"/>
    <w:uiPriority w:val="99"/>
    <w:semiHidden/>
    <w:unhideWhenUsed/>
    <w:rsid w:val="00302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82A"/>
    <w:pPr>
      <w:ind w:left="720"/>
      <w:contextualSpacing/>
    </w:pPr>
  </w:style>
  <w:style w:type="paragraph" w:styleId="FootnoteText">
    <w:name w:val="footnote text"/>
    <w:basedOn w:val="Normal"/>
    <w:link w:val="FootnoteTextChar"/>
    <w:uiPriority w:val="99"/>
    <w:unhideWhenUsed/>
    <w:rsid w:val="0032582A"/>
    <w:pPr>
      <w:spacing w:after="0" w:line="240" w:lineRule="auto"/>
    </w:pPr>
    <w:rPr>
      <w:sz w:val="20"/>
      <w:szCs w:val="20"/>
    </w:rPr>
  </w:style>
  <w:style w:type="character" w:customStyle="1" w:styleId="FootnoteTextChar">
    <w:name w:val="Footnote Text Char"/>
    <w:basedOn w:val="DefaultParagraphFont"/>
    <w:link w:val="FootnoteText"/>
    <w:uiPriority w:val="99"/>
    <w:rsid w:val="0032582A"/>
    <w:rPr>
      <w:sz w:val="20"/>
      <w:szCs w:val="20"/>
    </w:rPr>
  </w:style>
  <w:style w:type="character" w:styleId="FootnoteReference">
    <w:name w:val="footnote reference"/>
    <w:basedOn w:val="DefaultParagraphFont"/>
    <w:uiPriority w:val="99"/>
    <w:semiHidden/>
    <w:unhideWhenUsed/>
    <w:rsid w:val="0032582A"/>
    <w:rPr>
      <w:vertAlign w:val="superscript"/>
    </w:rPr>
  </w:style>
  <w:style w:type="character" w:styleId="Hyperlink">
    <w:name w:val="Hyperlink"/>
    <w:basedOn w:val="DefaultParagraphFont"/>
    <w:uiPriority w:val="99"/>
    <w:unhideWhenUsed/>
    <w:rsid w:val="00AA2CAE"/>
    <w:rPr>
      <w:color w:val="0000FF" w:themeColor="hyperlink"/>
      <w:u w:val="single"/>
    </w:rPr>
  </w:style>
  <w:style w:type="character" w:styleId="FollowedHyperlink">
    <w:name w:val="FollowedHyperlink"/>
    <w:basedOn w:val="DefaultParagraphFont"/>
    <w:uiPriority w:val="99"/>
    <w:semiHidden/>
    <w:unhideWhenUsed/>
    <w:rsid w:val="00945720"/>
    <w:rPr>
      <w:color w:val="800080" w:themeColor="followedHyperlink"/>
      <w:u w:val="single"/>
    </w:rPr>
  </w:style>
  <w:style w:type="table" w:styleId="TableGrid">
    <w:name w:val="Table Grid"/>
    <w:basedOn w:val="TableNormal"/>
    <w:uiPriority w:val="59"/>
    <w:rsid w:val="007A64B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2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43C"/>
  </w:style>
  <w:style w:type="paragraph" w:styleId="Footer">
    <w:name w:val="footer"/>
    <w:basedOn w:val="Normal"/>
    <w:link w:val="FooterChar"/>
    <w:uiPriority w:val="99"/>
    <w:semiHidden/>
    <w:unhideWhenUsed/>
    <w:rsid w:val="0030243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243C"/>
  </w:style>
  <w:style w:type="paragraph" w:styleId="BalloonText">
    <w:name w:val="Balloon Text"/>
    <w:basedOn w:val="Normal"/>
    <w:link w:val="BalloonTextChar"/>
    <w:uiPriority w:val="99"/>
    <w:semiHidden/>
    <w:unhideWhenUsed/>
    <w:rsid w:val="00302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spto.gov/patent/laws-and-regulations/comments-public/traditional-knowledge-and-medicine-dictionariesdatabas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cidev.net/global/medicine/feature/traditional-medicine-modern-times-facts-figur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pi.go.id/publikasi/model-pengelolaan-sumber-daya-genetik-dan-pengetahuan-tradisional-indonesia/14826" TargetMode="External"/><Relationship Id="rId5" Type="http://schemas.openxmlformats.org/officeDocument/2006/relationships/settings" Target="settings.xml"/><Relationship Id="rId15" Type="http://schemas.openxmlformats.org/officeDocument/2006/relationships/hyperlink" Target="http://www.wipo.int/edocs/mdocs/tk/en/wipo_iptk_bkk_09/wipo_iptk_bkk_09_topic1_1.pdf" TargetMode="External"/><Relationship Id="rId10" Type="http://schemas.openxmlformats.org/officeDocument/2006/relationships/hyperlink" Target="http://www.solopos.com/2016/03/08/umkm-solo-pemkot-solo-dorong-umkm-solo-urus-sertifikat-hak-cipta-69894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wipo.int/edocs/mdocs/tk/en/wipo_grtkf_ic_3/wipo_grtkf_ic_3_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idev.net/global/medicine/feature/traditional-medicine-modern-times-facts-figures.html" TargetMode="External"/><Relationship Id="rId2" Type="http://schemas.openxmlformats.org/officeDocument/2006/relationships/hyperlink" Target="http://www.wipo.int/edocs/mdocs/tk/en/wipo_iptk_bkk_09/wipo_iptk_bkk_09_topic1_1.pdf" TargetMode="External"/><Relationship Id="rId1" Type="http://schemas.openxmlformats.org/officeDocument/2006/relationships/hyperlink" Target="http://www.wipo.int/edocs/mdocs/tk/en/wipo_grtkf_ic_3/wipo_grtkf_ic_3_9.pdf" TargetMode="External"/><Relationship Id="rId5" Type="http://schemas.openxmlformats.org/officeDocument/2006/relationships/hyperlink" Target="http://lipi.go.id/publikasi/model-pengelolaan-sumber-daya-genetik-dan-pengetahuan-tradisional-indonesia/14826" TargetMode="External"/><Relationship Id="rId4" Type="http://schemas.openxmlformats.org/officeDocument/2006/relationships/hyperlink" Target="https://www.uspto.gov/patent/laws-and-regulations/comments-public/traditional-knowledge-and-medicine-dictionariesdatab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D54E-D6F0-46BB-A22A-24C0792D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8234</Words>
  <Characters>46938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4</cp:revision>
  <dcterms:created xsi:type="dcterms:W3CDTF">2018-01-05T05:52:00Z</dcterms:created>
  <dcterms:modified xsi:type="dcterms:W3CDTF">2018-10-07T22:47:00Z</dcterms:modified>
</cp:coreProperties>
</file>