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24" w:rsidRPr="000D16CF" w:rsidRDefault="00B33824" w:rsidP="000D16CF">
      <w:pPr>
        <w:jc w:val="center"/>
        <w:rPr>
          <w:b/>
        </w:rPr>
      </w:pPr>
      <w:r w:rsidRPr="000D16CF">
        <w:rPr>
          <w:b/>
        </w:rPr>
        <w:t>Legal Perspective of Using Philanthropy Approach for Low Income Household in Accessing Sufficient House in Indonesia</w:t>
      </w:r>
    </w:p>
    <w:p w:rsidR="00B33824" w:rsidRDefault="00B33824" w:rsidP="00B33824">
      <w:pPr>
        <w:rPr>
          <w:b/>
        </w:rPr>
      </w:pPr>
    </w:p>
    <w:p w:rsidR="00B77582" w:rsidRDefault="00B77582" w:rsidP="00610AEE">
      <w:pPr>
        <w:jc w:val="center"/>
        <w:rPr>
          <w:b/>
        </w:rPr>
      </w:pPr>
    </w:p>
    <w:p w:rsidR="00121B9E" w:rsidRDefault="00121B9E" w:rsidP="00610AEE">
      <w:pPr>
        <w:jc w:val="center"/>
        <w:rPr>
          <w:b/>
        </w:rPr>
      </w:pPr>
      <w:r>
        <w:rPr>
          <w:b/>
        </w:rPr>
        <w:t>Abstract</w:t>
      </w:r>
    </w:p>
    <w:p w:rsidR="003A0FBA" w:rsidRDefault="003A0FBA" w:rsidP="00E928FB">
      <w:pPr>
        <w:ind w:left="1276" w:right="713"/>
        <w:jc w:val="both"/>
      </w:pPr>
    </w:p>
    <w:p w:rsidR="004F5E6B" w:rsidRPr="0026707B" w:rsidRDefault="004F5E6B" w:rsidP="004F5E6B">
      <w:pPr>
        <w:ind w:left="567" w:right="713"/>
        <w:jc w:val="both"/>
        <w:rPr>
          <w:sz w:val="22"/>
          <w:szCs w:val="22"/>
        </w:rPr>
      </w:pPr>
      <w:r w:rsidRPr="0026707B">
        <w:rPr>
          <w:sz w:val="22"/>
          <w:szCs w:val="22"/>
        </w:rPr>
        <w:t xml:space="preserve">Until the year of 2016, the backlog or the need for housing is estimated around 13,8 million units. With the backlog growth 5% per year approximately, Indonesian people need 820.000 to 1 million houses per year. Adding to the number of backlog, it is around 1,55 million houses should be provided every year in order to meet the need in the year 2030. The number is based on the ability to pay in general of Indonesian people, which is with the price for sufficient house estimated around 135 million rupiahs. This means low income household is out of consideration, therefore this group can’t afford the house whatsoever. In order to narrower the gap, the Government of Indonesia has established the program so called ‘One Million Houses Program’. The composition of the program is 70% for low income household. However, the ability of the Government of Indonesia to implement the program has not optimal yet. From the data from the Public Work and Housing Ministry, it is only 80% of the 1 million houses targeted that can be achieve; and from this 80%, only 569.382 units or 70,72% for the low income household. With this trend, it is difficult for the low income household to access sufficient houses in turn. The solution for this can be two alternatives: (1) the Government provide affordable house for the group, or (2) increasing the ability to pay of the group. The alternative (1) could be difficult to apply since the budget of the Government is very limited. The possible answer is to increase the ability of the low income households, so that they can access houses either under subsides scheme from the Government or commercial one from developers. In doing so, the main problem is to collect or acquire the funding for accessing the house. Using various regulations and policies that could make possible for low income households to receive the money, such as corporate social responsibility, zakat, or even philanthropy activities in Indonesia, the burden could be lessen. The importance of giving the low income households opportunity to access sufficient house is a notion that a sufficient housing can be a strategic toll for improving citizen life, so that they could be out step of the low income households’ classification in the future, which becomes a background argument in the Law No. 1 of 2011 of Housing. </w:t>
      </w:r>
    </w:p>
    <w:p w:rsidR="004F5E6B" w:rsidRPr="0026707B" w:rsidRDefault="004F5E6B" w:rsidP="004F5E6B">
      <w:pPr>
        <w:ind w:left="1276" w:right="713"/>
        <w:jc w:val="both"/>
        <w:rPr>
          <w:sz w:val="22"/>
          <w:szCs w:val="22"/>
        </w:rPr>
      </w:pPr>
    </w:p>
    <w:p w:rsidR="004F5E6B" w:rsidRPr="0026707B" w:rsidRDefault="004F5E6B" w:rsidP="004F5E6B">
      <w:pPr>
        <w:ind w:left="1276" w:right="713"/>
        <w:jc w:val="both"/>
        <w:rPr>
          <w:sz w:val="22"/>
          <w:szCs w:val="22"/>
        </w:rPr>
      </w:pPr>
    </w:p>
    <w:p w:rsidR="004F5E6B" w:rsidRDefault="004F5E6B" w:rsidP="004F5E6B">
      <w:pPr>
        <w:ind w:left="1276" w:right="713" w:hanging="709"/>
        <w:jc w:val="both"/>
      </w:pPr>
      <w:r w:rsidRPr="0026707B">
        <w:rPr>
          <w:sz w:val="22"/>
          <w:szCs w:val="22"/>
        </w:rPr>
        <w:t>Keyword: philanthropy, housing, low income household.</w:t>
      </w:r>
    </w:p>
    <w:p w:rsidR="00B33824" w:rsidRDefault="00161B75" w:rsidP="004F5E6B">
      <w:pPr>
        <w:ind w:left="1276" w:right="713"/>
        <w:jc w:val="both"/>
      </w:pPr>
      <w:r w:rsidRPr="003A0FBA">
        <w:t xml:space="preserve"> </w:t>
      </w:r>
    </w:p>
    <w:p w:rsidR="004F5E6B" w:rsidRPr="004F5E6B" w:rsidRDefault="004F5E6B" w:rsidP="004F5E6B">
      <w:pPr>
        <w:rPr>
          <w:b/>
        </w:rPr>
      </w:pPr>
    </w:p>
    <w:p w:rsidR="007E36BE" w:rsidRPr="0026707B" w:rsidRDefault="007E36BE" w:rsidP="0026707B">
      <w:pPr>
        <w:rPr>
          <w:b/>
        </w:rPr>
      </w:pPr>
      <w:r w:rsidRPr="0026707B">
        <w:rPr>
          <w:b/>
        </w:rPr>
        <w:t>INTRODUCTION</w:t>
      </w:r>
    </w:p>
    <w:p w:rsidR="003A0FBA" w:rsidRDefault="003A0FBA" w:rsidP="00AB577C">
      <w:pPr>
        <w:autoSpaceDE w:val="0"/>
        <w:autoSpaceDN w:val="0"/>
        <w:adjustRightInd w:val="0"/>
        <w:spacing w:after="120"/>
        <w:ind w:left="709"/>
        <w:jc w:val="both"/>
        <w:rPr>
          <w:rFonts w:cs="Optima"/>
        </w:rPr>
      </w:pPr>
    </w:p>
    <w:p w:rsidR="0026707B" w:rsidRDefault="002A29E4" w:rsidP="0026707B">
      <w:pPr>
        <w:autoSpaceDE w:val="0"/>
        <w:autoSpaceDN w:val="0"/>
        <w:adjustRightInd w:val="0"/>
        <w:spacing w:after="240" w:line="360" w:lineRule="auto"/>
        <w:jc w:val="both"/>
        <w:rPr>
          <w:rFonts w:cs="Optima"/>
        </w:rPr>
      </w:pPr>
      <w:r>
        <w:rPr>
          <w:rFonts w:cs="Optima"/>
        </w:rPr>
        <w:t xml:space="preserve">Sustainable Development Goals of United Nation that directed all nations should hand in hand to growth </w:t>
      </w:r>
      <w:r w:rsidR="007F5705">
        <w:rPr>
          <w:rFonts w:cs="Optima"/>
        </w:rPr>
        <w:t>that no one lef</w:t>
      </w:r>
      <w:r w:rsidR="0072360B">
        <w:rPr>
          <w:rFonts w:cs="Optima"/>
        </w:rPr>
        <w:t xml:space="preserve">t behind until 2030 makes every and each nation more focus to fulfill SDG goals and programs. </w:t>
      </w:r>
      <w:r w:rsidR="00410EA6">
        <w:rPr>
          <w:rFonts w:cs="Optima"/>
        </w:rPr>
        <w:t>Among those goals and programs is housing. Housing is con</w:t>
      </w:r>
      <w:r w:rsidR="00C366D9">
        <w:rPr>
          <w:rFonts w:cs="Optima"/>
        </w:rPr>
        <w:t>sidered as an important element</w:t>
      </w:r>
      <w:r w:rsidR="00410EA6">
        <w:rPr>
          <w:rFonts w:cs="Optima"/>
        </w:rPr>
        <w:t xml:space="preserve"> in SDG due to </w:t>
      </w:r>
      <w:r w:rsidR="0074595F">
        <w:rPr>
          <w:rFonts w:cs="Optima"/>
        </w:rPr>
        <w:t>its essential role in developing a human being.</w:t>
      </w:r>
    </w:p>
    <w:p w:rsidR="0026707B" w:rsidRDefault="00C366D9" w:rsidP="0026707B">
      <w:pPr>
        <w:autoSpaceDE w:val="0"/>
        <w:autoSpaceDN w:val="0"/>
        <w:adjustRightInd w:val="0"/>
        <w:spacing w:after="240" w:line="360" w:lineRule="auto"/>
        <w:jc w:val="both"/>
        <w:rPr>
          <w:rFonts w:cs="Optima"/>
        </w:rPr>
      </w:pPr>
      <w:r>
        <w:rPr>
          <w:rFonts w:cs="Optima"/>
        </w:rPr>
        <w:lastRenderedPageBreak/>
        <w:t xml:space="preserve">In the constitutional level, the role </w:t>
      </w:r>
      <w:r w:rsidR="00914DE5">
        <w:rPr>
          <w:rFonts w:cs="Optima"/>
        </w:rPr>
        <w:t xml:space="preserve">of government to provide a housing has been pointed </w:t>
      </w:r>
      <w:r w:rsidR="00F8736D">
        <w:rPr>
          <w:rFonts w:cs="Optima"/>
        </w:rPr>
        <w:t xml:space="preserve">in Article </w:t>
      </w:r>
      <w:r w:rsidR="00F8736D" w:rsidRPr="004163AF">
        <w:t>28 H that stated every citizen have a right to live prosperously, have a de</w:t>
      </w:r>
      <w:r w:rsidR="00261481" w:rsidRPr="004163AF">
        <w:t>cent and sufficient housing</w:t>
      </w:r>
      <w:r w:rsidR="008202E3" w:rsidRPr="004163AF">
        <w:t xml:space="preserve"> with</w:t>
      </w:r>
      <w:r w:rsidR="00F8736D" w:rsidRPr="004163AF">
        <w:t xml:space="preserve"> good and health environment and also to have medical services. </w:t>
      </w:r>
      <w:r w:rsidR="00261481" w:rsidRPr="004163AF">
        <w:t xml:space="preserve">According to this article, it is a right of the citizen to have a sufficient housing; since it is a right, the State is obliged to fulfill this right. </w:t>
      </w:r>
    </w:p>
    <w:p w:rsidR="0026707B" w:rsidRDefault="00261481" w:rsidP="0026707B">
      <w:pPr>
        <w:autoSpaceDE w:val="0"/>
        <w:autoSpaceDN w:val="0"/>
        <w:adjustRightInd w:val="0"/>
        <w:spacing w:after="240" w:line="360" w:lineRule="auto"/>
        <w:jc w:val="both"/>
      </w:pPr>
      <w:r w:rsidRPr="004163AF">
        <w:t xml:space="preserve">It is understood that providing a sufficient housing for all citizen needs a huge budget. Therefore, the focus of the State or Government obligation mentioned is low income household that assumed do not have ability to buy a sufficient house for themselves rather they need a support and help from other party, especially the Government. On the other hand, the Government also has a limited budget so that </w:t>
      </w:r>
      <w:r w:rsidR="007B566D" w:rsidRPr="004163AF">
        <w:t>private sector or society in large is invited to contribute to solve some of the society’s issues. One scheme of this private sector’s involvement is known as corpora</w:t>
      </w:r>
      <w:r w:rsidR="0026707B">
        <w:t>te social responsibility or CSR</w:t>
      </w:r>
    </w:p>
    <w:p w:rsidR="004163AF" w:rsidRDefault="00AB577C" w:rsidP="0026707B">
      <w:pPr>
        <w:autoSpaceDE w:val="0"/>
        <w:autoSpaceDN w:val="0"/>
        <w:adjustRightInd w:val="0"/>
        <w:spacing w:after="240" w:line="360" w:lineRule="auto"/>
        <w:jc w:val="both"/>
        <w:rPr>
          <w:rFonts w:cs="Optima"/>
        </w:rPr>
      </w:pPr>
      <w:r w:rsidRPr="004163AF">
        <w:t xml:space="preserve">The emerging of corporate social responsibility (CSR) trigged by the awareness and the concerned of lots of state leaders </w:t>
      </w:r>
      <w:r w:rsidR="00574F56" w:rsidRPr="004163AF">
        <w:t>in 19</w:t>
      </w:r>
      <w:r w:rsidR="00303DBC" w:rsidRPr="004163AF">
        <w:t>6</w:t>
      </w:r>
      <w:r w:rsidR="00574F56" w:rsidRPr="004163AF">
        <w:t xml:space="preserve">0’s </w:t>
      </w:r>
      <w:r w:rsidRPr="004163AF">
        <w:t xml:space="preserve">for environmental degradation due to excessive pesticide usage which was harmful to the ecosystem as Carson pointed out in her book ‘Silent Spring’ where there are no birds’ singing anymore in spring time because most of them has been killed by pesticide. </w:t>
      </w:r>
      <w:r w:rsidR="00574F56" w:rsidRPr="004163AF">
        <w:t xml:space="preserve">Since then, </w:t>
      </w:r>
      <w:r w:rsidR="003C0AA3" w:rsidRPr="004163AF">
        <w:t xml:space="preserve">the </w:t>
      </w:r>
      <w:r w:rsidR="00574F56" w:rsidRPr="004163AF">
        <w:t xml:space="preserve">concept of attaching </w:t>
      </w:r>
      <w:r w:rsidR="003C0AA3" w:rsidRPr="004163AF">
        <w:t xml:space="preserve">environment issue to business activity has been discussed and developed and </w:t>
      </w:r>
      <w:r w:rsidR="00574F56" w:rsidRPr="004163AF">
        <w:t>bec</w:t>
      </w:r>
      <w:r w:rsidR="003C0AA3" w:rsidRPr="004163AF">
        <w:t>a</w:t>
      </w:r>
      <w:r w:rsidR="00574F56" w:rsidRPr="004163AF">
        <w:t>me more important in</w:t>
      </w:r>
      <w:r w:rsidR="003C0AA3" w:rsidRPr="004163AF">
        <w:t xml:space="preserve"> the</w:t>
      </w:r>
      <w:r w:rsidR="00574F56" w:rsidRPr="004163AF">
        <w:t xml:space="preserve"> 1990’s when </w:t>
      </w:r>
      <w:r w:rsidR="00D83869" w:rsidRPr="004163AF">
        <w:t>Earth</w:t>
      </w:r>
      <w:r w:rsidR="00574F56" w:rsidRPr="004163AF">
        <w:t xml:space="preserve"> Summit decided that business has to take a part and responsibility to promote sustainable development and implemented principles recommended in their daily practices. </w:t>
      </w:r>
    </w:p>
    <w:p w:rsidR="004163AF" w:rsidRDefault="00F02999" w:rsidP="0026707B">
      <w:pPr>
        <w:autoSpaceDE w:val="0"/>
        <w:autoSpaceDN w:val="0"/>
        <w:adjustRightInd w:val="0"/>
        <w:spacing w:after="240" w:line="360" w:lineRule="auto"/>
        <w:jc w:val="both"/>
        <w:rPr>
          <w:rFonts w:cs="Optima"/>
        </w:rPr>
      </w:pPr>
      <w:r w:rsidRPr="004163AF">
        <w:t>However, the concept of attaching business to its environment in larger idea has already been introduced by Frank Abrams, chairman of the board for Standard Oil of New Jersey in 1951. He wrote in Harvard Business Review that corporate was obliged to conduct affairs of the enterprise to maintain an equitable and workable balance among the claims of the various directly interested groups, a harmonious balance among stockholders, employees, customers, and the public at large (Frederick, 2006).</w:t>
      </w:r>
    </w:p>
    <w:p w:rsidR="004163AF" w:rsidRDefault="007B5A90" w:rsidP="0026707B">
      <w:pPr>
        <w:autoSpaceDE w:val="0"/>
        <w:autoSpaceDN w:val="0"/>
        <w:adjustRightInd w:val="0"/>
        <w:spacing w:after="240" w:line="360" w:lineRule="auto"/>
        <w:jc w:val="both"/>
        <w:rPr>
          <w:rFonts w:cs="Optima"/>
        </w:rPr>
      </w:pPr>
      <w:r w:rsidRPr="004163AF">
        <w:t>The basic principle of introducing CSR in community is ethical element of business. In general, business is always considered as an activity to gain more and more profit merely</w:t>
      </w:r>
      <w:r w:rsidR="008C162A" w:rsidRPr="004163AF">
        <w:t xml:space="preserve"> without or limited consideration of other impacts in doing such business</w:t>
      </w:r>
      <w:r w:rsidRPr="004163AF">
        <w:t xml:space="preserve">. </w:t>
      </w:r>
      <w:r w:rsidR="008C162A" w:rsidRPr="004163AF">
        <w:t xml:space="preserve">As awareness of environmental </w:t>
      </w:r>
      <w:r w:rsidR="008C162A" w:rsidRPr="004163AF">
        <w:lastRenderedPageBreak/>
        <w:t xml:space="preserve">balancing is increasing; all elements of human activity must be assured not to harm their environment in order to preserve good and health habitation, including business practice. Therefore, it needs argumentation, procedure, and task force to implement such idea which is accommodated in CSR. </w:t>
      </w:r>
    </w:p>
    <w:p w:rsidR="004163AF" w:rsidRDefault="008C162A" w:rsidP="0026707B">
      <w:pPr>
        <w:autoSpaceDE w:val="0"/>
        <w:autoSpaceDN w:val="0"/>
        <w:adjustRightInd w:val="0"/>
        <w:spacing w:after="240" w:line="360" w:lineRule="auto"/>
        <w:jc w:val="both"/>
        <w:rPr>
          <w:rFonts w:cs="Optima"/>
        </w:rPr>
      </w:pPr>
      <w:r w:rsidRPr="004163AF">
        <w:t xml:space="preserve">The problem in the concept is not about why the concept is necessary, but concerning how the contribution of business practitioners should be measured and in what form. Since there is no single guideline how to implement this idea, </w:t>
      </w:r>
      <w:r w:rsidR="002E53A0" w:rsidRPr="004163AF">
        <w:t>from the practice we can see the broad sense and interpretation to this idea. In the ancient time, the contribution could be in a form of mon</w:t>
      </w:r>
      <w:r w:rsidR="000B0674" w:rsidRPr="004163AF">
        <w:t>ey to fund military campaign, financial donation for charity, promote human rights,</w:t>
      </w:r>
      <w:r w:rsidR="00303DBC" w:rsidRPr="004163AF">
        <w:t xml:space="preserve"> education, health and safety, or community development.</w:t>
      </w:r>
      <w:r w:rsidR="000B0674" w:rsidRPr="004163AF">
        <w:t xml:space="preserve"> </w:t>
      </w:r>
      <w:r w:rsidR="00303DBC" w:rsidRPr="004163AF">
        <w:t>The idea of implementing CSR today is to make a meaningful contribution to the betterment of the local community and the larger society in which the business operates.</w:t>
      </w:r>
    </w:p>
    <w:p w:rsidR="004163AF" w:rsidRDefault="00303DBC" w:rsidP="0026707B">
      <w:pPr>
        <w:autoSpaceDE w:val="0"/>
        <w:autoSpaceDN w:val="0"/>
        <w:adjustRightInd w:val="0"/>
        <w:spacing w:after="240" w:line="360" w:lineRule="auto"/>
        <w:jc w:val="both"/>
        <w:rPr>
          <w:rFonts w:cs="Optima"/>
        </w:rPr>
      </w:pPr>
      <w:r w:rsidRPr="004163AF">
        <w:t>In order to provide a guideline of CSR implementation that ensure in line with its objective, many rules, guideline, standard procedures even regulations have been arranged. One of the ideas is ISO 26000. According to this standard, social responsibility concerns the behavior of an organization with respect to its impact on others and on the natural environment. As with the broader concept of responsibility, the social responsibility of corporate involves being held accountable for action and decision. Since the action and decision involves willingness of the corporate, it is an intrinsically moral or ethical concept requiring in order to determine right or wrong. The social responsibility actions constitute the decision to refrain from a specific activity where that is considered the right thing to do. The range of the actions could cover understanding the impacts of the corporate on others, including the identification of those impacted by corporate activities, measuring and reporting of impact and the related aspect of the corporate performance, engagement of those impacted, until changes in behavior that are made to increase the beneficial effects of the corporate activities for society.</w:t>
      </w:r>
    </w:p>
    <w:p w:rsidR="004163AF" w:rsidRDefault="00303DBC" w:rsidP="0026707B">
      <w:pPr>
        <w:autoSpaceDE w:val="0"/>
        <w:autoSpaceDN w:val="0"/>
        <w:adjustRightInd w:val="0"/>
        <w:spacing w:after="240" w:line="360" w:lineRule="auto"/>
        <w:jc w:val="both"/>
        <w:rPr>
          <w:rFonts w:cs="Optima"/>
        </w:rPr>
      </w:pPr>
      <w:r w:rsidRPr="004163AF">
        <w:t xml:space="preserve">In national level, Indonesia has been amended corporate regulation in 2007 through Law Number 40 Year 2007. According to this law, every business </w:t>
      </w:r>
      <w:r w:rsidR="00B37B8A" w:rsidRPr="004163AF">
        <w:t xml:space="preserve">that used and/or related to natural resources in its business obliges to conduct social and environmental responsibilities. The reason to this </w:t>
      </w:r>
      <w:r w:rsidR="00B37B8A" w:rsidRPr="004163AF">
        <w:lastRenderedPageBreak/>
        <w:t>approach is to keep harmonious and balances between corporat</w:t>
      </w:r>
      <w:r w:rsidR="00F66302" w:rsidRPr="004163AF">
        <w:t>ion</w:t>
      </w:r>
      <w:r w:rsidR="00B37B8A" w:rsidRPr="004163AF">
        <w:t xml:space="preserve"> and its environment comply with local society’s value, norm, and culture.</w:t>
      </w:r>
      <w:r w:rsidR="00CF2062" w:rsidRPr="004163AF">
        <w:t xml:space="preserve"> </w:t>
      </w:r>
    </w:p>
    <w:p w:rsidR="00697569" w:rsidRPr="002D180C" w:rsidRDefault="00697569" w:rsidP="002D180C">
      <w:pPr>
        <w:autoSpaceDE w:val="0"/>
        <w:autoSpaceDN w:val="0"/>
        <w:adjustRightInd w:val="0"/>
        <w:spacing w:after="240" w:line="360" w:lineRule="auto"/>
        <w:jc w:val="both"/>
        <w:rPr>
          <w:rFonts w:cs="Optima"/>
        </w:rPr>
      </w:pPr>
      <w:r w:rsidRPr="004163AF">
        <w:t>Keeping harmony and balance of corporate activity and its environmen</w:t>
      </w:r>
      <w:r w:rsidR="007B566D" w:rsidRPr="004163AF">
        <w:t>t in order to achieve a better</w:t>
      </w:r>
      <w:r w:rsidRPr="004163AF">
        <w:t xml:space="preserve"> quality of life is a very broad notion that could be interpreted from certain and specific purpose. To make sure that CSR become effective and make a significant contribution to local community and environment, it needs to develop further and accommodate temporary and permanent needs of these local community and environment. Perhaps, one of the temporary needs is promoting access to housing system for poor people to enhance their quality of life in turn.</w:t>
      </w:r>
    </w:p>
    <w:p w:rsidR="001D21F6" w:rsidRDefault="001D21F6" w:rsidP="001D21F6">
      <w:pPr>
        <w:pStyle w:val="ListParagraph"/>
        <w:ind w:left="426"/>
        <w:contextualSpacing w:val="0"/>
        <w:rPr>
          <w:b/>
        </w:rPr>
      </w:pPr>
    </w:p>
    <w:p w:rsidR="004F5E6B" w:rsidRPr="002D180C" w:rsidRDefault="004F5E6B" w:rsidP="002D180C">
      <w:pPr>
        <w:rPr>
          <w:b/>
        </w:rPr>
      </w:pPr>
      <w:r w:rsidRPr="002D180C">
        <w:rPr>
          <w:b/>
        </w:rPr>
        <w:t>METHODOLOGY</w:t>
      </w:r>
    </w:p>
    <w:p w:rsidR="00946452" w:rsidRDefault="00946452" w:rsidP="002D180C">
      <w:pPr>
        <w:spacing w:line="360" w:lineRule="auto"/>
        <w:jc w:val="both"/>
      </w:pPr>
    </w:p>
    <w:p w:rsidR="00087C37" w:rsidRDefault="00087C37" w:rsidP="002D180C">
      <w:pPr>
        <w:ind w:firstLine="426"/>
        <w:rPr>
          <w:b/>
        </w:rPr>
      </w:pPr>
      <w:r>
        <w:rPr>
          <w:b/>
        </w:rPr>
        <w:t>Research Positioning</w:t>
      </w:r>
    </w:p>
    <w:p w:rsidR="00087C37" w:rsidRDefault="00087C37" w:rsidP="002D180C">
      <w:pPr>
        <w:ind w:firstLine="426"/>
      </w:pPr>
    </w:p>
    <w:p w:rsidR="0058760D" w:rsidRDefault="00087C37" w:rsidP="00096CEC">
      <w:pPr>
        <w:spacing w:after="240" w:line="360" w:lineRule="auto"/>
        <w:ind w:left="425"/>
        <w:jc w:val="both"/>
      </w:pPr>
      <w:r>
        <w:t xml:space="preserve">Housing as a key element of human welfare has driven the Government all over the world to make a policy of providing affordable and yet sufficient house for the citizen. On the other hand, housing is </w:t>
      </w:r>
      <w:r w:rsidR="004402BF">
        <w:t>also considered as</w:t>
      </w:r>
      <w:r>
        <w:t xml:space="preserve"> promising and potential business. The </w:t>
      </w:r>
      <w:r w:rsidR="004402BF">
        <w:t>two crosswise put the house on the stake depends on which side stronger to pull it. One of the congruent approaches suggests that the Government make a policy of providing houses integrated with business concern. To do so, the role of the Government mainly provide subsidies for low income households to enable them accessing the sufficient house. However, the ability of providing</w:t>
      </w:r>
      <w:r w:rsidR="0058760D">
        <w:t xml:space="preserve"> the fund is very limited. The other alternative opens through maximizing regulations that make possible of rich people to share their fortune into society.</w:t>
      </w:r>
    </w:p>
    <w:p w:rsidR="00096CEC" w:rsidRDefault="00096CEC" w:rsidP="00096CEC">
      <w:pPr>
        <w:spacing w:after="240" w:line="360" w:lineRule="auto"/>
        <w:ind w:left="425"/>
        <w:jc w:val="both"/>
      </w:pPr>
      <w:r>
        <w:t>Using all related regulations to the philanthropic activities in Indonesia, the focus of this study is possibility to draw mechanism of subsidizes low income households in accessing house for their family in order to increase their standard of living and their welfare eventually.</w:t>
      </w:r>
    </w:p>
    <w:p w:rsidR="00CF5C9A" w:rsidRDefault="00096CEC" w:rsidP="00CF5C9A">
      <w:pPr>
        <w:spacing w:after="240" w:line="360" w:lineRule="auto"/>
        <w:ind w:left="425"/>
        <w:jc w:val="both"/>
      </w:pPr>
      <w:r>
        <w:t xml:space="preserve">Based on the research </w:t>
      </w:r>
      <w:r w:rsidR="00CF5C9A">
        <w:t xml:space="preserve">objective, this study uses a qualitative research. According to Creswell (1994:6), the qualitative method as an inquiry process of understanding a social or human problem, based on building a complex, holistic picture, forms with words, reporting </w:t>
      </w:r>
      <w:r w:rsidR="00CF5C9A">
        <w:lastRenderedPageBreak/>
        <w:t xml:space="preserve">detailed view of information, and conducted in a natural setting. Similar definition comes from </w:t>
      </w:r>
      <w:proofErr w:type="spellStart"/>
      <w:r w:rsidR="00CF5C9A">
        <w:t>Bogdan</w:t>
      </w:r>
      <w:proofErr w:type="spellEnd"/>
      <w:r w:rsidR="00CF5C9A">
        <w:t xml:space="preserve"> and </w:t>
      </w:r>
      <w:proofErr w:type="spellStart"/>
      <w:r w:rsidR="00CF5C9A">
        <w:t>Biklen</w:t>
      </w:r>
      <w:proofErr w:type="spellEnd"/>
      <w:r w:rsidR="00CF5C9A">
        <w:t xml:space="preserve"> (1982:5) which define qualitative method as a procedure resulted descriptive data such as written or verbal explanation of people and observed behaviors. </w:t>
      </w:r>
    </w:p>
    <w:p w:rsidR="00CF5C9A" w:rsidRDefault="00CF5C9A" w:rsidP="00CF5C9A">
      <w:pPr>
        <w:spacing w:after="240" w:line="360" w:lineRule="auto"/>
        <w:ind w:left="425"/>
        <w:jc w:val="both"/>
      </w:pPr>
      <w:r>
        <w:t>The data used in this study primarily from gathering related regulations combined with various literatures. The combination of the two will be analyzed further in order extracting the propose result to the issue.</w:t>
      </w:r>
    </w:p>
    <w:p w:rsidR="00087C37" w:rsidRDefault="00087C37" w:rsidP="002D180C">
      <w:pPr>
        <w:ind w:firstLine="426"/>
        <w:rPr>
          <w:b/>
        </w:rPr>
      </w:pPr>
    </w:p>
    <w:p w:rsidR="002D180C" w:rsidRPr="002D180C" w:rsidRDefault="002D180C" w:rsidP="002D180C">
      <w:pPr>
        <w:ind w:firstLine="426"/>
        <w:rPr>
          <w:b/>
        </w:rPr>
      </w:pPr>
      <w:r w:rsidRPr="002D180C">
        <w:rPr>
          <w:b/>
        </w:rPr>
        <w:t>Research</w:t>
      </w:r>
      <w:r w:rsidR="00087C37">
        <w:rPr>
          <w:b/>
        </w:rPr>
        <w:t xml:space="preserve"> Framework</w:t>
      </w:r>
    </w:p>
    <w:p w:rsidR="002D180C" w:rsidRDefault="002D180C" w:rsidP="002D180C">
      <w:pPr>
        <w:jc w:val="both"/>
      </w:pPr>
    </w:p>
    <w:p w:rsidR="002D180C" w:rsidRDefault="002D180C" w:rsidP="002D180C">
      <w:pPr>
        <w:pStyle w:val="ListParagraph"/>
        <w:spacing w:after="240" w:line="360" w:lineRule="auto"/>
        <w:ind w:left="426"/>
        <w:contextualSpacing w:val="0"/>
        <w:jc w:val="both"/>
      </w:pPr>
      <w:r>
        <w:t xml:space="preserve">Philanthropy in terminology term is </w:t>
      </w:r>
      <w:proofErr w:type="spellStart"/>
      <w:r>
        <w:rPr>
          <w:i/>
        </w:rPr>
        <w:t>philein</w:t>
      </w:r>
      <w:proofErr w:type="spellEnd"/>
      <w:r>
        <w:rPr>
          <w:i/>
        </w:rPr>
        <w:t xml:space="preserve"> </w:t>
      </w:r>
      <w:r>
        <w:t xml:space="preserve">which means love and </w:t>
      </w:r>
      <w:proofErr w:type="spellStart"/>
      <w:r>
        <w:rPr>
          <w:i/>
        </w:rPr>
        <w:t>anthropos</w:t>
      </w:r>
      <w:proofErr w:type="spellEnd"/>
      <w:r>
        <w:rPr>
          <w:i/>
        </w:rPr>
        <w:t xml:space="preserve"> </w:t>
      </w:r>
      <w:r>
        <w:t>which means human being, philanthropy then the action of loving human being based on humanity therefore he/she willingly giving his/her time, money, and labors to help others. According to Oxford dictionary, philanthropy means the desire to promote the welfare of others, expressed especially by the generous donation of money to good causes. By definition, the essence of the philanthropy is based on voluntary action not obligation and the goal of its activity is basic human needs that related closely to the qualification of descent human life.</w:t>
      </w:r>
    </w:p>
    <w:p w:rsidR="002D180C" w:rsidRDefault="002D180C" w:rsidP="002D180C">
      <w:pPr>
        <w:pStyle w:val="ListParagraph"/>
        <w:spacing w:after="240" w:line="360" w:lineRule="auto"/>
        <w:ind w:left="426"/>
        <w:contextualSpacing w:val="0"/>
        <w:jc w:val="both"/>
      </w:pPr>
      <w:r>
        <w:t>The idea of philanthropy in Indonesia has been accommodated and becomes a legal umbrella at the same time since the Indonesian constitution, UUD 1945 specifically in Article 34 stipulates that the State should protect poor people and abandon children, developing social security system, and also empowering the marginal society into civilized society. The State also is obliged to provide medical and sufficient public services facilities. This means that the State up to some degree plays a role as philanthropist. However, the ability of the State to fulfill such needs is limited, so that all parties that would like to participate in this area will be very helpful. This is a chance for philanthropist in general to be involved systematically for better Indonesian people life. In this sense, it is necessary that the State makes a mapping and blue print how to optimized the resource of philanthropy very carefully in order to fulfill the Article 34 UUD 1945 mentioned above.</w:t>
      </w:r>
    </w:p>
    <w:p w:rsidR="002D180C" w:rsidRDefault="002D180C" w:rsidP="002D180C">
      <w:pPr>
        <w:pStyle w:val="ListParagraph"/>
        <w:spacing w:after="240" w:line="360" w:lineRule="auto"/>
        <w:ind w:left="426"/>
        <w:contextualSpacing w:val="0"/>
        <w:jc w:val="both"/>
      </w:pPr>
      <w:r>
        <w:t xml:space="preserve">One of the efforts of the Government of Indonesia is providing related regulation to invite philanthropist participation. According to the Study of </w:t>
      </w:r>
      <w:proofErr w:type="spellStart"/>
      <w:r>
        <w:t>Atmajaya</w:t>
      </w:r>
      <w:proofErr w:type="spellEnd"/>
      <w:r>
        <w:t xml:space="preserve"> University team (</w:t>
      </w:r>
      <w:proofErr w:type="spellStart"/>
      <w:r>
        <w:t>Yusmik</w:t>
      </w:r>
      <w:proofErr w:type="spellEnd"/>
      <w:r>
        <w:t xml:space="preserve">, 2017) there are no less than 21 regulations in this issues, but most of them do not comply </w:t>
      </w:r>
      <w:r>
        <w:lastRenderedPageBreak/>
        <w:t>with the notion of philanthropy itself, rather the approach is basically as an obligation for certain parties to help the Government to fulfill its obligation in certain area. For the purpose of this article, I would like to focus on 8 regulations randomly to give a picture how philanthropy actions have been planned in Indonesia.</w:t>
      </w:r>
    </w:p>
    <w:p w:rsidR="002D180C" w:rsidRPr="00E45AB2" w:rsidRDefault="002D180C" w:rsidP="002D180C">
      <w:pPr>
        <w:pStyle w:val="ListParagraph"/>
        <w:ind w:firstLine="426"/>
        <w:contextualSpacing w:val="0"/>
        <w:jc w:val="both"/>
        <w:rPr>
          <w:b/>
          <w:sz w:val="20"/>
          <w:szCs w:val="20"/>
        </w:rPr>
      </w:pPr>
      <w:r w:rsidRPr="00E45AB2">
        <w:rPr>
          <w:b/>
          <w:sz w:val="20"/>
          <w:szCs w:val="20"/>
        </w:rPr>
        <w:t>Table 1: Mapping Philanthropy Issue in Chosen Regulations in Indonesia</w:t>
      </w:r>
    </w:p>
    <w:tbl>
      <w:tblPr>
        <w:tblStyle w:val="TableGrid"/>
        <w:tblW w:w="0" w:type="auto"/>
        <w:tblInd w:w="387" w:type="dxa"/>
        <w:tblLook w:val="04A0" w:firstRow="1" w:lastRow="0" w:firstColumn="1" w:lastColumn="0" w:noHBand="0" w:noVBand="1"/>
      </w:tblPr>
      <w:tblGrid>
        <w:gridCol w:w="461"/>
        <w:gridCol w:w="2266"/>
        <w:gridCol w:w="4539"/>
        <w:gridCol w:w="1697"/>
      </w:tblGrid>
      <w:tr w:rsidR="002D180C" w:rsidTr="00B8340D">
        <w:tc>
          <w:tcPr>
            <w:tcW w:w="461" w:type="dxa"/>
          </w:tcPr>
          <w:p w:rsidR="002D180C" w:rsidRPr="004163AF" w:rsidRDefault="002D180C" w:rsidP="00B8340D">
            <w:pPr>
              <w:pStyle w:val="ListParagraph"/>
              <w:contextualSpacing w:val="0"/>
              <w:jc w:val="center"/>
              <w:rPr>
                <w:b/>
                <w:sz w:val="20"/>
                <w:szCs w:val="20"/>
              </w:rPr>
            </w:pPr>
            <w:r w:rsidRPr="004163AF">
              <w:rPr>
                <w:b/>
                <w:sz w:val="20"/>
                <w:szCs w:val="20"/>
              </w:rPr>
              <w:t>No</w:t>
            </w:r>
          </w:p>
        </w:tc>
        <w:tc>
          <w:tcPr>
            <w:tcW w:w="2266" w:type="dxa"/>
          </w:tcPr>
          <w:p w:rsidR="002D180C" w:rsidRPr="004163AF" w:rsidRDefault="002D180C" w:rsidP="00B8340D">
            <w:pPr>
              <w:pStyle w:val="ListParagraph"/>
              <w:contextualSpacing w:val="0"/>
              <w:jc w:val="center"/>
              <w:rPr>
                <w:b/>
                <w:sz w:val="20"/>
                <w:szCs w:val="20"/>
              </w:rPr>
            </w:pPr>
            <w:r w:rsidRPr="004163AF">
              <w:rPr>
                <w:b/>
                <w:sz w:val="20"/>
                <w:szCs w:val="20"/>
              </w:rPr>
              <w:t>Regulations</w:t>
            </w:r>
          </w:p>
        </w:tc>
        <w:tc>
          <w:tcPr>
            <w:tcW w:w="4539" w:type="dxa"/>
          </w:tcPr>
          <w:p w:rsidR="002D180C" w:rsidRPr="004163AF" w:rsidRDefault="002D180C" w:rsidP="00B8340D">
            <w:pPr>
              <w:pStyle w:val="ListParagraph"/>
              <w:contextualSpacing w:val="0"/>
              <w:jc w:val="center"/>
              <w:rPr>
                <w:b/>
                <w:sz w:val="20"/>
                <w:szCs w:val="20"/>
              </w:rPr>
            </w:pPr>
            <w:r w:rsidRPr="004163AF">
              <w:rPr>
                <w:b/>
                <w:sz w:val="20"/>
                <w:szCs w:val="20"/>
              </w:rPr>
              <w:t>Philanthropy Aspects</w:t>
            </w:r>
          </w:p>
        </w:tc>
        <w:tc>
          <w:tcPr>
            <w:tcW w:w="1697" w:type="dxa"/>
          </w:tcPr>
          <w:p w:rsidR="002D180C" w:rsidRPr="002C1117" w:rsidRDefault="002D180C" w:rsidP="00B8340D">
            <w:pPr>
              <w:pStyle w:val="ListParagraph"/>
              <w:contextualSpacing w:val="0"/>
              <w:jc w:val="center"/>
              <w:rPr>
                <w:b/>
              </w:rPr>
            </w:pPr>
            <w:r w:rsidRPr="002C1117">
              <w:rPr>
                <w:b/>
              </w:rPr>
              <w:t>Target</w:t>
            </w: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1</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Law No. 1 of 2011 regarding Housing and Residential Management</w:t>
            </w: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The government should provide the housing for low income household through providing the assistances and/or facilities</w:t>
            </w:r>
          </w:p>
        </w:tc>
        <w:tc>
          <w:tcPr>
            <w:tcW w:w="1697" w:type="dxa"/>
            <w:vMerge w:val="restart"/>
          </w:tcPr>
          <w:p w:rsidR="002D180C" w:rsidRPr="004163AF" w:rsidRDefault="002D180C" w:rsidP="00B8340D">
            <w:pPr>
              <w:pStyle w:val="ListParagraph"/>
              <w:contextualSpacing w:val="0"/>
              <w:jc w:val="both"/>
              <w:rPr>
                <w:sz w:val="20"/>
                <w:szCs w:val="20"/>
              </w:rPr>
            </w:pPr>
            <w:r w:rsidRPr="004163AF">
              <w:rPr>
                <w:sz w:val="20"/>
                <w:szCs w:val="20"/>
              </w:rPr>
              <w:t>Developers for low income household</w:t>
            </w: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Developers should provide balanced housing when they build houses; the balanced with scheme: 1 luxury house for 2 modest houses and 3 simple but sufficient houses for low income household in the same environment</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2</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Law No. 20 of 2011 regarding Apartment</w:t>
            </w: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The Government have a responsible to construct public apartment which could receive assistances and facilities from the Government.</w:t>
            </w:r>
          </w:p>
        </w:tc>
        <w:tc>
          <w:tcPr>
            <w:tcW w:w="1697" w:type="dxa"/>
            <w:vMerge w:val="restart"/>
          </w:tcPr>
          <w:p w:rsidR="002D180C" w:rsidRPr="004163AF" w:rsidRDefault="002D180C" w:rsidP="00B8340D">
            <w:pPr>
              <w:pStyle w:val="ListParagraph"/>
              <w:contextualSpacing w:val="0"/>
              <w:jc w:val="both"/>
              <w:rPr>
                <w:sz w:val="20"/>
                <w:szCs w:val="20"/>
              </w:rPr>
            </w:pPr>
            <w:r w:rsidRPr="004163AF">
              <w:rPr>
                <w:sz w:val="20"/>
                <w:szCs w:val="20"/>
              </w:rPr>
              <w:t>Developers for low income household</w:t>
            </w: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Developers of commercial apartment should provide public apartment at least 20% of total constructed commercial apartment’s wide floor.</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3</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Law No. 13 of 2011 regarding Poor Household Management</w:t>
            </w: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The Government should make a program of handling the poor in the manner of focus, sustainable, and comprehensively and provide an assistance related to sufficient foods and clothes.</w:t>
            </w:r>
          </w:p>
        </w:tc>
        <w:tc>
          <w:tcPr>
            <w:tcW w:w="1697" w:type="dxa"/>
            <w:vMerge w:val="restart"/>
          </w:tcPr>
          <w:p w:rsidR="002D180C" w:rsidRPr="004163AF" w:rsidRDefault="002D180C" w:rsidP="00B8340D">
            <w:pPr>
              <w:pStyle w:val="ListParagraph"/>
              <w:contextualSpacing w:val="0"/>
              <w:jc w:val="both"/>
              <w:rPr>
                <w:sz w:val="20"/>
                <w:szCs w:val="20"/>
              </w:rPr>
            </w:pPr>
            <w:r w:rsidRPr="004163AF">
              <w:rPr>
                <w:sz w:val="20"/>
                <w:szCs w:val="20"/>
              </w:rPr>
              <w:t>Government and business people for the poor</w:t>
            </w: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Business people could be participated in the form of funding for society’s development as the manifestation of their social responsibility.</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4</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Law No. 23 of 2011 regarding Zakat</w:t>
            </w:r>
          </w:p>
        </w:tc>
        <w:tc>
          <w:tcPr>
            <w:tcW w:w="4539" w:type="dxa"/>
          </w:tcPr>
          <w:p w:rsidR="002D180C" w:rsidRPr="004163AF" w:rsidRDefault="002D180C" w:rsidP="00B8340D">
            <w:pPr>
              <w:pStyle w:val="ListParagraph"/>
              <w:contextualSpacing w:val="0"/>
              <w:jc w:val="both"/>
              <w:rPr>
                <w:sz w:val="20"/>
                <w:szCs w:val="20"/>
              </w:rPr>
            </w:pPr>
            <w:proofErr w:type="spellStart"/>
            <w:r w:rsidRPr="004163AF">
              <w:rPr>
                <w:sz w:val="20"/>
                <w:szCs w:val="20"/>
              </w:rPr>
              <w:t>Badan</w:t>
            </w:r>
            <w:proofErr w:type="spellEnd"/>
            <w:r w:rsidRPr="004163AF">
              <w:rPr>
                <w:sz w:val="20"/>
                <w:szCs w:val="20"/>
              </w:rPr>
              <w:t xml:space="preserve"> </w:t>
            </w:r>
            <w:proofErr w:type="spellStart"/>
            <w:r w:rsidRPr="004163AF">
              <w:rPr>
                <w:sz w:val="20"/>
                <w:szCs w:val="20"/>
              </w:rPr>
              <w:t>Amil</w:t>
            </w:r>
            <w:proofErr w:type="spellEnd"/>
            <w:r w:rsidRPr="004163AF">
              <w:rPr>
                <w:sz w:val="20"/>
                <w:szCs w:val="20"/>
              </w:rPr>
              <w:t xml:space="preserve"> Zakat </w:t>
            </w:r>
            <w:proofErr w:type="spellStart"/>
            <w:r w:rsidRPr="004163AF">
              <w:rPr>
                <w:sz w:val="20"/>
                <w:szCs w:val="20"/>
              </w:rPr>
              <w:t>Nasional</w:t>
            </w:r>
            <w:proofErr w:type="spellEnd"/>
            <w:r w:rsidRPr="004163AF">
              <w:rPr>
                <w:sz w:val="20"/>
                <w:szCs w:val="20"/>
              </w:rPr>
              <w:t xml:space="preserve"> or BAZNAS is an organization of zakat management nationally.</w:t>
            </w:r>
          </w:p>
        </w:tc>
        <w:tc>
          <w:tcPr>
            <w:tcW w:w="1697" w:type="dxa"/>
            <w:vMerge w:val="restart"/>
          </w:tcPr>
          <w:p w:rsidR="002D180C" w:rsidRPr="004163AF" w:rsidRDefault="002D180C" w:rsidP="00B8340D">
            <w:pPr>
              <w:pStyle w:val="ListParagraph"/>
              <w:contextualSpacing w:val="0"/>
              <w:jc w:val="both"/>
              <w:rPr>
                <w:sz w:val="20"/>
                <w:szCs w:val="20"/>
              </w:rPr>
            </w:pPr>
            <w:proofErr w:type="spellStart"/>
            <w:r w:rsidRPr="004163AF">
              <w:rPr>
                <w:sz w:val="20"/>
                <w:szCs w:val="20"/>
              </w:rPr>
              <w:t>Muzakki</w:t>
            </w:r>
            <w:proofErr w:type="spellEnd"/>
            <w:r w:rsidRPr="004163AF">
              <w:rPr>
                <w:sz w:val="20"/>
                <w:szCs w:val="20"/>
              </w:rPr>
              <w:t xml:space="preserve"> for </w:t>
            </w:r>
            <w:proofErr w:type="spellStart"/>
            <w:r w:rsidRPr="004163AF">
              <w:rPr>
                <w:sz w:val="20"/>
                <w:szCs w:val="20"/>
              </w:rPr>
              <w:t>mustahik</w:t>
            </w:r>
            <w:proofErr w:type="spellEnd"/>
            <w:r w:rsidRPr="004163AF">
              <w:rPr>
                <w:sz w:val="20"/>
                <w:szCs w:val="20"/>
              </w:rPr>
              <w:t xml:space="preserve"> on voluntary based.</w:t>
            </w: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 xml:space="preserve">The term and condition of accounting zakat is referred to Islamic </w:t>
            </w:r>
            <w:proofErr w:type="spellStart"/>
            <w:r w:rsidRPr="004163AF">
              <w:rPr>
                <w:sz w:val="20"/>
                <w:szCs w:val="20"/>
              </w:rPr>
              <w:t>syari’a</w:t>
            </w:r>
            <w:proofErr w:type="spellEnd"/>
            <w:r w:rsidRPr="004163AF">
              <w:rPr>
                <w:sz w:val="20"/>
                <w:szCs w:val="20"/>
              </w:rPr>
              <w:t xml:space="preserve"> and done by </w:t>
            </w:r>
            <w:proofErr w:type="spellStart"/>
            <w:r w:rsidRPr="004163AF">
              <w:rPr>
                <w:sz w:val="20"/>
                <w:szCs w:val="20"/>
              </w:rPr>
              <w:t>muzakki</w:t>
            </w:r>
            <w:proofErr w:type="spellEnd"/>
            <w:r w:rsidRPr="004163AF">
              <w:rPr>
                <w:sz w:val="20"/>
                <w:szCs w:val="20"/>
              </w:rPr>
              <w:t xml:space="preserve"> or the person whom paying zakat.</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 xml:space="preserve">The distribution of zakat to </w:t>
            </w:r>
            <w:proofErr w:type="spellStart"/>
            <w:r w:rsidRPr="004163AF">
              <w:rPr>
                <w:sz w:val="20"/>
                <w:szCs w:val="20"/>
              </w:rPr>
              <w:t>mustahik</w:t>
            </w:r>
            <w:proofErr w:type="spellEnd"/>
            <w:r w:rsidRPr="004163AF">
              <w:rPr>
                <w:sz w:val="20"/>
                <w:szCs w:val="20"/>
              </w:rPr>
              <w:t xml:space="preserve"> (person who has a right to receive zakat) should comply with Islamic </w:t>
            </w:r>
            <w:proofErr w:type="spellStart"/>
            <w:r w:rsidRPr="004163AF">
              <w:rPr>
                <w:sz w:val="20"/>
                <w:szCs w:val="20"/>
              </w:rPr>
              <w:t>syari’a</w:t>
            </w:r>
            <w:proofErr w:type="spellEnd"/>
            <w:r w:rsidRPr="004163AF">
              <w:rPr>
                <w:sz w:val="20"/>
                <w:szCs w:val="20"/>
              </w:rPr>
              <w:t xml:space="preserve"> under priority scale that opened to funding productive business in the sense of increasing the life of the poor and quality of the </w:t>
            </w:r>
            <w:proofErr w:type="spellStart"/>
            <w:r w:rsidRPr="004163AF">
              <w:rPr>
                <w:sz w:val="20"/>
                <w:szCs w:val="20"/>
              </w:rPr>
              <w:t>ummah</w:t>
            </w:r>
            <w:proofErr w:type="spellEnd"/>
            <w:r w:rsidRPr="004163AF">
              <w:rPr>
                <w:sz w:val="20"/>
                <w:szCs w:val="20"/>
              </w:rPr>
              <w:t xml:space="preserve"> after the basic needs of the </w:t>
            </w:r>
            <w:proofErr w:type="spellStart"/>
            <w:r w:rsidRPr="004163AF">
              <w:rPr>
                <w:sz w:val="20"/>
                <w:szCs w:val="20"/>
              </w:rPr>
              <w:t>mustahik</w:t>
            </w:r>
            <w:proofErr w:type="spellEnd"/>
            <w:r w:rsidRPr="004163AF">
              <w:rPr>
                <w:sz w:val="20"/>
                <w:szCs w:val="20"/>
              </w:rPr>
              <w:t xml:space="preserve"> has been fulfilled.</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5</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Law No. 40 of 2007 regarding Limited Corporation jo. Government Regulation No. 47 of 2012 regarding Corporate Social and Environment Responsibility</w:t>
            </w: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Corporates has social and environmental responsibility when they used natural resources in their businesses’ activities.</w:t>
            </w:r>
          </w:p>
        </w:tc>
        <w:tc>
          <w:tcPr>
            <w:tcW w:w="1697" w:type="dxa"/>
            <w:vMerge w:val="restart"/>
          </w:tcPr>
          <w:p w:rsidR="002D180C" w:rsidRPr="004163AF" w:rsidRDefault="002D180C" w:rsidP="00B8340D">
            <w:pPr>
              <w:pStyle w:val="ListParagraph"/>
              <w:contextualSpacing w:val="0"/>
              <w:jc w:val="both"/>
              <w:rPr>
                <w:sz w:val="20"/>
                <w:szCs w:val="20"/>
              </w:rPr>
            </w:pPr>
            <w:r w:rsidRPr="004163AF">
              <w:rPr>
                <w:sz w:val="20"/>
                <w:szCs w:val="20"/>
              </w:rPr>
              <w:t>Corporate for environment and/or social</w:t>
            </w: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The expense of fulfilling such corporates responsibility should be included in the corporates’ expenses which should take an element of appropriateness and fairness into consideration.</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6</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Law No. 40 of 2004 regarding National Social Security System</w:t>
            </w: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Employers should register themselves and their employees as a member of national social security system according to their followed program with portion as stipulated.</w:t>
            </w:r>
          </w:p>
        </w:tc>
        <w:tc>
          <w:tcPr>
            <w:tcW w:w="1697" w:type="dxa"/>
            <w:vMerge w:val="restart"/>
          </w:tcPr>
          <w:p w:rsidR="002D180C" w:rsidRPr="004163AF" w:rsidRDefault="002D180C" w:rsidP="00B8340D">
            <w:pPr>
              <w:pStyle w:val="ListParagraph"/>
              <w:numPr>
                <w:ilvl w:val="0"/>
                <w:numId w:val="30"/>
              </w:numPr>
              <w:ind w:left="242" w:hanging="284"/>
              <w:contextualSpacing w:val="0"/>
              <w:jc w:val="both"/>
              <w:rPr>
                <w:sz w:val="20"/>
                <w:szCs w:val="20"/>
              </w:rPr>
            </w:pPr>
            <w:r w:rsidRPr="004163AF">
              <w:rPr>
                <w:sz w:val="20"/>
                <w:szCs w:val="20"/>
              </w:rPr>
              <w:t xml:space="preserve">Government for </w:t>
            </w:r>
            <w:proofErr w:type="spellStart"/>
            <w:r w:rsidRPr="004163AF">
              <w:rPr>
                <w:sz w:val="20"/>
                <w:szCs w:val="20"/>
              </w:rPr>
              <w:t>unemployees</w:t>
            </w:r>
            <w:proofErr w:type="spellEnd"/>
          </w:p>
          <w:p w:rsidR="002D180C" w:rsidRPr="004163AF" w:rsidRDefault="002D180C" w:rsidP="00B8340D">
            <w:pPr>
              <w:pStyle w:val="ListParagraph"/>
              <w:numPr>
                <w:ilvl w:val="0"/>
                <w:numId w:val="30"/>
              </w:numPr>
              <w:ind w:left="242" w:hanging="284"/>
              <w:contextualSpacing w:val="0"/>
              <w:jc w:val="both"/>
              <w:rPr>
                <w:sz w:val="20"/>
                <w:szCs w:val="20"/>
              </w:rPr>
            </w:pPr>
            <w:r w:rsidRPr="004163AF">
              <w:rPr>
                <w:sz w:val="20"/>
                <w:szCs w:val="20"/>
              </w:rPr>
              <w:t>Employers for employees</w:t>
            </w: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 xml:space="preserve">The criterion of a members is everyone who has been </w:t>
            </w:r>
            <w:r w:rsidRPr="004163AF">
              <w:rPr>
                <w:sz w:val="20"/>
                <w:szCs w:val="20"/>
              </w:rPr>
              <w:lastRenderedPageBreak/>
              <w:t>working in Indonesia at least 6 months, including expatriate which receive salary, wage, or other reward.</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The portion of payment is regulated by Ministry of Labors periodically which is in the year 2015 the payment for the low income household is paid by the Government; while for the employees it is 5% per household where 1% paid by employees and the rest of it paid by employers.</w:t>
            </w:r>
          </w:p>
        </w:tc>
        <w:tc>
          <w:tcPr>
            <w:tcW w:w="1697" w:type="dxa"/>
            <w:vMerge/>
          </w:tcPr>
          <w:p w:rsidR="002D180C" w:rsidRPr="004163AF" w:rsidRDefault="002D180C" w:rsidP="00B8340D">
            <w:pPr>
              <w:pStyle w:val="ListParagraph"/>
              <w:contextualSpacing w:val="0"/>
              <w:jc w:val="both"/>
              <w:rPr>
                <w:sz w:val="20"/>
                <w:szCs w:val="20"/>
              </w:rPr>
            </w:pP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7</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 xml:space="preserve">Law No. 41 of 2004 regarding </w:t>
            </w:r>
            <w:proofErr w:type="spellStart"/>
            <w:r w:rsidRPr="004163AF">
              <w:rPr>
                <w:sz w:val="20"/>
                <w:szCs w:val="20"/>
              </w:rPr>
              <w:t>Waqaf</w:t>
            </w:r>
            <w:proofErr w:type="spellEnd"/>
          </w:p>
        </w:tc>
        <w:tc>
          <w:tcPr>
            <w:tcW w:w="4539" w:type="dxa"/>
          </w:tcPr>
          <w:p w:rsidR="002D180C" w:rsidRPr="004163AF" w:rsidRDefault="002D180C" w:rsidP="00B8340D">
            <w:pPr>
              <w:pStyle w:val="ListParagraph"/>
              <w:contextualSpacing w:val="0"/>
              <w:jc w:val="both"/>
              <w:rPr>
                <w:sz w:val="20"/>
                <w:szCs w:val="20"/>
              </w:rPr>
            </w:pPr>
            <w:proofErr w:type="spellStart"/>
            <w:r w:rsidRPr="004163AF">
              <w:rPr>
                <w:sz w:val="20"/>
                <w:szCs w:val="20"/>
              </w:rPr>
              <w:t>Waqaf</w:t>
            </w:r>
            <w:proofErr w:type="spellEnd"/>
            <w:r w:rsidRPr="004163AF">
              <w:rPr>
                <w:sz w:val="20"/>
                <w:szCs w:val="20"/>
              </w:rPr>
              <w:t xml:space="preserve"> is a legal action to separate and/or deliver part of someone’s property for the religious purpose and/or public welfare either for certain periodic of time or forever according to Islamic </w:t>
            </w:r>
            <w:proofErr w:type="spellStart"/>
            <w:r w:rsidRPr="004163AF">
              <w:rPr>
                <w:sz w:val="20"/>
                <w:szCs w:val="20"/>
              </w:rPr>
              <w:t>syari’a</w:t>
            </w:r>
            <w:proofErr w:type="spellEnd"/>
            <w:r w:rsidRPr="004163AF">
              <w:rPr>
                <w:sz w:val="20"/>
                <w:szCs w:val="20"/>
              </w:rPr>
              <w:t>.</w:t>
            </w:r>
          </w:p>
        </w:tc>
        <w:tc>
          <w:tcPr>
            <w:tcW w:w="1697" w:type="dxa"/>
            <w:vMerge w:val="restart"/>
          </w:tcPr>
          <w:p w:rsidR="002D180C" w:rsidRPr="004163AF" w:rsidRDefault="002D180C" w:rsidP="00B8340D">
            <w:pPr>
              <w:pStyle w:val="ListParagraph"/>
              <w:contextualSpacing w:val="0"/>
              <w:jc w:val="both"/>
              <w:rPr>
                <w:sz w:val="20"/>
                <w:szCs w:val="20"/>
              </w:rPr>
            </w:pPr>
            <w:proofErr w:type="spellStart"/>
            <w:r w:rsidRPr="004163AF">
              <w:rPr>
                <w:sz w:val="20"/>
                <w:szCs w:val="20"/>
              </w:rPr>
              <w:t>Waqif</w:t>
            </w:r>
            <w:proofErr w:type="spellEnd"/>
            <w:r w:rsidRPr="004163AF">
              <w:rPr>
                <w:sz w:val="20"/>
                <w:szCs w:val="20"/>
              </w:rPr>
              <w:t xml:space="preserve"> for religious and/or public welfare on voluntary based</w:t>
            </w: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 xml:space="preserve">In order to assure </w:t>
            </w:r>
            <w:proofErr w:type="spellStart"/>
            <w:r w:rsidRPr="004163AF">
              <w:rPr>
                <w:sz w:val="20"/>
                <w:szCs w:val="20"/>
              </w:rPr>
              <w:t>waqaf’s</w:t>
            </w:r>
            <w:proofErr w:type="spellEnd"/>
            <w:r w:rsidRPr="004163AF">
              <w:rPr>
                <w:sz w:val="20"/>
                <w:szCs w:val="20"/>
              </w:rPr>
              <w:t xml:space="preserve"> goal and function, the allocation of it should only for a) Islamic worship facility, b) education and health facility and activity, c) supporting the poor, abandon children, scholarship, d) enhancing and increasing economy </w:t>
            </w:r>
            <w:proofErr w:type="spellStart"/>
            <w:r w:rsidRPr="004163AF">
              <w:rPr>
                <w:sz w:val="20"/>
                <w:szCs w:val="20"/>
              </w:rPr>
              <w:t>ummah</w:t>
            </w:r>
            <w:proofErr w:type="spellEnd"/>
            <w:r w:rsidRPr="004163AF">
              <w:rPr>
                <w:sz w:val="20"/>
                <w:szCs w:val="20"/>
              </w:rPr>
              <w:t xml:space="preserve"> and/or improving other public’s welfare which is not contradictory with </w:t>
            </w:r>
            <w:proofErr w:type="spellStart"/>
            <w:r w:rsidRPr="004163AF">
              <w:rPr>
                <w:sz w:val="20"/>
                <w:szCs w:val="20"/>
              </w:rPr>
              <w:t>syari’a</w:t>
            </w:r>
            <w:proofErr w:type="spellEnd"/>
            <w:r w:rsidRPr="004163AF">
              <w:rPr>
                <w:sz w:val="20"/>
                <w:szCs w:val="20"/>
              </w:rPr>
              <w:t xml:space="preserve"> and regulations.</w:t>
            </w:r>
          </w:p>
        </w:tc>
        <w:tc>
          <w:tcPr>
            <w:tcW w:w="1697" w:type="dxa"/>
            <w:vMerge/>
          </w:tcPr>
          <w:p w:rsidR="002D180C" w:rsidRDefault="002D180C" w:rsidP="00B8340D">
            <w:pPr>
              <w:pStyle w:val="ListParagraph"/>
              <w:contextualSpacing w:val="0"/>
              <w:jc w:val="both"/>
            </w:pPr>
          </w:p>
        </w:tc>
      </w:tr>
      <w:tr w:rsidR="002D180C" w:rsidTr="00B8340D">
        <w:tc>
          <w:tcPr>
            <w:tcW w:w="461" w:type="dxa"/>
            <w:vMerge/>
          </w:tcPr>
          <w:p w:rsidR="002D180C" w:rsidRPr="004163AF" w:rsidRDefault="002D180C" w:rsidP="00B8340D">
            <w:pPr>
              <w:pStyle w:val="ListParagraph"/>
              <w:contextualSpacing w:val="0"/>
              <w:jc w:val="both"/>
              <w:rPr>
                <w:sz w:val="20"/>
                <w:szCs w:val="20"/>
              </w:rPr>
            </w:pPr>
          </w:p>
        </w:tc>
        <w:tc>
          <w:tcPr>
            <w:tcW w:w="2266" w:type="dxa"/>
            <w:vMerge/>
          </w:tcPr>
          <w:p w:rsidR="002D180C" w:rsidRPr="004163AF" w:rsidRDefault="002D180C" w:rsidP="00B8340D">
            <w:pPr>
              <w:pStyle w:val="ListParagraph"/>
              <w:contextualSpacing w:val="0"/>
              <w:jc w:val="both"/>
              <w:rPr>
                <w:sz w:val="20"/>
                <w:szCs w:val="20"/>
              </w:rPr>
            </w:pPr>
          </w:p>
        </w:tc>
        <w:tc>
          <w:tcPr>
            <w:tcW w:w="4539" w:type="dxa"/>
          </w:tcPr>
          <w:p w:rsidR="002D180C" w:rsidRPr="004163AF" w:rsidRDefault="002D180C" w:rsidP="00B8340D">
            <w:pPr>
              <w:pStyle w:val="ListParagraph"/>
              <w:contextualSpacing w:val="0"/>
              <w:jc w:val="both"/>
              <w:rPr>
                <w:sz w:val="20"/>
                <w:szCs w:val="20"/>
              </w:rPr>
            </w:pPr>
            <w:proofErr w:type="spellStart"/>
            <w:r w:rsidRPr="004163AF">
              <w:rPr>
                <w:sz w:val="20"/>
                <w:szCs w:val="20"/>
              </w:rPr>
              <w:t>Nazhir</w:t>
            </w:r>
            <w:proofErr w:type="spellEnd"/>
            <w:r w:rsidRPr="004163AF">
              <w:rPr>
                <w:sz w:val="20"/>
                <w:szCs w:val="20"/>
              </w:rPr>
              <w:t xml:space="preserve"> as a party that has a right to manage such action as </w:t>
            </w:r>
            <w:proofErr w:type="spellStart"/>
            <w:r w:rsidRPr="004163AF">
              <w:rPr>
                <w:sz w:val="20"/>
                <w:szCs w:val="20"/>
              </w:rPr>
              <w:t>syari’a</w:t>
            </w:r>
            <w:proofErr w:type="spellEnd"/>
            <w:r w:rsidRPr="004163AF">
              <w:rPr>
                <w:sz w:val="20"/>
                <w:szCs w:val="20"/>
              </w:rPr>
              <w:t xml:space="preserve"> regulation, should administered, managed, supervised, and reported the </w:t>
            </w:r>
            <w:proofErr w:type="spellStart"/>
            <w:r w:rsidRPr="004163AF">
              <w:rPr>
                <w:sz w:val="20"/>
                <w:szCs w:val="20"/>
              </w:rPr>
              <w:t>waqaf</w:t>
            </w:r>
            <w:proofErr w:type="spellEnd"/>
            <w:r w:rsidRPr="004163AF">
              <w:rPr>
                <w:sz w:val="20"/>
                <w:szCs w:val="20"/>
              </w:rPr>
              <w:t xml:space="preserve"> rightly and should have a right for it maximum 10% of given </w:t>
            </w:r>
            <w:proofErr w:type="spellStart"/>
            <w:r w:rsidRPr="004163AF">
              <w:rPr>
                <w:sz w:val="20"/>
                <w:szCs w:val="20"/>
              </w:rPr>
              <w:t>waqaf</w:t>
            </w:r>
            <w:proofErr w:type="spellEnd"/>
            <w:r w:rsidRPr="004163AF">
              <w:rPr>
                <w:sz w:val="20"/>
                <w:szCs w:val="20"/>
              </w:rPr>
              <w:t>.</w:t>
            </w:r>
          </w:p>
        </w:tc>
        <w:tc>
          <w:tcPr>
            <w:tcW w:w="1697" w:type="dxa"/>
            <w:vMerge/>
          </w:tcPr>
          <w:p w:rsidR="002D180C" w:rsidRDefault="002D180C" w:rsidP="00B8340D">
            <w:pPr>
              <w:pStyle w:val="ListParagraph"/>
              <w:contextualSpacing w:val="0"/>
              <w:jc w:val="both"/>
            </w:pPr>
          </w:p>
        </w:tc>
      </w:tr>
      <w:tr w:rsidR="002D180C" w:rsidTr="00B8340D">
        <w:tc>
          <w:tcPr>
            <w:tcW w:w="461" w:type="dxa"/>
            <w:vMerge w:val="restart"/>
          </w:tcPr>
          <w:p w:rsidR="002D180C" w:rsidRPr="004163AF" w:rsidRDefault="002D180C" w:rsidP="00B8340D">
            <w:pPr>
              <w:pStyle w:val="ListParagraph"/>
              <w:contextualSpacing w:val="0"/>
              <w:jc w:val="both"/>
              <w:rPr>
                <w:sz w:val="20"/>
                <w:szCs w:val="20"/>
              </w:rPr>
            </w:pPr>
            <w:r w:rsidRPr="004163AF">
              <w:rPr>
                <w:sz w:val="20"/>
                <w:szCs w:val="20"/>
              </w:rPr>
              <w:t>8</w:t>
            </w:r>
          </w:p>
        </w:tc>
        <w:tc>
          <w:tcPr>
            <w:tcW w:w="2266" w:type="dxa"/>
            <w:vMerge w:val="restart"/>
          </w:tcPr>
          <w:p w:rsidR="002D180C" w:rsidRPr="004163AF" w:rsidRDefault="002D180C" w:rsidP="00B8340D">
            <w:pPr>
              <w:pStyle w:val="ListParagraph"/>
              <w:contextualSpacing w:val="0"/>
              <w:jc w:val="both"/>
              <w:rPr>
                <w:sz w:val="20"/>
                <w:szCs w:val="20"/>
              </w:rPr>
            </w:pPr>
            <w:r w:rsidRPr="004163AF">
              <w:rPr>
                <w:sz w:val="20"/>
                <w:szCs w:val="20"/>
              </w:rPr>
              <w:t>Law No. 16 of 2001 regarding Foundation which is amended with Laws No. 28 of 2004</w:t>
            </w: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Foundations could be established to participate in supporting social, religious, and humanity activity through separating wealth (cash or goods) with no members involved. Therefore, the activity is focus only to maximize the wealth accumulated from donor and other activities for the foundation purposes.</w:t>
            </w:r>
          </w:p>
        </w:tc>
        <w:tc>
          <w:tcPr>
            <w:tcW w:w="1697" w:type="dxa"/>
            <w:vMerge w:val="restart"/>
          </w:tcPr>
          <w:p w:rsidR="002D180C" w:rsidRPr="004163AF" w:rsidRDefault="002D180C" w:rsidP="00B8340D">
            <w:pPr>
              <w:pStyle w:val="ListParagraph"/>
              <w:contextualSpacing w:val="0"/>
              <w:jc w:val="both"/>
              <w:rPr>
                <w:sz w:val="20"/>
                <w:szCs w:val="20"/>
              </w:rPr>
            </w:pPr>
            <w:r w:rsidRPr="004163AF">
              <w:rPr>
                <w:sz w:val="20"/>
                <w:szCs w:val="20"/>
              </w:rPr>
              <w:t>Everyone for social, religious, and humanity on voluntary based.</w:t>
            </w:r>
          </w:p>
        </w:tc>
      </w:tr>
      <w:tr w:rsidR="002D180C" w:rsidTr="00B8340D">
        <w:tc>
          <w:tcPr>
            <w:tcW w:w="461" w:type="dxa"/>
            <w:vMerge/>
          </w:tcPr>
          <w:p w:rsidR="002D180C" w:rsidRDefault="002D180C" w:rsidP="00B8340D">
            <w:pPr>
              <w:pStyle w:val="ListParagraph"/>
              <w:contextualSpacing w:val="0"/>
              <w:jc w:val="both"/>
            </w:pPr>
          </w:p>
        </w:tc>
        <w:tc>
          <w:tcPr>
            <w:tcW w:w="2266" w:type="dxa"/>
            <w:vMerge/>
          </w:tcPr>
          <w:p w:rsidR="002D180C" w:rsidRDefault="002D180C" w:rsidP="00B8340D">
            <w:pPr>
              <w:pStyle w:val="ListParagraph"/>
              <w:contextualSpacing w:val="0"/>
              <w:jc w:val="both"/>
            </w:pPr>
          </w:p>
        </w:tc>
        <w:tc>
          <w:tcPr>
            <w:tcW w:w="4539" w:type="dxa"/>
          </w:tcPr>
          <w:p w:rsidR="002D180C" w:rsidRPr="004163AF" w:rsidRDefault="002D180C" w:rsidP="00B8340D">
            <w:pPr>
              <w:pStyle w:val="ListParagraph"/>
              <w:contextualSpacing w:val="0"/>
              <w:jc w:val="both"/>
              <w:rPr>
                <w:sz w:val="20"/>
                <w:szCs w:val="20"/>
              </w:rPr>
            </w:pPr>
            <w:r w:rsidRPr="004163AF">
              <w:rPr>
                <w:sz w:val="20"/>
                <w:szCs w:val="20"/>
              </w:rPr>
              <w:t>The wealth of the foundations is forbidden to transfer or divide to founders, managers, supervisors, employees, or other concern party in the form of salary, wage, honorarium, or other form that can be valued financially either directly or indirectly.</w:t>
            </w:r>
          </w:p>
        </w:tc>
        <w:tc>
          <w:tcPr>
            <w:tcW w:w="1697" w:type="dxa"/>
            <w:vMerge/>
          </w:tcPr>
          <w:p w:rsidR="002D180C" w:rsidRDefault="002D180C" w:rsidP="00B8340D">
            <w:pPr>
              <w:pStyle w:val="ListParagraph"/>
              <w:contextualSpacing w:val="0"/>
              <w:jc w:val="both"/>
            </w:pPr>
          </w:p>
        </w:tc>
      </w:tr>
    </w:tbl>
    <w:p w:rsidR="002D180C" w:rsidRDefault="002D180C" w:rsidP="002D180C">
      <w:pPr>
        <w:jc w:val="both"/>
      </w:pPr>
    </w:p>
    <w:p w:rsidR="002D180C" w:rsidRDefault="002D180C" w:rsidP="002D180C">
      <w:pPr>
        <w:spacing w:after="240" w:line="360" w:lineRule="auto"/>
        <w:ind w:left="426"/>
        <w:jc w:val="both"/>
      </w:pPr>
      <w:r>
        <w:t>From the discussion above, it is noted that the approach of the regulations related to philanthropy mostly is obligation not voluntary; only 3 of them that put a voluntary principle inside those laws. This means that regulation has a limitative authority to accommodate the voluntary activities of members of society participated into development agenda since it is voluntary. However, if the government has clear and focus program for the philanthropist to fulfill in the term of development activities, the effectiveness of the philanthropist actions can be benefit greatly to the society.</w:t>
      </w:r>
    </w:p>
    <w:p w:rsidR="002D180C" w:rsidRPr="004F5E6B" w:rsidRDefault="002D180C" w:rsidP="002D180C">
      <w:pPr>
        <w:spacing w:after="240" w:line="360" w:lineRule="auto"/>
        <w:ind w:left="426"/>
        <w:jc w:val="both"/>
      </w:pPr>
      <w:r>
        <w:t xml:space="preserve">Housing is one of the priorities of development activity in Indonesia; when people have a descent and sufficient house, the member of the family could grow properly so they can handle any obstacle they face more effectively. This is a notion of putting housing is priority </w:t>
      </w:r>
      <w:r>
        <w:lastRenderedPageBreak/>
        <w:t>for Indonesian better life as stated in the Constitution. From 8 regulations mentioned above, it is possible to energize philanthropy actions for provide access for low income households for housing; only Law No. 13 of 2011 regarding Poor Household Management that focus only for foods and clothes for the poor. This means that if the government makes a clear and focus program for housing for low income households integrated to SDGs, Indonesia Development Plan, and philanthropy activities, the better environment for further development could be achieved.</w:t>
      </w:r>
    </w:p>
    <w:p w:rsidR="002D180C" w:rsidRDefault="002D180C" w:rsidP="002D180C">
      <w:pPr>
        <w:pStyle w:val="ListParagraph"/>
        <w:ind w:left="426"/>
        <w:contextualSpacing w:val="0"/>
        <w:rPr>
          <w:b/>
        </w:rPr>
      </w:pPr>
      <w:r>
        <w:rPr>
          <w:b/>
        </w:rPr>
        <w:t>Hypothesis</w:t>
      </w:r>
    </w:p>
    <w:p w:rsidR="002D180C" w:rsidRDefault="002D180C" w:rsidP="002D180C">
      <w:pPr>
        <w:pStyle w:val="ListParagraph"/>
        <w:ind w:left="426"/>
        <w:contextualSpacing w:val="0"/>
        <w:rPr>
          <w:b/>
        </w:rPr>
      </w:pPr>
    </w:p>
    <w:p w:rsidR="002D180C" w:rsidRDefault="002D180C" w:rsidP="002D180C">
      <w:pPr>
        <w:pStyle w:val="ListParagraph"/>
        <w:spacing w:line="360" w:lineRule="auto"/>
        <w:ind w:left="426"/>
        <w:contextualSpacing w:val="0"/>
        <w:jc w:val="both"/>
      </w:pPr>
      <w:r>
        <w:t>The hypothesis of this research are:</w:t>
      </w:r>
    </w:p>
    <w:p w:rsidR="002D180C" w:rsidRDefault="002D180C" w:rsidP="002D180C">
      <w:pPr>
        <w:pStyle w:val="ListParagraph"/>
        <w:numPr>
          <w:ilvl w:val="0"/>
          <w:numId w:val="37"/>
        </w:numPr>
        <w:spacing w:line="360" w:lineRule="auto"/>
        <w:contextualSpacing w:val="0"/>
        <w:jc w:val="both"/>
      </w:pPr>
      <w:r>
        <w:t>Regulations have not give adequate measurement to stimulate low income household in accessing sufficient house in Indonesia;</w:t>
      </w:r>
    </w:p>
    <w:p w:rsidR="002D180C" w:rsidRDefault="002D180C" w:rsidP="002D180C">
      <w:pPr>
        <w:pStyle w:val="ListParagraph"/>
        <w:numPr>
          <w:ilvl w:val="0"/>
          <w:numId w:val="37"/>
        </w:numPr>
        <w:spacing w:line="360" w:lineRule="auto"/>
        <w:contextualSpacing w:val="0"/>
        <w:jc w:val="both"/>
      </w:pPr>
      <w:r>
        <w:t>Various regulations have substance of encouraging rich people in Indonesia doing philanthropy activities, however such activities still sporadic and disperse so that the impact of the activities very much depends on those philanthropists merely;</w:t>
      </w:r>
    </w:p>
    <w:p w:rsidR="002D180C" w:rsidRDefault="002D180C" w:rsidP="002D180C">
      <w:pPr>
        <w:pStyle w:val="ListParagraph"/>
        <w:numPr>
          <w:ilvl w:val="0"/>
          <w:numId w:val="37"/>
        </w:numPr>
        <w:spacing w:line="360" w:lineRule="auto"/>
        <w:contextualSpacing w:val="0"/>
        <w:jc w:val="both"/>
      </w:pPr>
      <w:r>
        <w:t>Using accumulation method, it is possible to make greater impact of philanthropy activities in Indonesia for better Indonesian people life, especially for accessing sufficient house for low income household;</w:t>
      </w:r>
    </w:p>
    <w:p w:rsidR="00946452" w:rsidRPr="00CF5C9A" w:rsidRDefault="002D180C" w:rsidP="00CF5C9A">
      <w:pPr>
        <w:pStyle w:val="ListParagraph"/>
        <w:numPr>
          <w:ilvl w:val="0"/>
          <w:numId w:val="37"/>
        </w:numPr>
        <w:spacing w:line="360" w:lineRule="auto"/>
        <w:contextualSpacing w:val="0"/>
        <w:jc w:val="both"/>
      </w:pPr>
      <w:r>
        <w:t>To be able to access sufficient house for low income households could make a significant change for their life and better future for their children, so that poverty circle can be cut off.</w:t>
      </w:r>
    </w:p>
    <w:p w:rsidR="001D21F6" w:rsidRPr="001D21F6" w:rsidRDefault="001D21F6" w:rsidP="004F5E6B">
      <w:pPr>
        <w:pStyle w:val="ListParagraph"/>
        <w:ind w:left="426"/>
        <w:contextualSpacing w:val="0"/>
      </w:pPr>
    </w:p>
    <w:p w:rsidR="004F5E6B" w:rsidRDefault="004F5E6B" w:rsidP="002D180C">
      <w:pPr>
        <w:rPr>
          <w:b/>
        </w:rPr>
      </w:pPr>
      <w:r w:rsidRPr="002D180C">
        <w:rPr>
          <w:b/>
        </w:rPr>
        <w:t>ANALYSIS</w:t>
      </w:r>
      <w:r w:rsidR="002D180C">
        <w:rPr>
          <w:b/>
        </w:rPr>
        <w:t xml:space="preserve"> AND DISCUSSION</w:t>
      </w:r>
    </w:p>
    <w:p w:rsidR="002D180C" w:rsidRPr="002D180C" w:rsidRDefault="002D180C" w:rsidP="002D180C">
      <w:pPr>
        <w:rPr>
          <w:b/>
        </w:rPr>
      </w:pPr>
    </w:p>
    <w:p w:rsidR="001D21F6" w:rsidRPr="002D180C" w:rsidRDefault="00E86BBE" w:rsidP="002D180C">
      <w:pPr>
        <w:ind w:firstLine="426"/>
        <w:rPr>
          <w:b/>
        </w:rPr>
      </w:pPr>
      <w:r w:rsidRPr="002D180C">
        <w:rPr>
          <w:b/>
        </w:rPr>
        <w:t>The Direction of Housing Policy in Indonesia</w:t>
      </w:r>
    </w:p>
    <w:p w:rsidR="001D21F6" w:rsidRDefault="001D21F6" w:rsidP="001D21F6">
      <w:pPr>
        <w:pStyle w:val="ListParagraph"/>
      </w:pPr>
    </w:p>
    <w:p w:rsidR="001D21F6" w:rsidRDefault="001D21F6" w:rsidP="001D21F6">
      <w:pPr>
        <w:pStyle w:val="ListParagraph"/>
        <w:spacing w:after="240" w:line="360" w:lineRule="auto"/>
        <w:ind w:left="426"/>
        <w:contextualSpacing w:val="0"/>
        <w:jc w:val="both"/>
      </w:pPr>
      <w:r w:rsidRPr="004163AF">
        <w:t xml:space="preserve">One of the problems in improving the welfare of employers in Indonesia is ability to have decent and affordable house. Since the minimum salary of employers here by regulation only refers to minimum life needs that obviously not covering accessibility to the house. On the other hand, the price of house or property in general is increasing every year. It seems that if there is no intervention whatsoever, employers never able to have house for their rest of life. </w:t>
      </w:r>
    </w:p>
    <w:p w:rsidR="001D21F6" w:rsidRDefault="001D21F6" w:rsidP="001D21F6">
      <w:pPr>
        <w:pStyle w:val="ListParagraph"/>
        <w:spacing w:after="240" w:line="360" w:lineRule="auto"/>
        <w:ind w:left="426"/>
        <w:contextualSpacing w:val="0"/>
        <w:jc w:val="both"/>
      </w:pPr>
      <w:r w:rsidRPr="004163AF">
        <w:lastRenderedPageBreak/>
        <w:t xml:space="preserve">Understanding that home as a center of family to grow, develop, and improve socially, spiritually, and even economically, it is important for Indonesian people to have a decent house to develop and get a better life. However, no everyone can afford it, while the Government of Indonesia has no resources to provide the house for everyone. Other alternatives invite and involve every components of society to participate actively and purposely in this matter. One of the idea is to channeling the CSR in supporting affordability of law income household in general, and employers specifically, to have a decent house. </w:t>
      </w:r>
    </w:p>
    <w:p w:rsidR="001D21F6" w:rsidRDefault="001D21F6" w:rsidP="001D21F6">
      <w:pPr>
        <w:pStyle w:val="ListParagraph"/>
        <w:spacing w:after="240" w:line="360" w:lineRule="auto"/>
        <w:ind w:left="426"/>
        <w:contextualSpacing w:val="0"/>
        <w:jc w:val="both"/>
      </w:pPr>
      <w:r w:rsidRPr="004163AF">
        <w:t xml:space="preserve">Although housing is recognized as one of basic human needs in Indonesia as reflected in three basic humans: </w:t>
      </w:r>
      <w:proofErr w:type="spellStart"/>
      <w:r w:rsidRPr="004163AF">
        <w:t>sandang</w:t>
      </w:r>
      <w:proofErr w:type="spellEnd"/>
      <w:r w:rsidRPr="004163AF">
        <w:t xml:space="preserve">, </w:t>
      </w:r>
      <w:proofErr w:type="spellStart"/>
      <w:r w:rsidRPr="004163AF">
        <w:t>pangan</w:t>
      </w:r>
      <w:proofErr w:type="spellEnd"/>
      <w:r w:rsidRPr="004163AF">
        <w:t xml:space="preserve">, </w:t>
      </w:r>
      <w:proofErr w:type="spellStart"/>
      <w:r w:rsidRPr="004163AF">
        <w:t>papan</w:t>
      </w:r>
      <w:proofErr w:type="spellEnd"/>
      <w:r w:rsidRPr="004163AF">
        <w:t xml:space="preserve"> (cloth, food, </w:t>
      </w:r>
      <w:r w:rsidR="00C43463">
        <w:t>house</w:t>
      </w:r>
      <w:r w:rsidRPr="004163AF">
        <w:t>); but in the policy level, it is not yet as an urgent as the other two basic needs. Housing is still considered as secondary or even luxurious goods that very much depend on market. There is no policy or program from the Government to promote and accelerate the ability of people to have housing here until the year 2011 when Law Number 1 of 201</w:t>
      </w:r>
      <w:r w:rsidRPr="004163AF">
        <w:rPr>
          <w:lang w:val="id-ID"/>
        </w:rPr>
        <w:t>1</w:t>
      </w:r>
      <w:r w:rsidRPr="004163AF">
        <w:t xml:space="preserve"> passed by parliament. According to the new Law, it is the Government duty to enhance and increase the ability of the Indonesian people to access house through providing decent and affordable house for all gradually until 2014. However, the data shows that the need of the house increases every year due to the growth of people which is not in line with the provision of house for them. In 2004, the backlog is only 5.8 million unit of house but the number doubled in 5 years became 7.4 million unit of house in 2009. If the trends still takes place, it is estimated that the backlog in 2014 will be 12 million unit of house</w:t>
      </w:r>
      <w:r w:rsidRPr="004163AF">
        <w:rPr>
          <w:rStyle w:val="FootnoteReference"/>
        </w:rPr>
        <w:footnoteReference w:id="1"/>
      </w:r>
      <w:r w:rsidRPr="004163AF">
        <w:t>.</w:t>
      </w:r>
    </w:p>
    <w:p w:rsidR="001D21F6" w:rsidRPr="004163AF" w:rsidRDefault="001D21F6" w:rsidP="00E86BBE">
      <w:pPr>
        <w:pStyle w:val="ListParagraph"/>
        <w:spacing w:after="240" w:line="360" w:lineRule="auto"/>
        <w:ind w:left="426"/>
        <w:contextualSpacing w:val="0"/>
        <w:jc w:val="both"/>
      </w:pPr>
      <w:r w:rsidRPr="004163AF">
        <w:t>The idea to promote to access a quality house for everyone is that the house is not only considered as a shelter merely today. A house could be a center of capacity building of people who live in it. When people have a quality house, they have an opportunity to develop themselves toward a better life. This is the idea behind the Law No. 1 Year 2011 of Housing.</w:t>
      </w:r>
    </w:p>
    <w:p w:rsidR="001D21F6" w:rsidRDefault="001D21F6" w:rsidP="001D21F6">
      <w:pPr>
        <w:pStyle w:val="ListParagraph"/>
        <w:spacing w:after="120"/>
        <w:contextualSpacing w:val="0"/>
        <w:jc w:val="both"/>
      </w:pPr>
      <w:r>
        <w:rPr>
          <w:noProof/>
          <w:lang w:val="en-GB" w:eastAsia="en-GB"/>
        </w:rPr>
        <mc:AlternateContent>
          <mc:Choice Requires="wpg">
            <w:drawing>
              <wp:anchor distT="0" distB="0" distL="114300" distR="114300" simplePos="0" relativeHeight="251776000" behindDoc="0" locked="0" layoutInCell="1" allowOverlap="1" wp14:anchorId="4F3B1F97" wp14:editId="2A37D633">
                <wp:simplePos x="0" y="0"/>
                <wp:positionH relativeFrom="column">
                  <wp:posOffset>443865</wp:posOffset>
                </wp:positionH>
                <wp:positionV relativeFrom="paragraph">
                  <wp:posOffset>27940</wp:posOffset>
                </wp:positionV>
                <wp:extent cx="4777105" cy="2482850"/>
                <wp:effectExtent l="0" t="2540" r="11430" b="16510"/>
                <wp:wrapNone/>
                <wp:docPr id="4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7105" cy="2482850"/>
                          <a:chOff x="2401" y="7965"/>
                          <a:chExt cx="7523" cy="3910"/>
                        </a:xfrm>
                      </wpg:grpSpPr>
                      <wps:wsp>
                        <wps:cNvPr id="45" name="Text Box 90"/>
                        <wps:cNvSpPr txBox="1">
                          <a:spLocks noChangeArrowheads="1"/>
                        </wps:cNvSpPr>
                        <wps:spPr bwMode="auto">
                          <a:xfrm>
                            <a:off x="5228" y="7965"/>
                            <a:ext cx="1785" cy="540"/>
                          </a:xfrm>
                          <a:prstGeom prst="rect">
                            <a:avLst/>
                          </a:prstGeom>
                          <a:solidFill>
                            <a:srgbClr val="FFFFFF"/>
                          </a:solidFill>
                          <a:ln w="9525">
                            <a:solidFill>
                              <a:srgbClr val="000000"/>
                            </a:solidFill>
                            <a:miter lim="800000"/>
                            <a:headEnd/>
                            <a:tailEnd/>
                          </a:ln>
                        </wps:spPr>
                        <wps:txbx>
                          <w:txbxContent>
                            <w:p w:rsidR="001D21F6" w:rsidRPr="007448CA" w:rsidRDefault="001D21F6" w:rsidP="001D21F6">
                              <w:pPr>
                                <w:ind w:hanging="11"/>
                                <w:jc w:val="center"/>
                                <w:rPr>
                                  <w:sz w:val="20"/>
                                  <w:szCs w:val="20"/>
                                </w:rPr>
                              </w:pPr>
                              <w:r>
                                <w:rPr>
                                  <w:sz w:val="20"/>
                                  <w:szCs w:val="20"/>
                                </w:rPr>
                                <w:t>Quality house</w:t>
                              </w:r>
                            </w:p>
                          </w:txbxContent>
                        </wps:txbx>
                        <wps:bodyPr rot="0" vert="horz" wrap="square" lIns="91440" tIns="45720" rIns="91440" bIns="45720" anchor="t" anchorCtr="0" upright="1">
                          <a:noAutofit/>
                        </wps:bodyPr>
                      </wps:wsp>
                      <wps:wsp>
                        <wps:cNvPr id="46" name="Text Box 91"/>
                        <wps:cNvSpPr txBox="1">
                          <a:spLocks noChangeArrowheads="1"/>
                        </wps:cNvSpPr>
                        <wps:spPr bwMode="auto">
                          <a:xfrm>
                            <a:off x="5236" y="8946"/>
                            <a:ext cx="1785" cy="527"/>
                          </a:xfrm>
                          <a:prstGeom prst="rect">
                            <a:avLst/>
                          </a:prstGeom>
                          <a:solidFill>
                            <a:srgbClr val="FFFFFF"/>
                          </a:solidFill>
                          <a:ln w="9525">
                            <a:solidFill>
                              <a:srgbClr val="000000"/>
                            </a:solidFill>
                            <a:miter lim="800000"/>
                            <a:headEnd/>
                            <a:tailEnd/>
                          </a:ln>
                        </wps:spPr>
                        <wps:txbx>
                          <w:txbxContent>
                            <w:p w:rsidR="001D21F6" w:rsidRPr="007448CA" w:rsidRDefault="001D21F6" w:rsidP="001D21F6">
                              <w:pPr>
                                <w:jc w:val="center"/>
                                <w:rPr>
                                  <w:sz w:val="20"/>
                                  <w:szCs w:val="20"/>
                                </w:rPr>
                              </w:pPr>
                              <w:r>
                                <w:rPr>
                                  <w:sz w:val="20"/>
                                  <w:szCs w:val="20"/>
                                </w:rPr>
                                <w:t>Good education</w:t>
                              </w:r>
                            </w:p>
                          </w:txbxContent>
                        </wps:txbx>
                        <wps:bodyPr rot="0" vert="horz" wrap="square" lIns="91440" tIns="45720" rIns="91440" bIns="45720" anchor="t" anchorCtr="0" upright="1">
                          <a:noAutofit/>
                        </wps:bodyPr>
                      </wps:wsp>
                      <wps:wsp>
                        <wps:cNvPr id="47" name="Text Box 92"/>
                        <wps:cNvSpPr txBox="1">
                          <a:spLocks noChangeArrowheads="1"/>
                        </wps:cNvSpPr>
                        <wps:spPr bwMode="auto">
                          <a:xfrm>
                            <a:off x="5236" y="9930"/>
                            <a:ext cx="1785" cy="527"/>
                          </a:xfrm>
                          <a:prstGeom prst="rect">
                            <a:avLst/>
                          </a:prstGeom>
                          <a:solidFill>
                            <a:srgbClr val="FFFFFF"/>
                          </a:solidFill>
                          <a:ln w="9525">
                            <a:solidFill>
                              <a:srgbClr val="000000"/>
                            </a:solidFill>
                            <a:miter lim="800000"/>
                            <a:headEnd/>
                            <a:tailEnd/>
                          </a:ln>
                        </wps:spPr>
                        <wps:txbx>
                          <w:txbxContent>
                            <w:p w:rsidR="001D21F6" w:rsidRPr="007448CA" w:rsidRDefault="001D21F6" w:rsidP="001D21F6">
                              <w:pPr>
                                <w:jc w:val="center"/>
                                <w:rPr>
                                  <w:sz w:val="20"/>
                                  <w:szCs w:val="20"/>
                                </w:rPr>
                              </w:pPr>
                              <w:r>
                                <w:rPr>
                                  <w:sz w:val="20"/>
                                  <w:szCs w:val="20"/>
                                </w:rPr>
                                <w:t>Good job</w:t>
                              </w:r>
                            </w:p>
                          </w:txbxContent>
                        </wps:txbx>
                        <wps:bodyPr rot="0" vert="horz" wrap="square" lIns="91440" tIns="45720" rIns="91440" bIns="45720" anchor="t" anchorCtr="0" upright="1">
                          <a:noAutofit/>
                        </wps:bodyPr>
                      </wps:wsp>
                      <wps:wsp>
                        <wps:cNvPr id="48" name="AutoShape 93"/>
                        <wps:cNvCnPr>
                          <a:cxnSpLocks noChangeShapeType="1"/>
                        </wps:cNvCnPr>
                        <wps:spPr bwMode="auto">
                          <a:xfrm>
                            <a:off x="6084" y="10907"/>
                            <a:ext cx="0" cy="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94"/>
                        <wps:cNvCnPr>
                          <a:cxnSpLocks noChangeShapeType="1"/>
                        </wps:cNvCnPr>
                        <wps:spPr bwMode="auto">
                          <a:xfrm>
                            <a:off x="3199" y="10907"/>
                            <a:ext cx="59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95"/>
                        <wps:cNvCnPr>
                          <a:cxnSpLocks noChangeShapeType="1"/>
                        </wps:cNvCnPr>
                        <wps:spPr bwMode="auto">
                          <a:xfrm>
                            <a:off x="3199" y="10907"/>
                            <a:ext cx="0" cy="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96"/>
                        <wps:cNvCnPr>
                          <a:cxnSpLocks noChangeShapeType="1"/>
                        </wps:cNvCnPr>
                        <wps:spPr bwMode="auto">
                          <a:xfrm>
                            <a:off x="9132" y="10907"/>
                            <a:ext cx="0" cy="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97"/>
                        <wps:cNvSpPr txBox="1">
                          <a:spLocks noChangeArrowheads="1"/>
                        </wps:cNvSpPr>
                        <wps:spPr bwMode="auto">
                          <a:xfrm>
                            <a:off x="2401" y="11348"/>
                            <a:ext cx="1530" cy="527"/>
                          </a:xfrm>
                          <a:prstGeom prst="rect">
                            <a:avLst/>
                          </a:prstGeom>
                          <a:solidFill>
                            <a:srgbClr val="FFFFFF"/>
                          </a:solidFill>
                          <a:ln w="9525">
                            <a:solidFill>
                              <a:srgbClr val="000000"/>
                            </a:solidFill>
                            <a:miter lim="800000"/>
                            <a:headEnd/>
                            <a:tailEnd/>
                          </a:ln>
                        </wps:spPr>
                        <wps:txbx>
                          <w:txbxContent>
                            <w:p w:rsidR="001D21F6" w:rsidRPr="007448CA" w:rsidRDefault="001D21F6" w:rsidP="001D21F6">
                              <w:pPr>
                                <w:jc w:val="center"/>
                                <w:rPr>
                                  <w:sz w:val="20"/>
                                  <w:szCs w:val="20"/>
                                </w:rPr>
                              </w:pPr>
                              <w:r>
                                <w:rPr>
                                  <w:sz w:val="20"/>
                                  <w:szCs w:val="20"/>
                                </w:rPr>
                                <w:t>Sufficient food</w:t>
                              </w:r>
                            </w:p>
                          </w:txbxContent>
                        </wps:txbx>
                        <wps:bodyPr rot="0" vert="horz" wrap="square" lIns="91440" tIns="45720" rIns="91440" bIns="45720" anchor="t" anchorCtr="0" upright="1">
                          <a:noAutofit/>
                        </wps:bodyPr>
                      </wps:wsp>
                      <wps:wsp>
                        <wps:cNvPr id="53" name="Text Box 98"/>
                        <wps:cNvSpPr txBox="1">
                          <a:spLocks noChangeArrowheads="1"/>
                        </wps:cNvSpPr>
                        <wps:spPr bwMode="auto">
                          <a:xfrm>
                            <a:off x="5274" y="11348"/>
                            <a:ext cx="1590" cy="527"/>
                          </a:xfrm>
                          <a:prstGeom prst="rect">
                            <a:avLst/>
                          </a:prstGeom>
                          <a:solidFill>
                            <a:srgbClr val="FFFFFF"/>
                          </a:solidFill>
                          <a:ln w="9525">
                            <a:solidFill>
                              <a:srgbClr val="000000"/>
                            </a:solidFill>
                            <a:miter lim="800000"/>
                            <a:headEnd/>
                            <a:tailEnd/>
                          </a:ln>
                        </wps:spPr>
                        <wps:txbx>
                          <w:txbxContent>
                            <w:p w:rsidR="001D21F6" w:rsidRPr="007448CA" w:rsidRDefault="001D21F6" w:rsidP="001D21F6">
                              <w:pPr>
                                <w:ind w:hanging="11"/>
                                <w:rPr>
                                  <w:sz w:val="20"/>
                                  <w:szCs w:val="20"/>
                                </w:rPr>
                              </w:pPr>
                              <w:r>
                                <w:rPr>
                                  <w:sz w:val="20"/>
                                  <w:szCs w:val="20"/>
                                </w:rPr>
                                <w:t>Sufficient cloth</w:t>
                              </w:r>
                            </w:p>
                          </w:txbxContent>
                        </wps:txbx>
                        <wps:bodyPr rot="0" vert="horz" wrap="square" lIns="91440" tIns="45720" rIns="91440" bIns="45720" anchor="t" anchorCtr="0" upright="1">
                          <a:noAutofit/>
                        </wps:bodyPr>
                      </wps:wsp>
                      <wps:wsp>
                        <wps:cNvPr id="54" name="Text Box 99"/>
                        <wps:cNvSpPr txBox="1">
                          <a:spLocks noChangeArrowheads="1"/>
                        </wps:cNvSpPr>
                        <wps:spPr bwMode="auto">
                          <a:xfrm>
                            <a:off x="8334" y="11348"/>
                            <a:ext cx="1590" cy="527"/>
                          </a:xfrm>
                          <a:prstGeom prst="rect">
                            <a:avLst/>
                          </a:prstGeom>
                          <a:solidFill>
                            <a:srgbClr val="FFFFFF"/>
                          </a:solidFill>
                          <a:ln w="9525">
                            <a:solidFill>
                              <a:srgbClr val="000000"/>
                            </a:solidFill>
                            <a:miter lim="800000"/>
                            <a:headEnd/>
                            <a:tailEnd/>
                          </a:ln>
                        </wps:spPr>
                        <wps:txbx>
                          <w:txbxContent>
                            <w:p w:rsidR="001D21F6" w:rsidRPr="007448CA" w:rsidRDefault="001D21F6" w:rsidP="001D21F6">
                              <w:pPr>
                                <w:ind w:hanging="11"/>
                                <w:rPr>
                                  <w:sz w:val="20"/>
                                  <w:szCs w:val="20"/>
                                </w:rPr>
                              </w:pPr>
                              <w:r>
                                <w:rPr>
                                  <w:sz w:val="20"/>
                                  <w:szCs w:val="20"/>
                                </w:rPr>
                                <w:t>Good health</w:t>
                              </w:r>
                            </w:p>
                          </w:txbxContent>
                        </wps:txbx>
                        <wps:bodyPr rot="0" vert="horz" wrap="square" lIns="91440" tIns="45720" rIns="91440" bIns="45720" anchor="t" anchorCtr="0" upright="1">
                          <a:noAutofit/>
                        </wps:bodyPr>
                      </wps:wsp>
                      <wps:wsp>
                        <wps:cNvPr id="55" name="AutoShape 100"/>
                        <wps:cNvCnPr>
                          <a:cxnSpLocks noChangeShapeType="1"/>
                        </wps:cNvCnPr>
                        <wps:spPr bwMode="auto">
                          <a:xfrm>
                            <a:off x="6030" y="8505"/>
                            <a:ext cx="0" cy="44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01"/>
                        <wps:cNvCnPr>
                          <a:cxnSpLocks noChangeShapeType="1"/>
                        </wps:cNvCnPr>
                        <wps:spPr bwMode="auto">
                          <a:xfrm>
                            <a:off x="6060" y="9473"/>
                            <a:ext cx="0" cy="44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02"/>
                        <wps:cNvCnPr>
                          <a:cxnSpLocks noChangeShapeType="1"/>
                        </wps:cNvCnPr>
                        <wps:spPr bwMode="auto">
                          <a:xfrm flipH="1">
                            <a:off x="4665" y="10184"/>
                            <a:ext cx="5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03"/>
                        <wps:cNvCnPr>
                          <a:cxnSpLocks noChangeShapeType="1"/>
                        </wps:cNvCnPr>
                        <wps:spPr bwMode="auto">
                          <a:xfrm flipV="1">
                            <a:off x="4665" y="8099"/>
                            <a:ext cx="0" cy="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04"/>
                        <wps:cNvCnPr>
                          <a:cxnSpLocks noChangeShapeType="1"/>
                        </wps:cNvCnPr>
                        <wps:spPr bwMode="auto">
                          <a:xfrm flipH="1">
                            <a:off x="4651" y="8099"/>
                            <a:ext cx="563" cy="0"/>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0" name="AutoShape 105"/>
                        <wps:cNvCnPr>
                          <a:cxnSpLocks noChangeShapeType="1"/>
                        </wps:cNvCnPr>
                        <wps:spPr bwMode="auto">
                          <a:xfrm flipH="1">
                            <a:off x="4651" y="9204"/>
                            <a:ext cx="563" cy="0"/>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1" name="AutoShape 106"/>
                        <wps:cNvCnPr>
                          <a:cxnSpLocks noChangeShapeType="1"/>
                        </wps:cNvCnPr>
                        <wps:spPr bwMode="auto">
                          <a:xfrm>
                            <a:off x="6084" y="10457"/>
                            <a:ext cx="0" cy="44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4F3B1F97" id="Group_x0020_89" o:spid="_x0000_s1026" style="position:absolute;left:0;text-align:left;margin-left:34.95pt;margin-top:2.2pt;width:376.15pt;height:195.5pt;z-index:251776000" coordorigin="2401,7965" coordsize="7523,39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">
                <v:shapetype id="_x0000_t202" coordsize="21600,21600" o:spt="202" path="m0,0l0,21600,21600,21600,21600,0xe">
                  <v:stroke joinstyle="miter"/>
                  <v:path gradientshapeok="t" o:connecttype="rect"/>
                </v:shapetype>
                <v:shape id="Text_x0020_Box_x0020_90" o:spid="_x0000_s1027" type="#_x0000_t202" style="position:absolute;left:5228;top:7965;width:1785;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wBTxAAA&#10;ANsAAAAPAAAAZHJzL2Rvd25yZXYueG1sRI9BawIxFITvQv9DeAUvolmtVbs1iggVe2tV2utj89xd&#10;3LysSVzXf98UBI/DzHzDzJetqURDzpeWFQwHCQjizOqScwWH/Ud/BsIHZI2VZVJwIw/LxVNnjqm2&#10;V/6mZhdyESHsU1RQhFCnUvqsIIN+YGvi6B2tMxiidLnUDq8Rbio5SpKJNFhyXCiwpnVB2Wl3MQpm&#10;423z6z9fvn6yybF6C71pszk7pbrP7eodRKA2PML39lYrGL/C/5f4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bMAU8QAAADbAAAADwAAAAAAAAAAAAAAAACXAgAAZHJzL2Rv&#10;d25yZXYueG1sUEsFBgAAAAAEAAQA9QAAAIgDAAAAAA==&#10;">
                  <v:textbox>
                    <w:txbxContent>
                      <w:p w14:paraId="6C4A6108" w14:textId="77777777" w:rsidR="001D21F6" w:rsidRPr="007448CA" w:rsidRDefault="001D21F6" w:rsidP="001D21F6">
                        <w:pPr>
                          <w:ind w:hanging="11"/>
                          <w:jc w:val="center"/>
                          <w:rPr>
                            <w:sz w:val="20"/>
                            <w:szCs w:val="20"/>
                          </w:rPr>
                        </w:pPr>
                        <w:r>
                          <w:rPr>
                            <w:sz w:val="20"/>
                            <w:szCs w:val="20"/>
                          </w:rPr>
                          <w:t>Quality house</w:t>
                        </w:r>
                      </w:p>
                    </w:txbxContent>
                  </v:textbox>
                </v:shape>
                <v:shape id="Text_x0020_Box_x0020_91" o:spid="_x0000_s1028" type="#_x0000_t202" style="position:absolute;left:5236;top:8946;width:1785;height:5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YZ4kxQAA&#10;ANsAAAAPAAAAZHJzL2Rvd25yZXYueG1sRI9Ba8JAFITvBf/D8gpeSt1oJdXoKiK06E3T0l4f2WcS&#10;mn0bd9eY/vtuQfA4zMw3zHLdm0Z05HxtWcF4lIAgLqyuuVTw+fH2PAPhA7LGxjIp+CUP69XgYYmZ&#10;tlc+UpeHUkQI+wwVVCG0mZS+qMigH9mWOHon6wyGKF0ptcNrhJtGTpIklQZrjgsVtrStqPjJL0bB&#10;bLrrvv3+5fBVpKdmHp5eu/ezU2r42G8WIAL14R6+tXdawTSF/y/xB8jV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VhniTFAAAA2wAAAA8AAAAAAAAAAAAAAAAAlwIAAGRycy9k&#10;b3ducmV2LnhtbFBLBQYAAAAABAAEAPUAAACJAwAAAAA=&#10;">
                  <v:textbox>
                    <w:txbxContent>
                      <w:p w14:paraId="7C7960AC" w14:textId="77777777" w:rsidR="001D21F6" w:rsidRPr="007448CA" w:rsidRDefault="001D21F6" w:rsidP="001D21F6">
                        <w:pPr>
                          <w:jc w:val="center"/>
                          <w:rPr>
                            <w:sz w:val="20"/>
                            <w:szCs w:val="20"/>
                          </w:rPr>
                        </w:pPr>
                        <w:r>
                          <w:rPr>
                            <w:sz w:val="20"/>
                            <w:szCs w:val="20"/>
                          </w:rPr>
                          <w:t>Good education</w:t>
                        </w:r>
                      </w:p>
                    </w:txbxContent>
                  </v:textbox>
                </v:shape>
                <v:shape id="Text_x0020_Box_x0020_92" o:spid="_x0000_s1029" type="#_x0000_t202" style="position:absolute;left:5236;top:9930;width:1785;height:5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LTu/xQAA&#10;ANsAAAAPAAAAZHJzL2Rvd25yZXYueG1sRI9PawIxFMTvQr9DeEIvotm2ona7UUpBsTdrRa+Pzds/&#10;uHnZJum6/fZGKHgcZuY3TLbqTSM6cr62rOBpkoAgzq2uuVRw+F6PFyB8QNbYWCYFf+RhtXwYZJhq&#10;e+Ev6vahFBHCPkUFVQhtKqXPKzLoJ7Yljl5hncEQpSuldniJcNPI5ySZSYM1x4UKW/qoKD/vf42C&#10;xXTbnfzny+6Yz4rmNYzm3ebHKfU47N/fQATqwz38395qBdM53L7EH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otO7/FAAAA2wAAAA8AAAAAAAAAAAAAAAAAlwIAAGRycy9k&#10;b3ducmV2LnhtbFBLBQYAAAAABAAEAPUAAACJAwAAAAA=&#10;">
                  <v:textbox>
                    <w:txbxContent>
                      <w:p w14:paraId="577E8E8F" w14:textId="77777777" w:rsidR="001D21F6" w:rsidRPr="007448CA" w:rsidRDefault="001D21F6" w:rsidP="001D21F6">
                        <w:pPr>
                          <w:jc w:val="center"/>
                          <w:rPr>
                            <w:sz w:val="20"/>
                            <w:szCs w:val="20"/>
                          </w:rPr>
                        </w:pPr>
                        <w:r>
                          <w:rPr>
                            <w:sz w:val="20"/>
                            <w:szCs w:val="20"/>
                          </w:rPr>
                          <w:t>Good job</w:t>
                        </w:r>
                      </w:p>
                    </w:txbxContent>
                  </v:textbox>
                </v:shape>
                <v:shapetype id="_x0000_t32" coordsize="21600,21600" o:spt="32" o:oned="t" path="m0,0l21600,21600e" filled="f">
                  <v:path arrowok="t" fillok="f" o:connecttype="none"/>
                  <o:lock v:ext="edit" shapetype="t"/>
                </v:shapetype>
                <v:shape id="AutoShape_x0020_93" o:spid="_x0000_s1030" type="#_x0000_t32" style="position:absolute;left:6084;top:10907;width:0;height:44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GzKmmwQAAANsAAAAPAAAAAAAAAAAAAAAA&#10;AKECAABkcnMvZG93bnJldi54bWxQSwUGAAAAAAQABAD5AAAAjwMAAAAA&#10;"/>
                <v:shape id="AutoShape_x0020_94" o:spid="_x0000_s1031" type="#_x0000_t32" style="position:absolute;left:3199;top:10907;width:593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YAMPcUAAADbAAAADwAAAAAAAAAA&#10;AAAAAAChAgAAZHJzL2Rvd25yZXYueG1sUEsFBgAAAAAEAAQA+QAAAJMDAAAAAA==&#10;"/>
                <v:shape id="AutoShape_x0020_95" o:spid="_x0000_s1032" type="#_x0000_t32" style="position:absolute;left:3199;top:10907;width:0;height:44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9YzN9wQAAANsAAAAPAAAAAAAAAAAAAAAA&#10;AKECAABkcnMvZG93bnJldi54bWxQSwUGAAAAAAQABAD5AAAAjwMAAAAA&#10;"/>
                <v:shape id="AutoShape_x0020_96" o:spid="_x0000_s1033" type="#_x0000_t32" style="position:absolute;left:9132;top:10907;width:0;height:44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L5bmxAAAANsAAAAPAAAAAAAAAAAA&#10;AAAAAKECAABkcnMvZG93bnJldi54bWxQSwUGAAAAAAQABAD5AAAAkgMAAAAA&#10;"/>
                <v:shape id="Text_x0020_Box_x0020_97" o:spid="_x0000_s1034" type="#_x0000_t202" style="position:absolute;left:2401;top:11348;width:1530;height:5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gw76xQAA&#10;ANsAAAAPAAAAZHJzL2Rvd25yZXYueG1sRI9PawIxFMTvQr9DeAUvRbPV1j+rUURQ7K1Vaa+PzXN3&#10;6eZlTeK6fntTKHgcZuY3zHzZmko05HxpWcFrPwFBnFldcq7geNj0JiB8QNZYWSYFN/KwXDx15phq&#10;e+UvavYhFxHCPkUFRQh1KqXPCjLo+7Ymjt7JOoMhSpdL7fAa4aaSgyQZSYMlx4UCa1oXlP3uL0bB&#10;5G3X/PiP4ed3NjpV0/AybrZnp1T3uV3NQARqwyP8395pBe8D+PsSf4Bc3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DvrFAAAA2wAAAA8AAAAAAAAAAAAAAAAAlwIAAGRycy9k&#10;b3ducmV2LnhtbFBLBQYAAAAABAAEAPUAAACJAwAAAAA=&#10;">
                  <v:textbox>
                    <w:txbxContent>
                      <w:p w14:paraId="2D2FE954" w14:textId="77777777" w:rsidR="001D21F6" w:rsidRPr="007448CA" w:rsidRDefault="001D21F6" w:rsidP="001D21F6">
                        <w:pPr>
                          <w:jc w:val="center"/>
                          <w:rPr>
                            <w:sz w:val="20"/>
                            <w:szCs w:val="20"/>
                          </w:rPr>
                        </w:pPr>
                        <w:r>
                          <w:rPr>
                            <w:sz w:val="20"/>
                            <w:szCs w:val="20"/>
                          </w:rPr>
                          <w:t>Sufficient food</w:t>
                        </w:r>
                      </w:p>
                    </w:txbxContent>
                  </v:textbox>
                </v:shape>
                <v:shape id="Text_x0020_Box_x0020_98" o:spid="_x0000_s1035" type="#_x0000_t202" style="position:absolute;left:5274;top:11348;width:1590;height:5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z6thxQAA&#10;ANsAAAAPAAAAZHJzL2Rvd25yZXYueG1sRI9Ba8JAFITvhf6H5RW8iG6qNmp0lVJQ9GZV2usj+0xC&#10;s2/T3W1M/31XEHocZuYbZrnuTC1acr6yrOB5mIAgzq2uuFBwPm0GMxA+IGusLZOCX/KwXj0+LDHT&#10;9srv1B5DISKEfYYKyhCaTEqfl2TQD21DHL2LdQZDlK6Q2uE1wk0tR0mSSoMVx4USG3orKf86/hgF&#10;s8mu/fT78eEjTy/1PPSn7fbbKdV76l4XIAJ14T98b++0gpcx3L7EHy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DPq2HFAAAA2wAAAA8AAAAAAAAAAAAAAAAAlwIAAGRycy9k&#10;b3ducmV2LnhtbFBLBQYAAAAABAAEAPUAAACJAwAAAAA=&#10;">
                  <v:textbox>
                    <w:txbxContent>
                      <w:p w14:paraId="22170C24" w14:textId="77777777" w:rsidR="001D21F6" w:rsidRPr="007448CA" w:rsidRDefault="001D21F6" w:rsidP="001D21F6">
                        <w:pPr>
                          <w:ind w:hanging="11"/>
                          <w:rPr>
                            <w:sz w:val="20"/>
                            <w:szCs w:val="20"/>
                          </w:rPr>
                        </w:pPr>
                        <w:r>
                          <w:rPr>
                            <w:sz w:val="20"/>
                            <w:szCs w:val="20"/>
                          </w:rPr>
                          <w:t>Sufficient cloth</w:t>
                        </w:r>
                      </w:p>
                    </w:txbxContent>
                  </v:textbox>
                </v:shape>
                <v:shape id="Text_x0020_Box_x0020_99" o:spid="_x0000_s1036" type="#_x0000_t202" style="position:absolute;left:8334;top:11348;width:1590;height:5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JjMVxAAA&#10;ANsAAAAPAAAAZHJzL2Rvd25yZXYueG1sRI9BawIxFITvQv9DeAUvolmtVbs1iggVe2tV2utj89xd&#10;3LysSVzXf98UBI/DzHzDzJetqURDzpeWFQwHCQjizOqScwWH/Ud/BsIHZI2VZVJwIw/LxVNnjqm2&#10;V/6mZhdyESHsU1RQhFCnUvqsIIN+YGvi6B2tMxiidLnUDq8Rbio5SpKJNFhyXCiwpnVB2Wl3MQpm&#10;423z6z9fvn6yybF6C71pszk7pbrP7eodRKA2PML39lYreB3D/5f4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yYzFcQAAADbAAAADwAAAAAAAAAAAAAAAACXAgAAZHJzL2Rv&#10;d25yZXYueG1sUEsFBgAAAAAEAAQA9QAAAIgDAAAAAA==&#10;">
                  <v:textbox>
                    <w:txbxContent>
                      <w:p w14:paraId="693985A3" w14:textId="77777777" w:rsidR="001D21F6" w:rsidRPr="007448CA" w:rsidRDefault="001D21F6" w:rsidP="001D21F6">
                        <w:pPr>
                          <w:ind w:hanging="11"/>
                          <w:rPr>
                            <w:sz w:val="20"/>
                            <w:szCs w:val="20"/>
                          </w:rPr>
                        </w:pPr>
                        <w:r>
                          <w:rPr>
                            <w:sz w:val="20"/>
                            <w:szCs w:val="20"/>
                          </w:rPr>
                          <w:t>Good health</w:t>
                        </w:r>
                      </w:p>
                    </w:txbxContent>
                  </v:textbox>
                </v:shape>
                <v:shape id="AutoShape_x0020_100" o:spid="_x0000_s1037" type="#_x0000_t32" style="position:absolute;left:6030;top:8505;width:0;height:44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kxNEsQAAADbAAAADwAAAGRycy9kb3ducmV2LnhtbESPQWvCQBSE7wX/w/IEb7qxopboKlax&#10;CqWCsQePj+wzCWbfxuxW4793BaHHYWa+YabzxpTiSrUrLCvo9yIQxKnVBWcKfg/r7gcI55E1lpZJ&#10;wZ0czGettynG2t54T9fEZyJA2MWoIPe+iqV0aU4GXc9WxME72dqgD7LOpK7xFuCmlO9RNJIGCw4L&#10;OVa0zCk9J39GgXHjwc76r8vux25X3/eEj4fPjVKddrOYgPDU+P/wq73VCoZDeH4JP0DOH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TE0SxAAAANsAAAAPAAAAAAAAAAAA&#10;AAAAAKECAABkcnMvZG93bnJldi54bWxQSwUGAAAAAAQABAD5AAAAkgMAAAAA&#10;" strokeweight="2pt">
                  <v:stroke endarrow="block"/>
                </v:shape>
                <v:shape id="AutoShape_x0020_101" o:spid="_x0000_s1038" type="#_x0000_t32" style="position:absolute;left:6060;top:9473;width:0;height:44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p7TZcUAAADbAAAADwAAAGRycy9kb3ducmV2LnhtbESPQWvCQBSE7wX/w/KE3nRjS1ViNmIt&#10;bYXSgNGDx0f2mQSzb2N2q/HfdwtCj8PMfMMky9404kKdqy0rmIwjEMSF1TWXCva799EchPPIGhvL&#10;pOBGDpbp4CHBWNsrb+mS+1IECLsYFVTet7GUrqjIoBvbljh4R9sZ9EF2pdQdXgPcNPIpiqbSYM1h&#10;ocKW1hUVp/zHKDBu9pxZ/3HOvu3m7euW82H3+qnU47BfLUB46v1/+N7eaAUvU/j7En6ATH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p7TZcUAAADbAAAADwAAAAAAAAAA&#10;AAAAAAChAgAAZHJzL2Rvd25yZXYueG1sUEsFBgAAAAAEAAQA+QAAAJMDAAAAAA==&#10;" strokeweight="2pt">
                  <v:stroke endarrow="block"/>
                </v:shape>
                <v:shape id="AutoShape_x0020_102" o:spid="_x0000_s1039" type="#_x0000_t32" style="position:absolute;left:4665;top:10184;width:563;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ijhvixAAAANsAAAAPAAAAAAAAAAAA&#10;AAAAAKECAABkcnMvZG93bnJldi54bWxQSwUGAAAAAAQABAD5AAAAkgMAAAAA&#10;"/>
                <v:shape id="AutoShape_x0020_103" o:spid="_x0000_s1040" type="#_x0000_t32" style="position:absolute;left:4665;top:8099;width:0;height:208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MRj5DAAAAA2wAAAA8AAAAAAAAAAAAAAAAA&#10;oQIAAGRycy9kb3ducmV2LnhtbFBLBQYAAAAABAAEAPkAAACOAwAAAAA=&#10;"/>
                <v:shape id="AutoShape_x0020_104" o:spid="_x0000_s1041" type="#_x0000_t32" style="position:absolute;left:4651;top:8099;width:563;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YNarMQAAADbAAAADwAAAGRycy9kb3ducmV2LnhtbESPQWvCQBSE7wX/w/IEL0U3FisaXUWE&#10;iFAKGj14fGafSTD7Ns2uGv99tyD0OMzMN8x82ZpK3KlxpWUFw0EEgjizuuRcwfGQ9CcgnEfWWFkm&#10;BU9ysFx03uYYa/vgPd1Tn4sAYRejgsL7OpbSZQUZdANbEwfvYhuDPsgml7rBR4CbSn5E0VgaLDks&#10;FFjTuqDsmt6Mgu8d5qf18Oe0M3Lzda7SxIzeE6V63XY1A+Gp9f/hV3urFXxO4e9L+AFy8Q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lg1qsxAAAANsAAAAPAAAAAAAAAAAA&#10;AAAAAKECAABkcnMvZG93bnJldi54bWxQSwUGAAAAAAQABAD5AAAAkgMAAAAA&#10;" strokeweight="2pt">
                  <v:stroke startarrow="block"/>
                </v:shape>
                <v:shape id="AutoShape_x0020_105" o:spid="_x0000_s1042" type="#_x0000_t32" style="position:absolute;left:4651;top:9204;width:563;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tU5jMIAAADbAAAADwAAAGRycy9kb3ducmV2LnhtbERPTWvCQBC9C/6HZQQv0mwiIhJdpQgp&#10;hSJo9JDjNDsmodnZNLuN6b/vHgoeH+97dxhNKwbqXWNZQRLFIIhLqxuuFNyu2csGhPPIGlvLpOCX&#10;HBz208kOU20ffKEh95UIIexSVFB736VSurImgy6yHXHg7rY36APsK6l7fIRw08plHK+lwYZDQ40d&#10;HWsqv/Ifo+B0xqo4Jt/F2ci3j882z8xqkSk1n42vWxCeRv8U/7vftYJ1WB++hB8g9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tU5jMIAAADbAAAADwAAAAAAAAAAAAAA&#10;AAChAgAAZHJzL2Rvd25yZXYueG1sUEsFBgAAAAAEAAQA+QAAAJADAAAAAA==&#10;" strokeweight="2pt">
                  <v:stroke startarrow="block"/>
                </v:shape>
                <v:shape id="AutoShape_x0020_106" o:spid="_x0000_s1043" type="#_x0000_t32" style="position:absolute;left:6084;top:10457;width:0;height:44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xuBrMQAAADbAAAADwAAAGRycy9kb3ducmV2LnhtbESPS4vCQBCE7wv+h6EFb+vEFVSio/jA&#10;BywrGD14bDJtEsz0ZDOjxn/vLAh7LKrqK2oya0wp7lS7wrKCXjcCQZxaXXCm4HRcf45AOI+ssbRM&#10;Cp7kYDZtfUww1vbBB7onPhMBwi5GBbn3VSylS3My6Lq2Ig7exdYGfZB1JnWNjwA3pfyKooE0WHBY&#10;yLGiZU7pNbkZBcYN+3vrN7/7H7tbfT8TPh8XW6U67WY+BuGp8f/hd3unFQx68Pcl/AA5f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TG4GsxAAAANsAAAAPAAAAAAAAAAAA&#10;AAAAAKECAABkcnMvZG93bnJldi54bWxQSwUGAAAAAAQABAD5AAAAkgMAAAAA&#10;" strokeweight="2pt">
                  <v:stroke endarrow="block"/>
                </v:shape>
              </v:group>
            </w:pict>
          </mc:Fallback>
        </mc:AlternateContent>
      </w:r>
    </w:p>
    <w:p w:rsidR="001D21F6" w:rsidRDefault="001D21F6" w:rsidP="001D21F6">
      <w:pPr>
        <w:pStyle w:val="ListParagraph"/>
        <w:spacing w:after="120"/>
        <w:contextualSpacing w:val="0"/>
        <w:jc w:val="both"/>
      </w:pPr>
    </w:p>
    <w:p w:rsidR="001D21F6" w:rsidRPr="00DA29BB" w:rsidRDefault="001D21F6" w:rsidP="001D21F6">
      <w:pPr>
        <w:pStyle w:val="ListParagraph"/>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Default="001D21F6" w:rsidP="001D21F6">
      <w:pPr>
        <w:pStyle w:val="ListParagraph"/>
        <w:contextualSpacing w:val="0"/>
        <w:rPr>
          <w:b/>
        </w:rPr>
      </w:pPr>
    </w:p>
    <w:p w:rsidR="001D21F6" w:rsidRPr="00250531" w:rsidRDefault="001D21F6" w:rsidP="001D21F6">
      <w:pPr>
        <w:pStyle w:val="ListParagraph"/>
        <w:contextualSpacing w:val="0"/>
        <w:jc w:val="center"/>
        <w:rPr>
          <w:b/>
          <w:sz w:val="20"/>
          <w:szCs w:val="20"/>
        </w:rPr>
      </w:pPr>
      <w:r>
        <w:rPr>
          <w:b/>
          <w:sz w:val="20"/>
          <w:szCs w:val="20"/>
        </w:rPr>
        <w:t xml:space="preserve">Figure 1. </w:t>
      </w:r>
      <w:r w:rsidR="00E86BBE">
        <w:rPr>
          <w:b/>
          <w:sz w:val="20"/>
          <w:szCs w:val="20"/>
        </w:rPr>
        <w:t>Policy</w:t>
      </w:r>
      <w:r>
        <w:rPr>
          <w:b/>
          <w:sz w:val="20"/>
          <w:szCs w:val="20"/>
        </w:rPr>
        <w:t xml:space="preserve"> Framework of Housing and Residential Management</w:t>
      </w:r>
    </w:p>
    <w:p w:rsidR="001D21F6" w:rsidRDefault="001D21F6" w:rsidP="001D21F6">
      <w:pPr>
        <w:pStyle w:val="ListParagraph"/>
        <w:contextualSpacing w:val="0"/>
        <w:jc w:val="both"/>
      </w:pPr>
    </w:p>
    <w:p w:rsidR="00E86BBE" w:rsidRDefault="00E86BBE" w:rsidP="00E86BBE">
      <w:pPr>
        <w:spacing w:line="360" w:lineRule="auto"/>
        <w:jc w:val="both"/>
      </w:pPr>
    </w:p>
    <w:p w:rsidR="001D21F6" w:rsidRDefault="001D21F6" w:rsidP="002D180C">
      <w:pPr>
        <w:spacing w:line="360" w:lineRule="auto"/>
        <w:ind w:left="426"/>
        <w:jc w:val="both"/>
      </w:pPr>
      <w:r>
        <w:t>Therefore, it is essential to provide a quality house for everyone. For those who can’t afford one, it is a Government task to think formulae to give those unfortunate community members to access the quality house.</w:t>
      </w:r>
      <w:r w:rsidR="00E86BBE">
        <w:t xml:space="preserve"> In policy level, the notion of providing house for the people of Indonesia, especially for low income household </w:t>
      </w:r>
      <w:r w:rsidR="00D13BFC">
        <w:t>aims to increasing the welfare of the people. However, the technical measurement of achieving the notion mentioned above has not well explained either in policies and regulations related.</w:t>
      </w:r>
      <w:r w:rsidR="00E86BBE">
        <w:t xml:space="preserve"> </w:t>
      </w:r>
      <w:r w:rsidR="00DA4A83">
        <w:t xml:space="preserve">Therefore, </w:t>
      </w:r>
      <w:r w:rsidR="003E7987">
        <w:t>it is needed to formulate the mechanism to fill the gap; and the most probable and applicable measurement is mechanism that embodied in related regulations which forcible in practice.</w:t>
      </w:r>
    </w:p>
    <w:p w:rsidR="001D21F6" w:rsidRDefault="001D21F6" w:rsidP="001D21F6"/>
    <w:p w:rsidR="001D21F6" w:rsidRPr="00E45AB2" w:rsidRDefault="003E7987" w:rsidP="002D180C">
      <w:pPr>
        <w:spacing w:after="240"/>
        <w:ind w:firstLine="426"/>
        <w:jc w:val="both"/>
        <w:rPr>
          <w:b/>
        </w:rPr>
      </w:pPr>
      <w:r>
        <w:rPr>
          <w:b/>
        </w:rPr>
        <w:t xml:space="preserve">Implementation of </w:t>
      </w:r>
      <w:r w:rsidR="001D21F6" w:rsidRPr="00E45AB2">
        <w:rPr>
          <w:b/>
        </w:rPr>
        <w:t xml:space="preserve">Philanthropy </w:t>
      </w:r>
      <w:r w:rsidR="007272D5">
        <w:rPr>
          <w:b/>
        </w:rPr>
        <w:t>Policy</w:t>
      </w:r>
      <w:r w:rsidR="001D21F6" w:rsidRPr="00E45AB2">
        <w:rPr>
          <w:b/>
        </w:rPr>
        <w:t xml:space="preserve"> in Indonesia</w:t>
      </w:r>
    </w:p>
    <w:p w:rsidR="003E7987" w:rsidRDefault="001D21F6" w:rsidP="002D180C">
      <w:pPr>
        <w:spacing w:after="240" w:line="360" w:lineRule="auto"/>
        <w:ind w:left="426"/>
        <w:jc w:val="both"/>
      </w:pPr>
      <w:r w:rsidRPr="00E45AB2">
        <w:t xml:space="preserve">There is no official data to show how much philanthropy Indonesia. However, from some non government organization that concern with humanity we can assume that no more than 50 organizations involved in this issue. </w:t>
      </w:r>
      <w:proofErr w:type="spellStart"/>
      <w:r w:rsidRPr="00E45AB2">
        <w:t>Filantropi</w:t>
      </w:r>
      <w:proofErr w:type="spellEnd"/>
      <w:r w:rsidRPr="00E45AB2">
        <w:t xml:space="preserve"> Indonesia is an organization that accommodate and facilitate philanthropy organization in Indonesia says that they have 40 organizations and 54 individual members around Indonesia. The focus of the organization activity is to increase the quantity and quality of philanthropy within and for Indonesia, and to strengthen civil society in the country, by empowering the institutional infrastructure and expanding the space for philanthropy and the non-profit sector.</w:t>
      </w:r>
    </w:p>
    <w:p w:rsidR="002D180C" w:rsidRDefault="001D21F6" w:rsidP="002D180C">
      <w:pPr>
        <w:spacing w:after="240" w:line="360" w:lineRule="auto"/>
        <w:ind w:left="426"/>
        <w:jc w:val="both"/>
      </w:pPr>
      <w:r w:rsidRPr="00E45AB2">
        <w:t xml:space="preserve">In the year 2014, </w:t>
      </w:r>
      <w:proofErr w:type="spellStart"/>
      <w:r w:rsidRPr="00E45AB2">
        <w:t>Filantropi</w:t>
      </w:r>
      <w:proofErr w:type="spellEnd"/>
      <w:r w:rsidRPr="00E45AB2">
        <w:t xml:space="preserve"> Indonesia was able to gather fund accumulated from donator and other resources as much as </w:t>
      </w:r>
      <w:proofErr w:type="spellStart"/>
      <w:r w:rsidRPr="00E45AB2">
        <w:t>Rp</w:t>
      </w:r>
      <w:proofErr w:type="spellEnd"/>
      <w:r w:rsidRPr="00E45AB2">
        <w:t xml:space="preserve"> 12,5 trillion and the number still not much if we compare to fund raised in USA from Indonesia expatriate which is about US$ 3 million in the same </w:t>
      </w:r>
      <w:r w:rsidRPr="00E45AB2">
        <w:lastRenderedPageBreak/>
        <w:t>year. This fact tells us that the potential of gathering fund from philanthropist is huge. The collected fund has been distributing to the society through several programs such as social assistance, natural disasters, startup business, art, culture, and others</w:t>
      </w:r>
      <w:r w:rsidRPr="00E45AB2">
        <w:rPr>
          <w:rStyle w:val="FootnoteReference"/>
        </w:rPr>
        <w:footnoteReference w:id="2"/>
      </w:r>
      <w:r w:rsidRPr="00E45AB2">
        <w:t>.</w:t>
      </w:r>
    </w:p>
    <w:p w:rsidR="002D180C" w:rsidRDefault="001D21F6" w:rsidP="002D180C">
      <w:pPr>
        <w:spacing w:after="240" w:line="360" w:lineRule="auto"/>
        <w:ind w:left="426"/>
        <w:jc w:val="both"/>
      </w:pPr>
      <w:r w:rsidRPr="00E45AB2">
        <w:t xml:space="preserve">In order to have a clear picture how philanthropy works in Indonesia we can see from specific organization that dedicated its activity for this purpose such as </w:t>
      </w:r>
      <w:proofErr w:type="spellStart"/>
      <w:r w:rsidRPr="00E45AB2">
        <w:t>Badan</w:t>
      </w:r>
      <w:proofErr w:type="spellEnd"/>
      <w:r w:rsidRPr="00E45AB2">
        <w:t xml:space="preserve"> </w:t>
      </w:r>
      <w:proofErr w:type="spellStart"/>
      <w:r w:rsidRPr="00E45AB2">
        <w:t>Amil</w:t>
      </w:r>
      <w:proofErr w:type="spellEnd"/>
      <w:r w:rsidRPr="00E45AB2">
        <w:t xml:space="preserve"> Zakat Indonesia (Indonesia Zakat Organization) or BAZNAS. As described above, zakat is certain amount of money that should be paid by Muslims when they have property that achieved qualified calculation according to </w:t>
      </w:r>
      <w:proofErr w:type="spellStart"/>
      <w:r w:rsidRPr="00E45AB2">
        <w:t>syari’a</w:t>
      </w:r>
      <w:proofErr w:type="spellEnd"/>
      <w:r w:rsidRPr="00E45AB2">
        <w:t xml:space="preserve"> to other member society that in need. This activity is not obligation in the sense that if a Muslim did not pay his/her zakat, the government then punished him/her. The decision of paying the zakat or not is absolutely Muslims’ choice; the effect of it only in religious area. BAZNAS help Muslims to calculate zakat and distribute them to qualified receivers.</w:t>
      </w:r>
    </w:p>
    <w:p w:rsidR="003E7987" w:rsidRDefault="001D21F6" w:rsidP="002D180C">
      <w:pPr>
        <w:spacing w:after="240" w:line="360" w:lineRule="auto"/>
        <w:ind w:left="426"/>
        <w:jc w:val="both"/>
      </w:pPr>
      <w:r w:rsidRPr="00E45AB2">
        <w:t xml:space="preserve">From its report in the year 2015 we can se how the flow of zakat from the giver to receiver. The amount zakat that accumulated around </w:t>
      </w:r>
      <w:proofErr w:type="spellStart"/>
      <w:r w:rsidRPr="00E45AB2">
        <w:t>Rp</w:t>
      </w:r>
      <w:proofErr w:type="spellEnd"/>
      <w:r w:rsidRPr="00E45AB2">
        <w:t xml:space="preserve"> 3 trillion, while the distribution to the society around </w:t>
      </w:r>
      <w:proofErr w:type="spellStart"/>
      <w:r w:rsidRPr="00E45AB2">
        <w:t>Rp</w:t>
      </w:r>
      <w:proofErr w:type="spellEnd"/>
      <w:r w:rsidRPr="00E45AB2">
        <w:t xml:space="preserve"> 2,2 trillion which is 61,6% of the accumulated zakat has been distributed to the society.</w:t>
      </w:r>
    </w:p>
    <w:p w:rsidR="001D21F6" w:rsidRPr="002A0277" w:rsidRDefault="001D21F6" w:rsidP="001D21F6">
      <w:pPr>
        <w:ind w:left="851"/>
        <w:jc w:val="both"/>
        <w:rPr>
          <w:b/>
          <w:sz w:val="20"/>
          <w:szCs w:val="20"/>
        </w:rPr>
      </w:pPr>
      <w:r w:rsidRPr="002A0277">
        <w:rPr>
          <w:b/>
          <w:sz w:val="20"/>
          <w:szCs w:val="20"/>
        </w:rPr>
        <w:t>Table 2: The Collection and Distribution of Zakat</w:t>
      </w:r>
    </w:p>
    <w:p w:rsidR="001D21F6" w:rsidRPr="00E45AB2" w:rsidRDefault="001D21F6" w:rsidP="001D21F6">
      <w:pPr>
        <w:ind w:firstLine="709"/>
        <w:jc w:val="both"/>
      </w:pPr>
    </w:p>
    <w:p w:rsidR="001D21F6" w:rsidRDefault="001D21F6" w:rsidP="001D21F6">
      <w:pPr>
        <w:spacing w:line="276" w:lineRule="auto"/>
        <w:ind w:left="709"/>
        <w:jc w:val="both"/>
      </w:pPr>
    </w:p>
    <w:p w:rsidR="001D21F6" w:rsidRPr="00E45AB2" w:rsidRDefault="001D21F6" w:rsidP="002D180C">
      <w:pPr>
        <w:spacing w:line="360" w:lineRule="auto"/>
        <w:ind w:left="426"/>
        <w:jc w:val="both"/>
      </w:pPr>
      <w:r w:rsidRPr="00E45AB2">
        <w:t>The trend is increasing every year since the year 2002 as seen in Table</w:t>
      </w:r>
      <w:r>
        <w:t xml:space="preserve"> 2, t</w:t>
      </w:r>
      <w:r w:rsidRPr="00E45AB2">
        <w:t>he growth is around 5% every year.</w:t>
      </w:r>
    </w:p>
    <w:p w:rsidR="001D21F6" w:rsidRPr="00E45AB2" w:rsidRDefault="001D21F6" w:rsidP="001D21F6">
      <w:pPr>
        <w:ind w:left="709"/>
        <w:jc w:val="both"/>
      </w:pPr>
    </w:p>
    <w:p w:rsidR="001D21F6" w:rsidRPr="002A0277" w:rsidRDefault="001D21F6" w:rsidP="001D21F6">
      <w:pPr>
        <w:ind w:firstLine="851"/>
        <w:jc w:val="both"/>
        <w:rPr>
          <w:b/>
          <w:sz w:val="20"/>
          <w:szCs w:val="20"/>
        </w:rPr>
      </w:pPr>
      <w:r w:rsidRPr="002A0277">
        <w:rPr>
          <w:b/>
          <w:sz w:val="20"/>
          <w:szCs w:val="20"/>
        </w:rPr>
        <w:t>Table 3: The Zakat Accumulation Trend 2002-2019</w:t>
      </w:r>
    </w:p>
    <w:p w:rsidR="001D21F6" w:rsidRPr="00E45AB2" w:rsidRDefault="001D21F6" w:rsidP="001D21F6">
      <w:pPr>
        <w:jc w:val="both"/>
      </w:pPr>
      <w:r>
        <w:t xml:space="preserve">           </w:t>
      </w:r>
    </w:p>
    <w:p w:rsidR="007272D5" w:rsidRDefault="007272D5" w:rsidP="007272D5">
      <w:pPr>
        <w:spacing w:line="360" w:lineRule="auto"/>
        <w:jc w:val="both"/>
      </w:pPr>
    </w:p>
    <w:p w:rsidR="001D21F6" w:rsidRPr="00E45AB2" w:rsidRDefault="001D21F6" w:rsidP="002D180C">
      <w:pPr>
        <w:spacing w:line="360" w:lineRule="auto"/>
        <w:ind w:left="426"/>
        <w:jc w:val="both"/>
      </w:pPr>
      <w:r w:rsidRPr="00E45AB2">
        <w:t>When we look into area of distributions of zakat, we can see the spent of zakat to each area as shown in Table</w:t>
      </w:r>
      <w:r>
        <w:t xml:space="preserve"> 3.</w:t>
      </w:r>
    </w:p>
    <w:p w:rsidR="001D21F6" w:rsidRPr="00E45AB2" w:rsidRDefault="001D21F6" w:rsidP="001D21F6">
      <w:pPr>
        <w:jc w:val="both"/>
      </w:pPr>
    </w:p>
    <w:p w:rsidR="001D21F6" w:rsidRPr="002A0277" w:rsidRDefault="001D21F6" w:rsidP="001D21F6">
      <w:pPr>
        <w:ind w:left="851"/>
        <w:jc w:val="both"/>
        <w:rPr>
          <w:b/>
          <w:sz w:val="20"/>
          <w:szCs w:val="20"/>
        </w:rPr>
      </w:pPr>
      <w:r w:rsidRPr="002A0277">
        <w:rPr>
          <w:b/>
          <w:sz w:val="20"/>
          <w:szCs w:val="20"/>
        </w:rPr>
        <w:t xml:space="preserve">Table 4: Zakat Distribution </w:t>
      </w:r>
      <w:proofErr w:type="gramStart"/>
      <w:r w:rsidRPr="002A0277">
        <w:rPr>
          <w:b/>
          <w:sz w:val="20"/>
          <w:szCs w:val="20"/>
        </w:rPr>
        <w:t>For</w:t>
      </w:r>
      <w:proofErr w:type="gramEnd"/>
      <w:r w:rsidRPr="002A0277">
        <w:rPr>
          <w:b/>
          <w:sz w:val="20"/>
          <w:szCs w:val="20"/>
        </w:rPr>
        <w:t xml:space="preserve"> Each </w:t>
      </w:r>
      <w:proofErr w:type="spellStart"/>
      <w:r w:rsidRPr="002A0277">
        <w:rPr>
          <w:b/>
          <w:sz w:val="20"/>
          <w:szCs w:val="20"/>
        </w:rPr>
        <w:t>Ashnaf</w:t>
      </w:r>
      <w:proofErr w:type="spellEnd"/>
    </w:p>
    <w:p w:rsidR="001D21F6" w:rsidRPr="00E45AB2" w:rsidRDefault="001D21F6" w:rsidP="001D21F6">
      <w:pPr>
        <w:jc w:val="both"/>
      </w:pPr>
      <w:r>
        <w:lastRenderedPageBreak/>
        <w:t xml:space="preserve">            </w:t>
      </w:r>
    </w:p>
    <w:p w:rsidR="002D180C" w:rsidRDefault="001D21F6" w:rsidP="002D180C">
      <w:pPr>
        <w:spacing w:after="240" w:line="360" w:lineRule="auto"/>
        <w:ind w:left="426"/>
        <w:jc w:val="both"/>
      </w:pPr>
      <w:proofErr w:type="spellStart"/>
      <w:r w:rsidRPr="00E45AB2">
        <w:t>Ashnaf</w:t>
      </w:r>
      <w:proofErr w:type="spellEnd"/>
      <w:r w:rsidRPr="00E45AB2">
        <w:t xml:space="preserve"> means people that have a right to receive zakat, i.e. poor people, zakat administrator, people who convert his believe into Islam, people in travelling, and people who manage his life for Allah such as getting better education either religious or general. From the data above we can see that most of zakat distribution goes to poor people that take around 67% of all zakat distribution with more than 4 million people as receivers. The next area is the group that trying to achieve a better life through scholarship which takes 20,5% of zakat distribution with more than six hundred thousand people involved. </w:t>
      </w:r>
    </w:p>
    <w:p w:rsidR="002D180C" w:rsidRDefault="001D21F6" w:rsidP="002D180C">
      <w:pPr>
        <w:spacing w:after="240" w:line="360" w:lineRule="auto"/>
        <w:ind w:left="426"/>
        <w:jc w:val="both"/>
      </w:pPr>
      <w:r w:rsidRPr="00E45AB2">
        <w:t xml:space="preserve">The fund raising from philanthropy activities in Indonesia is relative big; since the population number that more than 210 million people added by the norm and religious that they have, the potent of philanthropy is huge. Unlike philanthropy in other country where philanthropist is rich people, Indonesian with average income could also become philanthropist as Islam as the religion of majority of Indonesian people ask them to give a zakat or </w:t>
      </w:r>
      <w:proofErr w:type="spellStart"/>
      <w:r w:rsidRPr="00E45AB2">
        <w:t>infaq</w:t>
      </w:r>
      <w:proofErr w:type="spellEnd"/>
      <w:r w:rsidRPr="00E45AB2">
        <w:t xml:space="preserve"> or charity periodically as a symbol of grateful attitude toward Allah.</w:t>
      </w:r>
    </w:p>
    <w:p w:rsidR="001D21F6" w:rsidRPr="00E45AB2" w:rsidRDefault="001D21F6" w:rsidP="002D180C">
      <w:pPr>
        <w:spacing w:after="240" w:line="360" w:lineRule="auto"/>
        <w:ind w:left="426"/>
        <w:jc w:val="both"/>
      </w:pPr>
      <w:r w:rsidRPr="00E45AB2">
        <w:t xml:space="preserve">The other philanthropic activity for housing as conducted by </w:t>
      </w:r>
      <w:proofErr w:type="spellStart"/>
      <w:r w:rsidRPr="00E45AB2">
        <w:t>Rumah</w:t>
      </w:r>
      <w:proofErr w:type="spellEnd"/>
      <w:r w:rsidRPr="00E45AB2">
        <w:t xml:space="preserve"> Zakat</w:t>
      </w:r>
      <w:r w:rsidRPr="00E45AB2">
        <w:rPr>
          <w:rStyle w:val="FootnoteReference"/>
        </w:rPr>
        <w:footnoteReference w:id="3"/>
      </w:r>
      <w:r w:rsidRPr="00E45AB2">
        <w:t xml:space="preserve">. Although </w:t>
      </w:r>
      <w:proofErr w:type="spellStart"/>
      <w:r w:rsidRPr="00E45AB2">
        <w:t>Rumah</w:t>
      </w:r>
      <w:proofErr w:type="spellEnd"/>
      <w:r w:rsidRPr="00E45AB2">
        <w:t xml:space="preserve"> Zakat is not focus only for providing housing for the poor, however some of their activity also touch to the issue. </w:t>
      </w:r>
      <w:proofErr w:type="spellStart"/>
      <w:r w:rsidRPr="00E45AB2">
        <w:t>Rumah</w:t>
      </w:r>
      <w:proofErr w:type="spellEnd"/>
      <w:r w:rsidRPr="00E45AB2">
        <w:t xml:space="preserve"> Zakat has built what so called </w:t>
      </w:r>
      <w:proofErr w:type="spellStart"/>
      <w:r w:rsidRPr="00E45AB2">
        <w:t>Desa</w:t>
      </w:r>
      <w:proofErr w:type="spellEnd"/>
      <w:r w:rsidRPr="00E45AB2">
        <w:t xml:space="preserve"> </w:t>
      </w:r>
      <w:proofErr w:type="spellStart"/>
      <w:r w:rsidRPr="00E45AB2">
        <w:t>Berdaya</w:t>
      </w:r>
      <w:proofErr w:type="spellEnd"/>
      <w:r w:rsidRPr="00E45AB2">
        <w:t xml:space="preserve"> (Empowering Village) which is a program for empowering the village through education, health, economy, and environment including rehabilitate house according to each village needs. Until 2016, there are around 800 villages have been empowering and involved more than 1,4 million of people</w:t>
      </w:r>
      <w:r w:rsidRPr="00E45AB2">
        <w:rPr>
          <w:rStyle w:val="FootnoteReference"/>
        </w:rPr>
        <w:footnoteReference w:id="4"/>
      </w:r>
      <w:r w:rsidRPr="00E45AB2">
        <w:t xml:space="preserve">. </w:t>
      </w:r>
    </w:p>
    <w:p w:rsidR="001D21F6" w:rsidRPr="00E45AB2" w:rsidRDefault="007272D5" w:rsidP="002D180C">
      <w:pPr>
        <w:spacing w:after="240" w:line="360" w:lineRule="auto"/>
        <w:ind w:firstLine="426"/>
        <w:jc w:val="both"/>
        <w:rPr>
          <w:b/>
        </w:rPr>
      </w:pPr>
      <w:r>
        <w:rPr>
          <w:b/>
        </w:rPr>
        <w:t xml:space="preserve">The Challenge of </w:t>
      </w:r>
      <w:r w:rsidR="001D21F6" w:rsidRPr="00E45AB2">
        <w:rPr>
          <w:b/>
        </w:rPr>
        <w:t>Philanthropy for Housing</w:t>
      </w:r>
    </w:p>
    <w:p w:rsidR="002D180C" w:rsidRDefault="001D21F6" w:rsidP="002D180C">
      <w:pPr>
        <w:spacing w:after="240" w:line="360" w:lineRule="auto"/>
        <w:ind w:left="426"/>
        <w:jc w:val="both"/>
      </w:pPr>
      <w:r w:rsidRPr="00E45AB2">
        <w:t xml:space="preserve">From legal perspective, the obligation of provide housing for low income household is in the Government. However, the financial ability of the Government is limited so that the Government should seek the alternative to invite business sector for it which is to oblige developers to provide housing for the low income households when they build commercial </w:t>
      </w:r>
      <w:r w:rsidRPr="00E45AB2">
        <w:lastRenderedPageBreak/>
        <w:t>housing. The other reason is to create inclusive housing environment where there is no boundary for the rich and poor people.</w:t>
      </w:r>
      <w:r w:rsidRPr="00E45AB2">
        <w:rPr>
          <w:rStyle w:val="FootnoteReference"/>
        </w:rPr>
        <w:footnoteReference w:id="5"/>
      </w:r>
      <w:r w:rsidRPr="00E45AB2">
        <w:t xml:space="preserve"> </w:t>
      </w:r>
    </w:p>
    <w:p w:rsidR="001D21F6" w:rsidRPr="00E45AB2" w:rsidRDefault="001D21F6" w:rsidP="002D180C">
      <w:pPr>
        <w:spacing w:after="240" w:line="360" w:lineRule="auto"/>
        <w:ind w:left="426"/>
        <w:jc w:val="both"/>
      </w:pPr>
      <w:r w:rsidRPr="00E45AB2">
        <w:t xml:space="preserve">To overcome the Government shortage for providing the housing could be done by using corporate responsibility (CSR) for its environment known as corporate social responsibility. According to Archie B. </w:t>
      </w:r>
      <w:proofErr w:type="spellStart"/>
      <w:r w:rsidRPr="00E45AB2">
        <w:t>Carol</w:t>
      </w:r>
      <w:r>
        <w:t>l</w:t>
      </w:r>
      <w:proofErr w:type="spellEnd"/>
      <w:r w:rsidRPr="00E45AB2">
        <w:t xml:space="preserve">, the CSR is in a top of corporate responsibility pyramid. </w:t>
      </w:r>
    </w:p>
    <w:p w:rsidR="001D21F6" w:rsidRPr="00E45AB2" w:rsidRDefault="001D21F6" w:rsidP="001D21F6">
      <w:pPr>
        <w:ind w:left="2160" w:firstLine="720"/>
        <w:jc w:val="both"/>
      </w:pPr>
    </w:p>
    <w:p w:rsidR="001D21F6" w:rsidRPr="002A0277" w:rsidRDefault="001D21F6" w:rsidP="001D21F6">
      <w:pPr>
        <w:spacing w:after="240" w:line="360" w:lineRule="auto"/>
        <w:ind w:firstLine="2835"/>
        <w:jc w:val="both"/>
        <w:rPr>
          <w:b/>
          <w:sz w:val="20"/>
          <w:szCs w:val="20"/>
        </w:rPr>
      </w:pPr>
      <w:r w:rsidRPr="002A0277">
        <w:rPr>
          <w:b/>
          <w:sz w:val="20"/>
          <w:szCs w:val="20"/>
        </w:rPr>
        <w:t>Figure 2: Responsibility Pyramid of Corporation</w:t>
      </w:r>
    </w:p>
    <w:p w:rsidR="002D180C" w:rsidRDefault="001D21F6" w:rsidP="002D180C">
      <w:pPr>
        <w:spacing w:after="240" w:line="360" w:lineRule="auto"/>
        <w:ind w:left="426"/>
        <w:jc w:val="both"/>
      </w:pPr>
      <w:r w:rsidRPr="00E45AB2">
        <w:t xml:space="preserve">Ideally, a corporate is not only focus on its economic responsibility as it is in the bottom of its responsibility in </w:t>
      </w:r>
      <w:proofErr w:type="spellStart"/>
      <w:r w:rsidRPr="00E45AB2">
        <w:t>Carol</w:t>
      </w:r>
      <w:r>
        <w:t>l</w:t>
      </w:r>
      <w:r w:rsidRPr="00E45AB2">
        <w:t>’s</w:t>
      </w:r>
      <w:proofErr w:type="spellEnd"/>
      <w:r w:rsidRPr="00E45AB2">
        <w:t xml:space="preserve"> pyramid. It is understood that the primary goal of a corporate is to make a profit. Profit is a foundation of the company in order to survive. At the second level, the corporate has legal responsibility, this means that the corporate should obey the law. Although the corporate is focus in profit making, but it is not allowed to infringe the law in the process rather it should obey and follow the law. On the third level is ethical responsibility which means that the corporate should have ethical perspective in doing their business i.e. sense of good, fair, and just business practice along with community norms as a corporate organization behavior’s guideline. At the top the pyramid as also shows the importance of the matter is philanthropic responsibility as a representative of being a good citizen. The corporate besides attempts to get profit, obey the law, and behave ethically, it is also required to make a contribution to the society as a part of its role as a citizen. The aim of this is to increase the quality of life of all; in this notion CSR is embedded. Therefore, CSR could be seen as philanthropic responsibility of the corporate</w:t>
      </w:r>
      <w:r w:rsidRPr="00E45AB2">
        <w:rPr>
          <w:rStyle w:val="FootnoteReference"/>
        </w:rPr>
        <w:footnoteReference w:id="6"/>
      </w:r>
      <w:r w:rsidRPr="00E45AB2">
        <w:t>.</w:t>
      </w:r>
    </w:p>
    <w:p w:rsidR="001D21F6" w:rsidRPr="00E45AB2" w:rsidRDefault="001D21F6" w:rsidP="002D180C">
      <w:pPr>
        <w:spacing w:after="240" w:line="360" w:lineRule="auto"/>
        <w:ind w:left="426"/>
        <w:jc w:val="both"/>
      </w:pPr>
      <w:r w:rsidRPr="00E45AB2">
        <w:t xml:space="preserve">Although the Law No. 40 of 2007 Concerning Limited Liability Corporation especially in Article 74 states that corporation which involves in and/or relates to natural resources obliges to conduct social and environmental responsibility, and highlighted that this obligation must be allocated and financed as a corporate expense which must be conducted in rational and normal way; however, the implementation of CSR by corporations had not stipulated specifically. The interpretation to that is as long as it concerns social matters, the </w:t>
      </w:r>
      <w:r w:rsidRPr="00E45AB2">
        <w:lastRenderedPageBreak/>
        <w:t>corporations could do this as wide as the interpretation could be. According to the research in 2004, corporations tend to use their CSR in 8 social activities:</w:t>
      </w:r>
    </w:p>
    <w:p w:rsidR="001D21F6" w:rsidRPr="002A0277" w:rsidRDefault="001D21F6" w:rsidP="001D21F6">
      <w:pPr>
        <w:pStyle w:val="NormalWeb"/>
        <w:spacing w:before="0" w:beforeAutospacing="0" w:after="0" w:afterAutospacing="0"/>
        <w:contextualSpacing/>
        <w:jc w:val="center"/>
        <w:rPr>
          <w:b/>
          <w:sz w:val="20"/>
          <w:szCs w:val="20"/>
        </w:rPr>
      </w:pPr>
      <w:r w:rsidRPr="002A0277">
        <w:rPr>
          <w:b/>
          <w:sz w:val="20"/>
          <w:szCs w:val="20"/>
        </w:rPr>
        <w:t>Table 5: Corporations’ CSR Activities</w:t>
      </w:r>
    </w:p>
    <w:tbl>
      <w:tblPr>
        <w:tblStyle w:val="TableGrid"/>
        <w:tblW w:w="0" w:type="auto"/>
        <w:tblInd w:w="1271" w:type="dxa"/>
        <w:tblLook w:val="04A0" w:firstRow="1" w:lastRow="0" w:firstColumn="1" w:lastColumn="0" w:noHBand="0" w:noVBand="1"/>
      </w:tblPr>
      <w:tblGrid>
        <w:gridCol w:w="2876"/>
        <w:gridCol w:w="2268"/>
        <w:gridCol w:w="1842"/>
      </w:tblGrid>
      <w:tr w:rsidR="001D21F6" w:rsidRPr="00E45AB2" w:rsidTr="003B3CCF">
        <w:tc>
          <w:tcPr>
            <w:tcW w:w="2876" w:type="dxa"/>
          </w:tcPr>
          <w:p w:rsidR="001D21F6" w:rsidRPr="00E45AB2" w:rsidRDefault="001D21F6" w:rsidP="003B3CCF">
            <w:pPr>
              <w:ind w:left="9"/>
              <w:jc w:val="center"/>
              <w:rPr>
                <w:b/>
                <w:sz w:val="22"/>
                <w:szCs w:val="22"/>
              </w:rPr>
            </w:pPr>
            <w:r w:rsidRPr="00E45AB2">
              <w:rPr>
                <w:b/>
                <w:sz w:val="22"/>
                <w:szCs w:val="22"/>
              </w:rPr>
              <w:t>Activities</w:t>
            </w:r>
          </w:p>
        </w:tc>
        <w:tc>
          <w:tcPr>
            <w:tcW w:w="2268" w:type="dxa"/>
          </w:tcPr>
          <w:p w:rsidR="001D21F6" w:rsidRPr="00E45AB2" w:rsidRDefault="001D21F6" w:rsidP="003B3CCF">
            <w:pPr>
              <w:ind w:left="34"/>
              <w:jc w:val="center"/>
              <w:rPr>
                <w:b/>
                <w:sz w:val="22"/>
                <w:szCs w:val="22"/>
              </w:rPr>
            </w:pPr>
            <w:r w:rsidRPr="00E45AB2">
              <w:rPr>
                <w:b/>
                <w:sz w:val="22"/>
                <w:szCs w:val="22"/>
              </w:rPr>
              <w:t>Amount</w:t>
            </w:r>
          </w:p>
        </w:tc>
        <w:tc>
          <w:tcPr>
            <w:tcW w:w="1842" w:type="dxa"/>
          </w:tcPr>
          <w:p w:rsidR="001D21F6" w:rsidRPr="00E45AB2" w:rsidRDefault="001D21F6" w:rsidP="003B3CCF">
            <w:pPr>
              <w:ind w:left="33"/>
              <w:jc w:val="center"/>
              <w:rPr>
                <w:b/>
                <w:sz w:val="22"/>
                <w:szCs w:val="22"/>
              </w:rPr>
            </w:pPr>
            <w:r w:rsidRPr="00E45AB2">
              <w:rPr>
                <w:b/>
                <w:sz w:val="22"/>
                <w:szCs w:val="22"/>
              </w:rPr>
              <w:t>Budget</w:t>
            </w:r>
          </w:p>
        </w:tc>
      </w:tr>
      <w:tr w:rsidR="001D21F6" w:rsidRPr="00E45AB2" w:rsidTr="003B3CCF">
        <w:tc>
          <w:tcPr>
            <w:tcW w:w="2876" w:type="dxa"/>
          </w:tcPr>
          <w:p w:rsidR="001D21F6" w:rsidRPr="00E45AB2" w:rsidRDefault="001D21F6" w:rsidP="003B3CCF">
            <w:pPr>
              <w:ind w:left="9"/>
              <w:rPr>
                <w:sz w:val="22"/>
                <w:szCs w:val="22"/>
              </w:rPr>
            </w:pPr>
            <w:r w:rsidRPr="00E45AB2">
              <w:rPr>
                <w:sz w:val="22"/>
                <w:szCs w:val="22"/>
              </w:rPr>
              <w:t>Social services</w:t>
            </w:r>
          </w:p>
        </w:tc>
        <w:tc>
          <w:tcPr>
            <w:tcW w:w="2268" w:type="dxa"/>
          </w:tcPr>
          <w:p w:rsidR="001D21F6" w:rsidRPr="00E45AB2" w:rsidRDefault="001D21F6" w:rsidP="003B3CCF">
            <w:pPr>
              <w:ind w:left="34"/>
              <w:rPr>
                <w:sz w:val="22"/>
                <w:szCs w:val="22"/>
              </w:rPr>
            </w:pPr>
            <w:r w:rsidRPr="00E45AB2">
              <w:rPr>
                <w:sz w:val="22"/>
                <w:szCs w:val="22"/>
              </w:rPr>
              <w:t>95 activities (34.1%)</w:t>
            </w:r>
          </w:p>
        </w:tc>
        <w:tc>
          <w:tcPr>
            <w:tcW w:w="1842" w:type="dxa"/>
          </w:tcPr>
          <w:p w:rsidR="001D21F6" w:rsidRPr="00E45AB2" w:rsidRDefault="001D21F6" w:rsidP="003B3CCF">
            <w:pPr>
              <w:ind w:left="33"/>
              <w:rPr>
                <w:sz w:val="22"/>
                <w:szCs w:val="22"/>
              </w:rPr>
            </w:pPr>
            <w:r w:rsidRPr="00E45AB2">
              <w:rPr>
                <w:sz w:val="22"/>
                <w:szCs w:val="22"/>
              </w:rPr>
              <w:t>38 M (33.0%)</w:t>
            </w:r>
          </w:p>
        </w:tc>
      </w:tr>
      <w:tr w:rsidR="001D21F6" w:rsidRPr="00E45AB2" w:rsidTr="003B3CCF">
        <w:tc>
          <w:tcPr>
            <w:tcW w:w="2876" w:type="dxa"/>
          </w:tcPr>
          <w:p w:rsidR="001D21F6" w:rsidRPr="00E45AB2" w:rsidRDefault="001D21F6" w:rsidP="003B3CCF">
            <w:pPr>
              <w:ind w:left="9"/>
              <w:rPr>
                <w:sz w:val="22"/>
                <w:szCs w:val="22"/>
              </w:rPr>
            </w:pPr>
            <w:r w:rsidRPr="00E45AB2">
              <w:rPr>
                <w:sz w:val="22"/>
                <w:szCs w:val="22"/>
              </w:rPr>
              <w:t>Education and research</w:t>
            </w:r>
          </w:p>
        </w:tc>
        <w:tc>
          <w:tcPr>
            <w:tcW w:w="2268" w:type="dxa"/>
          </w:tcPr>
          <w:p w:rsidR="001D21F6" w:rsidRPr="00E45AB2" w:rsidRDefault="001D21F6" w:rsidP="003B3CCF">
            <w:pPr>
              <w:ind w:left="34"/>
              <w:rPr>
                <w:sz w:val="22"/>
                <w:szCs w:val="22"/>
              </w:rPr>
            </w:pPr>
            <w:r w:rsidRPr="00E45AB2">
              <w:rPr>
                <w:sz w:val="22"/>
                <w:szCs w:val="22"/>
              </w:rPr>
              <w:t>71 activities (25.4%)</w:t>
            </w:r>
          </w:p>
        </w:tc>
        <w:tc>
          <w:tcPr>
            <w:tcW w:w="1842" w:type="dxa"/>
          </w:tcPr>
          <w:p w:rsidR="001D21F6" w:rsidRPr="00E45AB2" w:rsidRDefault="001D21F6" w:rsidP="003B3CCF">
            <w:pPr>
              <w:ind w:left="33"/>
              <w:rPr>
                <w:sz w:val="22"/>
                <w:szCs w:val="22"/>
              </w:rPr>
            </w:pPr>
            <w:r w:rsidRPr="00E45AB2">
              <w:rPr>
                <w:sz w:val="22"/>
                <w:szCs w:val="22"/>
              </w:rPr>
              <w:t>66.8 M (57.9%)</w:t>
            </w:r>
          </w:p>
        </w:tc>
      </w:tr>
      <w:tr w:rsidR="001D21F6" w:rsidRPr="00E45AB2" w:rsidTr="003B3CCF">
        <w:trPr>
          <w:trHeight w:val="284"/>
        </w:trPr>
        <w:tc>
          <w:tcPr>
            <w:tcW w:w="2876" w:type="dxa"/>
          </w:tcPr>
          <w:p w:rsidR="001D21F6" w:rsidRPr="00E45AB2" w:rsidRDefault="001D21F6" w:rsidP="003B3CCF">
            <w:pPr>
              <w:ind w:left="9"/>
              <w:rPr>
                <w:sz w:val="22"/>
                <w:szCs w:val="22"/>
              </w:rPr>
            </w:pPr>
            <w:r w:rsidRPr="00E45AB2">
              <w:rPr>
                <w:sz w:val="22"/>
                <w:szCs w:val="22"/>
              </w:rPr>
              <w:t xml:space="preserve">Health </w:t>
            </w:r>
          </w:p>
        </w:tc>
        <w:tc>
          <w:tcPr>
            <w:tcW w:w="2268" w:type="dxa"/>
          </w:tcPr>
          <w:p w:rsidR="001D21F6" w:rsidRPr="00E45AB2" w:rsidRDefault="001D21F6" w:rsidP="003B3CCF">
            <w:pPr>
              <w:ind w:left="34"/>
              <w:rPr>
                <w:sz w:val="22"/>
                <w:szCs w:val="22"/>
              </w:rPr>
            </w:pPr>
            <w:r w:rsidRPr="00E45AB2">
              <w:rPr>
                <w:sz w:val="22"/>
                <w:szCs w:val="22"/>
              </w:rPr>
              <w:t>46 activities (16.4%)</w:t>
            </w:r>
          </w:p>
        </w:tc>
        <w:tc>
          <w:tcPr>
            <w:tcW w:w="1842" w:type="dxa"/>
          </w:tcPr>
          <w:p w:rsidR="001D21F6" w:rsidRPr="00E45AB2" w:rsidRDefault="001D21F6" w:rsidP="003B3CCF">
            <w:pPr>
              <w:ind w:left="33"/>
              <w:rPr>
                <w:sz w:val="22"/>
                <w:szCs w:val="22"/>
              </w:rPr>
            </w:pPr>
            <w:r w:rsidRPr="00E45AB2">
              <w:rPr>
                <w:sz w:val="22"/>
                <w:szCs w:val="22"/>
              </w:rPr>
              <w:t>4.4 M (3.8%)</w:t>
            </w:r>
          </w:p>
        </w:tc>
      </w:tr>
      <w:tr w:rsidR="001D21F6" w:rsidRPr="00E45AB2" w:rsidTr="003B3CCF">
        <w:tc>
          <w:tcPr>
            <w:tcW w:w="2876" w:type="dxa"/>
          </w:tcPr>
          <w:p w:rsidR="001D21F6" w:rsidRPr="00E45AB2" w:rsidRDefault="001D21F6" w:rsidP="003B3CCF">
            <w:pPr>
              <w:ind w:left="9"/>
              <w:rPr>
                <w:sz w:val="22"/>
                <w:szCs w:val="22"/>
              </w:rPr>
            </w:pPr>
            <w:r w:rsidRPr="00E45AB2">
              <w:rPr>
                <w:sz w:val="22"/>
                <w:szCs w:val="22"/>
              </w:rPr>
              <w:t>Emergency</w:t>
            </w:r>
          </w:p>
        </w:tc>
        <w:tc>
          <w:tcPr>
            <w:tcW w:w="2268" w:type="dxa"/>
          </w:tcPr>
          <w:p w:rsidR="001D21F6" w:rsidRPr="00E45AB2" w:rsidRDefault="001D21F6" w:rsidP="003B3CCF">
            <w:pPr>
              <w:ind w:left="34"/>
              <w:rPr>
                <w:sz w:val="22"/>
                <w:szCs w:val="22"/>
              </w:rPr>
            </w:pPr>
            <w:r w:rsidRPr="00E45AB2">
              <w:rPr>
                <w:sz w:val="22"/>
                <w:szCs w:val="22"/>
              </w:rPr>
              <w:t>30 activities (10.8%)</w:t>
            </w:r>
          </w:p>
        </w:tc>
        <w:tc>
          <w:tcPr>
            <w:tcW w:w="1842" w:type="dxa"/>
          </w:tcPr>
          <w:p w:rsidR="001D21F6" w:rsidRPr="00E45AB2" w:rsidRDefault="001D21F6" w:rsidP="003B3CCF">
            <w:pPr>
              <w:ind w:left="33"/>
              <w:rPr>
                <w:sz w:val="22"/>
                <w:szCs w:val="22"/>
              </w:rPr>
            </w:pPr>
            <w:r w:rsidRPr="00E45AB2">
              <w:rPr>
                <w:sz w:val="22"/>
                <w:szCs w:val="22"/>
              </w:rPr>
              <w:t>2.9 M (2.5%)</w:t>
            </w:r>
          </w:p>
        </w:tc>
      </w:tr>
      <w:tr w:rsidR="001D21F6" w:rsidRPr="00E45AB2" w:rsidTr="003B3CCF">
        <w:tc>
          <w:tcPr>
            <w:tcW w:w="2876" w:type="dxa"/>
          </w:tcPr>
          <w:p w:rsidR="001D21F6" w:rsidRPr="00E45AB2" w:rsidRDefault="001D21F6" w:rsidP="003B3CCF">
            <w:pPr>
              <w:ind w:left="9"/>
              <w:rPr>
                <w:sz w:val="22"/>
                <w:szCs w:val="22"/>
              </w:rPr>
            </w:pPr>
            <w:r w:rsidRPr="00E45AB2">
              <w:rPr>
                <w:sz w:val="22"/>
                <w:szCs w:val="22"/>
              </w:rPr>
              <w:t xml:space="preserve">Environment </w:t>
            </w:r>
          </w:p>
        </w:tc>
        <w:tc>
          <w:tcPr>
            <w:tcW w:w="2268" w:type="dxa"/>
          </w:tcPr>
          <w:p w:rsidR="001D21F6" w:rsidRPr="00E45AB2" w:rsidRDefault="001D21F6" w:rsidP="003B3CCF">
            <w:pPr>
              <w:ind w:left="34"/>
              <w:rPr>
                <w:sz w:val="22"/>
                <w:szCs w:val="22"/>
              </w:rPr>
            </w:pPr>
            <w:r w:rsidRPr="00E45AB2">
              <w:rPr>
                <w:sz w:val="22"/>
                <w:szCs w:val="22"/>
              </w:rPr>
              <w:t>15 activities (5.4%)</w:t>
            </w:r>
          </w:p>
        </w:tc>
        <w:tc>
          <w:tcPr>
            <w:tcW w:w="1842" w:type="dxa"/>
          </w:tcPr>
          <w:p w:rsidR="001D21F6" w:rsidRPr="00E45AB2" w:rsidRDefault="001D21F6" w:rsidP="003B3CCF">
            <w:pPr>
              <w:ind w:left="33"/>
              <w:rPr>
                <w:sz w:val="22"/>
                <w:szCs w:val="22"/>
              </w:rPr>
            </w:pPr>
            <w:r w:rsidRPr="00E45AB2">
              <w:rPr>
                <w:sz w:val="22"/>
                <w:szCs w:val="22"/>
              </w:rPr>
              <w:t xml:space="preserve">395 </w:t>
            </w:r>
            <w:proofErr w:type="spellStart"/>
            <w:r w:rsidRPr="00E45AB2">
              <w:rPr>
                <w:sz w:val="22"/>
                <w:szCs w:val="22"/>
              </w:rPr>
              <w:t>Jt</w:t>
            </w:r>
            <w:proofErr w:type="spellEnd"/>
            <w:r w:rsidRPr="00E45AB2">
              <w:rPr>
                <w:sz w:val="22"/>
                <w:szCs w:val="22"/>
              </w:rPr>
              <w:t xml:space="preserve"> (0.3%)</w:t>
            </w:r>
          </w:p>
        </w:tc>
      </w:tr>
      <w:tr w:rsidR="001D21F6" w:rsidRPr="00E45AB2" w:rsidTr="003B3CCF">
        <w:trPr>
          <w:trHeight w:val="297"/>
        </w:trPr>
        <w:tc>
          <w:tcPr>
            <w:tcW w:w="2876" w:type="dxa"/>
          </w:tcPr>
          <w:p w:rsidR="001D21F6" w:rsidRPr="00E45AB2" w:rsidRDefault="001D21F6" w:rsidP="003B3CCF">
            <w:pPr>
              <w:ind w:left="9"/>
              <w:rPr>
                <w:sz w:val="22"/>
                <w:szCs w:val="22"/>
              </w:rPr>
            </w:pPr>
            <w:r w:rsidRPr="00E45AB2">
              <w:rPr>
                <w:sz w:val="22"/>
                <w:szCs w:val="22"/>
              </w:rPr>
              <w:t>Economy productive</w:t>
            </w:r>
          </w:p>
        </w:tc>
        <w:tc>
          <w:tcPr>
            <w:tcW w:w="2268" w:type="dxa"/>
          </w:tcPr>
          <w:p w:rsidR="001D21F6" w:rsidRPr="00E45AB2" w:rsidRDefault="001D21F6" w:rsidP="003B3CCF">
            <w:pPr>
              <w:ind w:left="34"/>
              <w:rPr>
                <w:sz w:val="22"/>
                <w:szCs w:val="22"/>
              </w:rPr>
            </w:pPr>
            <w:r w:rsidRPr="00E45AB2">
              <w:rPr>
                <w:sz w:val="22"/>
                <w:szCs w:val="22"/>
              </w:rPr>
              <w:t>10 activities (3.6%)</w:t>
            </w:r>
          </w:p>
        </w:tc>
        <w:tc>
          <w:tcPr>
            <w:tcW w:w="1842" w:type="dxa"/>
          </w:tcPr>
          <w:p w:rsidR="001D21F6" w:rsidRPr="00E45AB2" w:rsidRDefault="001D21F6" w:rsidP="003B3CCF">
            <w:pPr>
              <w:ind w:left="33"/>
              <w:rPr>
                <w:sz w:val="22"/>
                <w:szCs w:val="22"/>
              </w:rPr>
            </w:pPr>
            <w:r w:rsidRPr="00E45AB2">
              <w:rPr>
                <w:sz w:val="22"/>
                <w:szCs w:val="22"/>
              </w:rPr>
              <w:t xml:space="preserve">640 </w:t>
            </w:r>
            <w:proofErr w:type="spellStart"/>
            <w:r w:rsidRPr="00E45AB2">
              <w:rPr>
                <w:sz w:val="22"/>
                <w:szCs w:val="22"/>
              </w:rPr>
              <w:t>jt</w:t>
            </w:r>
            <w:proofErr w:type="spellEnd"/>
            <w:r w:rsidRPr="00E45AB2">
              <w:rPr>
                <w:sz w:val="22"/>
                <w:szCs w:val="22"/>
              </w:rPr>
              <w:t xml:space="preserve"> (0.6%)</w:t>
            </w:r>
          </w:p>
        </w:tc>
      </w:tr>
      <w:tr w:rsidR="001D21F6" w:rsidRPr="00E45AB2" w:rsidTr="003B3CCF">
        <w:tc>
          <w:tcPr>
            <w:tcW w:w="2876" w:type="dxa"/>
          </w:tcPr>
          <w:p w:rsidR="001D21F6" w:rsidRPr="00E45AB2" w:rsidRDefault="001D21F6" w:rsidP="003B3CCF">
            <w:pPr>
              <w:ind w:left="9"/>
              <w:rPr>
                <w:sz w:val="22"/>
                <w:szCs w:val="22"/>
              </w:rPr>
            </w:pPr>
            <w:r w:rsidRPr="00E45AB2">
              <w:rPr>
                <w:sz w:val="22"/>
                <w:szCs w:val="22"/>
              </w:rPr>
              <w:t xml:space="preserve">Art, sport, tourism </w:t>
            </w:r>
          </w:p>
        </w:tc>
        <w:tc>
          <w:tcPr>
            <w:tcW w:w="2268" w:type="dxa"/>
          </w:tcPr>
          <w:p w:rsidR="001D21F6" w:rsidRPr="00E45AB2" w:rsidRDefault="001D21F6" w:rsidP="003B3CCF">
            <w:pPr>
              <w:ind w:left="34"/>
              <w:rPr>
                <w:sz w:val="22"/>
                <w:szCs w:val="22"/>
              </w:rPr>
            </w:pPr>
            <w:r w:rsidRPr="00E45AB2">
              <w:rPr>
                <w:sz w:val="22"/>
                <w:szCs w:val="22"/>
              </w:rPr>
              <w:t>7 activities (2.5%)</w:t>
            </w:r>
          </w:p>
        </w:tc>
        <w:tc>
          <w:tcPr>
            <w:tcW w:w="1842" w:type="dxa"/>
          </w:tcPr>
          <w:p w:rsidR="001D21F6" w:rsidRPr="00E45AB2" w:rsidRDefault="001D21F6" w:rsidP="003B3CCF">
            <w:pPr>
              <w:ind w:left="33"/>
              <w:rPr>
                <w:sz w:val="22"/>
                <w:szCs w:val="22"/>
              </w:rPr>
            </w:pPr>
            <w:r w:rsidRPr="00E45AB2">
              <w:rPr>
                <w:sz w:val="22"/>
                <w:szCs w:val="22"/>
              </w:rPr>
              <w:t>1.0 M (0.9%)</w:t>
            </w:r>
          </w:p>
        </w:tc>
      </w:tr>
      <w:tr w:rsidR="001D21F6" w:rsidRPr="00E45AB2" w:rsidTr="003B3CCF">
        <w:tc>
          <w:tcPr>
            <w:tcW w:w="2876" w:type="dxa"/>
          </w:tcPr>
          <w:p w:rsidR="001D21F6" w:rsidRPr="00E45AB2" w:rsidRDefault="001D21F6" w:rsidP="003B3CCF">
            <w:pPr>
              <w:ind w:left="9"/>
              <w:rPr>
                <w:sz w:val="22"/>
                <w:szCs w:val="22"/>
              </w:rPr>
            </w:pPr>
            <w:r w:rsidRPr="00E45AB2">
              <w:rPr>
                <w:sz w:val="22"/>
                <w:szCs w:val="22"/>
              </w:rPr>
              <w:t xml:space="preserve">Housing facilities  </w:t>
            </w:r>
          </w:p>
        </w:tc>
        <w:tc>
          <w:tcPr>
            <w:tcW w:w="2268" w:type="dxa"/>
          </w:tcPr>
          <w:p w:rsidR="001D21F6" w:rsidRPr="00E45AB2" w:rsidRDefault="001D21F6" w:rsidP="003B3CCF">
            <w:pPr>
              <w:ind w:left="34"/>
              <w:rPr>
                <w:sz w:val="22"/>
                <w:szCs w:val="22"/>
              </w:rPr>
            </w:pPr>
            <w:r w:rsidRPr="00E45AB2">
              <w:rPr>
                <w:sz w:val="22"/>
                <w:szCs w:val="22"/>
              </w:rPr>
              <w:t>5 activities (1.8%)</w:t>
            </w:r>
          </w:p>
        </w:tc>
        <w:tc>
          <w:tcPr>
            <w:tcW w:w="1842" w:type="dxa"/>
          </w:tcPr>
          <w:p w:rsidR="001D21F6" w:rsidRPr="00E45AB2" w:rsidRDefault="001D21F6" w:rsidP="003B3CCF">
            <w:pPr>
              <w:ind w:left="33"/>
              <w:rPr>
                <w:sz w:val="22"/>
                <w:szCs w:val="22"/>
              </w:rPr>
            </w:pPr>
            <w:r w:rsidRPr="00E45AB2">
              <w:rPr>
                <w:sz w:val="22"/>
                <w:szCs w:val="22"/>
              </w:rPr>
              <w:t>1.3 M (1.0%)</w:t>
            </w:r>
          </w:p>
        </w:tc>
      </w:tr>
      <w:tr w:rsidR="001D21F6" w:rsidRPr="00E45AB2" w:rsidTr="003B3CCF">
        <w:tc>
          <w:tcPr>
            <w:tcW w:w="2876" w:type="dxa"/>
          </w:tcPr>
          <w:p w:rsidR="001D21F6" w:rsidRPr="00E45AB2" w:rsidRDefault="001D21F6" w:rsidP="003B3CCF">
            <w:pPr>
              <w:ind w:left="9"/>
              <w:rPr>
                <w:sz w:val="22"/>
                <w:szCs w:val="22"/>
              </w:rPr>
            </w:pPr>
            <w:r w:rsidRPr="00E45AB2">
              <w:rPr>
                <w:sz w:val="22"/>
                <w:szCs w:val="22"/>
              </w:rPr>
              <w:t xml:space="preserve">Law, advocacy, politic </w:t>
            </w:r>
          </w:p>
        </w:tc>
        <w:tc>
          <w:tcPr>
            <w:tcW w:w="2268" w:type="dxa"/>
          </w:tcPr>
          <w:p w:rsidR="001D21F6" w:rsidRPr="00E45AB2" w:rsidRDefault="001D21F6" w:rsidP="003B3CCF">
            <w:pPr>
              <w:ind w:left="34"/>
              <w:rPr>
                <w:sz w:val="22"/>
                <w:szCs w:val="22"/>
              </w:rPr>
            </w:pPr>
            <w:r w:rsidRPr="00E45AB2">
              <w:rPr>
                <w:sz w:val="22"/>
                <w:szCs w:val="22"/>
              </w:rPr>
              <w:t xml:space="preserve">0 </w:t>
            </w:r>
          </w:p>
        </w:tc>
        <w:tc>
          <w:tcPr>
            <w:tcW w:w="1842" w:type="dxa"/>
          </w:tcPr>
          <w:p w:rsidR="001D21F6" w:rsidRPr="00E45AB2" w:rsidRDefault="001D21F6" w:rsidP="003B3CCF">
            <w:pPr>
              <w:ind w:left="33"/>
              <w:rPr>
                <w:sz w:val="22"/>
                <w:szCs w:val="22"/>
              </w:rPr>
            </w:pPr>
            <w:r w:rsidRPr="00E45AB2">
              <w:rPr>
                <w:sz w:val="22"/>
                <w:szCs w:val="22"/>
              </w:rPr>
              <w:t>0</w:t>
            </w:r>
          </w:p>
        </w:tc>
      </w:tr>
      <w:tr w:rsidR="001D21F6" w:rsidRPr="00E45AB2" w:rsidTr="003B3CCF">
        <w:tc>
          <w:tcPr>
            <w:tcW w:w="2876" w:type="dxa"/>
          </w:tcPr>
          <w:p w:rsidR="001D21F6" w:rsidRPr="00E45AB2" w:rsidRDefault="001D21F6" w:rsidP="003B3CCF">
            <w:pPr>
              <w:ind w:left="9"/>
              <w:rPr>
                <w:b/>
                <w:sz w:val="22"/>
                <w:szCs w:val="22"/>
              </w:rPr>
            </w:pPr>
            <w:r w:rsidRPr="00E45AB2">
              <w:rPr>
                <w:b/>
                <w:sz w:val="22"/>
                <w:szCs w:val="22"/>
              </w:rPr>
              <w:t>TOTAL</w:t>
            </w:r>
          </w:p>
        </w:tc>
        <w:tc>
          <w:tcPr>
            <w:tcW w:w="2268" w:type="dxa"/>
          </w:tcPr>
          <w:p w:rsidR="001D21F6" w:rsidRPr="00E45AB2" w:rsidRDefault="001D21F6" w:rsidP="003B3CCF">
            <w:pPr>
              <w:ind w:left="34"/>
              <w:rPr>
                <w:sz w:val="22"/>
                <w:szCs w:val="22"/>
              </w:rPr>
            </w:pPr>
            <w:r w:rsidRPr="00E45AB2">
              <w:rPr>
                <w:sz w:val="22"/>
                <w:szCs w:val="22"/>
              </w:rPr>
              <w:t>279 activities</w:t>
            </w:r>
          </w:p>
        </w:tc>
        <w:tc>
          <w:tcPr>
            <w:tcW w:w="1842" w:type="dxa"/>
          </w:tcPr>
          <w:p w:rsidR="001D21F6" w:rsidRPr="00E45AB2" w:rsidRDefault="001D21F6" w:rsidP="003B3CCF">
            <w:pPr>
              <w:ind w:left="33"/>
              <w:rPr>
                <w:sz w:val="22"/>
                <w:szCs w:val="22"/>
              </w:rPr>
            </w:pPr>
            <w:r w:rsidRPr="00E45AB2">
              <w:rPr>
                <w:sz w:val="22"/>
                <w:szCs w:val="22"/>
              </w:rPr>
              <w:t>115.3 M</w:t>
            </w:r>
          </w:p>
        </w:tc>
      </w:tr>
    </w:tbl>
    <w:p w:rsidR="001D21F6" w:rsidRPr="002A0277" w:rsidRDefault="001D21F6" w:rsidP="001D21F6">
      <w:pPr>
        <w:pStyle w:val="ListParagraph"/>
        <w:ind w:left="1434" w:hanging="158"/>
        <w:rPr>
          <w:sz w:val="20"/>
          <w:szCs w:val="20"/>
        </w:rPr>
      </w:pPr>
      <w:r w:rsidRPr="002A0277">
        <w:rPr>
          <w:sz w:val="20"/>
          <w:szCs w:val="20"/>
        </w:rPr>
        <w:t xml:space="preserve">Source: </w:t>
      </w:r>
      <w:proofErr w:type="spellStart"/>
      <w:r w:rsidRPr="002A0277">
        <w:rPr>
          <w:sz w:val="20"/>
          <w:szCs w:val="20"/>
        </w:rPr>
        <w:t>Saidi</w:t>
      </w:r>
      <w:proofErr w:type="spellEnd"/>
      <w:r w:rsidRPr="002A0277">
        <w:rPr>
          <w:sz w:val="20"/>
          <w:szCs w:val="20"/>
        </w:rPr>
        <w:t xml:space="preserve"> and </w:t>
      </w:r>
      <w:proofErr w:type="spellStart"/>
      <w:r w:rsidRPr="002A0277">
        <w:rPr>
          <w:sz w:val="20"/>
          <w:szCs w:val="20"/>
        </w:rPr>
        <w:t>Abidin</w:t>
      </w:r>
      <w:proofErr w:type="spellEnd"/>
      <w:r w:rsidRPr="002A0277">
        <w:rPr>
          <w:sz w:val="20"/>
          <w:szCs w:val="20"/>
        </w:rPr>
        <w:t xml:space="preserve"> (2004) in Suharto, Social Work, CSR and Community Development </w:t>
      </w:r>
    </w:p>
    <w:p w:rsidR="001D21F6" w:rsidRPr="00E45AB2" w:rsidRDefault="001D21F6" w:rsidP="001D21F6">
      <w:pPr>
        <w:pStyle w:val="ListParagraph"/>
        <w:ind w:left="714"/>
      </w:pPr>
    </w:p>
    <w:p w:rsidR="002D180C" w:rsidRDefault="001D21F6" w:rsidP="002D180C">
      <w:pPr>
        <w:spacing w:after="120" w:line="360" w:lineRule="auto"/>
        <w:ind w:left="426"/>
        <w:jc w:val="both"/>
      </w:pPr>
      <w:r w:rsidRPr="00E45AB2">
        <w:t xml:space="preserve">The data shows that the biggest amount of CSR went to education and research activities that involve </w:t>
      </w:r>
      <w:proofErr w:type="spellStart"/>
      <w:r w:rsidRPr="00E45AB2">
        <w:t>Rp</w:t>
      </w:r>
      <w:proofErr w:type="spellEnd"/>
      <w:r w:rsidRPr="00E45AB2">
        <w:t xml:space="preserve"> 66.8 milliard. This suggest that corporations still consider that education and research sectors become the most important social problems that they willing to involve. Only 5 activities that suggest some of corporations have already the attention to housing sector, although they concerned to provide housing facilities, not the access or purchase the house for low income household itself. One of this activity as shown in the study in 2010 (</w:t>
      </w:r>
      <w:proofErr w:type="spellStart"/>
      <w:r w:rsidRPr="00E45AB2">
        <w:t>Musrifah</w:t>
      </w:r>
      <w:proofErr w:type="spellEnd"/>
      <w:r w:rsidRPr="00E45AB2">
        <w:t xml:space="preserve">, 2010) shows that PT Aneka Tambang </w:t>
      </w:r>
      <w:proofErr w:type="spellStart"/>
      <w:r w:rsidRPr="00E45AB2">
        <w:t>Tbk</w:t>
      </w:r>
      <w:proofErr w:type="spellEnd"/>
      <w:r w:rsidRPr="00E45AB2">
        <w:t xml:space="preserve"> conducted CSR in </w:t>
      </w:r>
      <w:proofErr w:type="spellStart"/>
      <w:r w:rsidRPr="00E45AB2">
        <w:t>Nanggung</w:t>
      </w:r>
      <w:proofErr w:type="spellEnd"/>
      <w:r w:rsidRPr="00E45AB2">
        <w:t xml:space="preserve"> Resident – Bogor in housing sector. The scope of the program from rehabilitate house and fund for rehabilitate house into descent and qualified house.</w:t>
      </w:r>
    </w:p>
    <w:p w:rsidR="001D21F6" w:rsidRPr="00E45AB2" w:rsidRDefault="001D21F6" w:rsidP="002D180C">
      <w:pPr>
        <w:spacing w:after="120" w:line="360" w:lineRule="auto"/>
        <w:ind w:left="426"/>
        <w:jc w:val="both"/>
      </w:pPr>
      <w:r w:rsidRPr="00E45AB2">
        <w:t>The potential of using philanthropic approach for providing housing for poor people is great. The study in 2011 shows this significant potential. Using 59 corporates reports (state enterprises, national and international private business entities) representing important industry sector in their annual report and sustainability report, the data shown that the profit of the corporates is increasing from 971 trillion in 2009 to 1,585 trillion in 2011. This effects to their CSR which must be allocated as in their operational budget. Although not all of respondents give their answer to how much money they allocated for the CSR, the proportion of CSR of the 59 corporates could be seen as below:</w:t>
      </w:r>
    </w:p>
    <w:p w:rsidR="001D21F6" w:rsidRPr="00E45AB2" w:rsidRDefault="001D21F6" w:rsidP="001D21F6">
      <w:pPr>
        <w:spacing w:line="360" w:lineRule="auto"/>
        <w:ind w:firstLine="709"/>
        <w:jc w:val="both"/>
      </w:pPr>
      <w:r w:rsidRPr="00E45AB2">
        <w:t xml:space="preserve">16 corporates </w:t>
      </w:r>
      <w:r w:rsidRPr="00E45AB2">
        <w:tab/>
      </w:r>
      <w:r w:rsidRPr="00E45AB2">
        <w:tab/>
      </w:r>
      <w:r w:rsidRPr="00E45AB2">
        <w:tab/>
        <w:t>: 1,6% from the profit.</w:t>
      </w:r>
    </w:p>
    <w:p w:rsidR="001D21F6" w:rsidRPr="00E45AB2" w:rsidRDefault="001D21F6" w:rsidP="001D21F6">
      <w:pPr>
        <w:spacing w:line="360" w:lineRule="auto"/>
        <w:ind w:firstLine="709"/>
        <w:jc w:val="both"/>
      </w:pPr>
      <w:r w:rsidRPr="00E45AB2">
        <w:t>State Enterprises</w:t>
      </w:r>
      <w:r w:rsidRPr="00E45AB2">
        <w:tab/>
      </w:r>
      <w:r w:rsidRPr="00E45AB2">
        <w:tab/>
        <w:t>: 2,7% from the profit.</w:t>
      </w:r>
    </w:p>
    <w:p w:rsidR="001D21F6" w:rsidRPr="00E45AB2" w:rsidRDefault="001D21F6" w:rsidP="001D21F6">
      <w:pPr>
        <w:spacing w:line="360" w:lineRule="auto"/>
        <w:ind w:firstLine="709"/>
        <w:jc w:val="both"/>
      </w:pPr>
      <w:r w:rsidRPr="00E45AB2">
        <w:lastRenderedPageBreak/>
        <w:t>Private Business Entity</w:t>
      </w:r>
      <w:r w:rsidRPr="00E45AB2">
        <w:tab/>
        <w:t>: 0,53% from the profit.</w:t>
      </w:r>
    </w:p>
    <w:p w:rsidR="001D21F6" w:rsidRPr="00E45AB2" w:rsidRDefault="001D21F6" w:rsidP="001D21F6">
      <w:pPr>
        <w:ind w:firstLine="709"/>
        <w:jc w:val="both"/>
      </w:pPr>
    </w:p>
    <w:p w:rsidR="001D21F6" w:rsidRPr="00E45AB2" w:rsidRDefault="001D21F6" w:rsidP="002D180C">
      <w:pPr>
        <w:spacing w:after="240" w:line="360" w:lineRule="auto"/>
        <w:ind w:left="426"/>
        <w:jc w:val="both"/>
      </w:pPr>
      <w:r w:rsidRPr="00E45AB2">
        <w:t>From the trend above the rate of CSR allocated is around 1,5% from the profit. If we put this to the 59 corporates above could reach more than 16 trillion.</w:t>
      </w:r>
    </w:p>
    <w:p w:rsidR="001D21F6" w:rsidRPr="00E45AB2" w:rsidRDefault="001D21F6" w:rsidP="001D21F6">
      <w:pPr>
        <w:shd w:val="clear" w:color="auto" w:fill="FFFFFF"/>
        <w:spacing w:line="336" w:lineRule="atLeast"/>
        <w:jc w:val="center"/>
        <w:rPr>
          <w:color w:val="444444"/>
        </w:rPr>
      </w:pPr>
    </w:p>
    <w:p w:rsidR="001D21F6" w:rsidRPr="002A0277" w:rsidRDefault="001D21F6" w:rsidP="001D21F6">
      <w:pPr>
        <w:shd w:val="clear" w:color="auto" w:fill="FFFFFF"/>
        <w:spacing w:line="336" w:lineRule="atLeast"/>
        <w:ind w:firstLine="2410"/>
        <w:rPr>
          <w:b/>
          <w:color w:val="444444"/>
          <w:sz w:val="20"/>
          <w:szCs w:val="20"/>
        </w:rPr>
      </w:pPr>
      <w:r w:rsidRPr="002A0277">
        <w:rPr>
          <w:b/>
          <w:color w:val="444444"/>
          <w:sz w:val="20"/>
          <w:szCs w:val="20"/>
        </w:rPr>
        <w:t>Figure 3: The Trend of CSR from 2009-2011</w:t>
      </w:r>
    </w:p>
    <w:p w:rsidR="001D21F6" w:rsidRPr="002A0277" w:rsidRDefault="001D21F6" w:rsidP="001D21F6">
      <w:pPr>
        <w:shd w:val="clear" w:color="auto" w:fill="FFFFFF"/>
        <w:spacing w:after="225" w:line="336" w:lineRule="atLeast"/>
        <w:ind w:firstLine="2410"/>
        <w:rPr>
          <w:color w:val="444444"/>
          <w:sz w:val="20"/>
          <w:szCs w:val="20"/>
        </w:rPr>
      </w:pPr>
      <w:r w:rsidRPr="002A0277">
        <w:rPr>
          <w:color w:val="444444"/>
          <w:sz w:val="20"/>
          <w:szCs w:val="20"/>
        </w:rPr>
        <w:t xml:space="preserve">Source: </w:t>
      </w:r>
      <w:proofErr w:type="spellStart"/>
      <w:r w:rsidRPr="002A0277">
        <w:rPr>
          <w:color w:val="444444"/>
          <w:sz w:val="20"/>
          <w:szCs w:val="20"/>
        </w:rPr>
        <w:t>Keuangan</w:t>
      </w:r>
      <w:proofErr w:type="spellEnd"/>
      <w:r w:rsidRPr="002A0277">
        <w:rPr>
          <w:color w:val="444444"/>
          <w:sz w:val="20"/>
          <w:szCs w:val="20"/>
        </w:rPr>
        <w:t xml:space="preserve"> LSM, </w:t>
      </w:r>
      <w:proofErr w:type="spellStart"/>
      <w:r w:rsidRPr="002A0277">
        <w:rPr>
          <w:color w:val="444444"/>
          <w:sz w:val="20"/>
          <w:szCs w:val="20"/>
        </w:rPr>
        <w:t>Komunitas</w:t>
      </w:r>
      <w:proofErr w:type="spellEnd"/>
      <w:r w:rsidRPr="002A0277">
        <w:rPr>
          <w:color w:val="444444"/>
          <w:sz w:val="20"/>
          <w:szCs w:val="20"/>
        </w:rPr>
        <w:t xml:space="preserve"> </w:t>
      </w:r>
      <w:proofErr w:type="spellStart"/>
      <w:r w:rsidRPr="002A0277">
        <w:rPr>
          <w:color w:val="444444"/>
          <w:sz w:val="20"/>
          <w:szCs w:val="20"/>
        </w:rPr>
        <w:t>Pengelola</w:t>
      </w:r>
      <w:proofErr w:type="spellEnd"/>
      <w:r w:rsidRPr="002A0277">
        <w:rPr>
          <w:color w:val="444444"/>
          <w:sz w:val="20"/>
          <w:szCs w:val="20"/>
        </w:rPr>
        <w:t xml:space="preserve"> </w:t>
      </w:r>
      <w:proofErr w:type="spellStart"/>
      <w:r w:rsidRPr="002A0277">
        <w:rPr>
          <w:color w:val="444444"/>
          <w:sz w:val="20"/>
          <w:szCs w:val="20"/>
        </w:rPr>
        <w:t>Keuangan</w:t>
      </w:r>
      <w:proofErr w:type="spellEnd"/>
      <w:r w:rsidRPr="002A0277">
        <w:rPr>
          <w:color w:val="444444"/>
          <w:sz w:val="20"/>
          <w:szCs w:val="20"/>
        </w:rPr>
        <w:t xml:space="preserve"> </w:t>
      </w:r>
      <w:proofErr w:type="spellStart"/>
      <w:r w:rsidRPr="002A0277">
        <w:rPr>
          <w:color w:val="444444"/>
          <w:sz w:val="20"/>
          <w:szCs w:val="20"/>
        </w:rPr>
        <w:t>Organisasi</w:t>
      </w:r>
      <w:proofErr w:type="spellEnd"/>
      <w:r w:rsidRPr="002A0277">
        <w:rPr>
          <w:color w:val="444444"/>
          <w:sz w:val="20"/>
          <w:szCs w:val="20"/>
        </w:rPr>
        <w:t xml:space="preserve"> </w:t>
      </w:r>
      <w:proofErr w:type="spellStart"/>
      <w:r w:rsidRPr="002A0277">
        <w:rPr>
          <w:color w:val="444444"/>
          <w:sz w:val="20"/>
          <w:szCs w:val="20"/>
        </w:rPr>
        <w:t>Nirlaba</w:t>
      </w:r>
      <w:proofErr w:type="spellEnd"/>
      <w:r w:rsidRPr="002A0277">
        <w:rPr>
          <w:color w:val="444444"/>
          <w:sz w:val="20"/>
          <w:szCs w:val="20"/>
        </w:rPr>
        <w:t>.</w:t>
      </w:r>
    </w:p>
    <w:p w:rsidR="002D180C" w:rsidRDefault="001D21F6" w:rsidP="002D180C">
      <w:pPr>
        <w:shd w:val="clear" w:color="auto" w:fill="FFFFFF"/>
        <w:spacing w:after="225" w:line="360" w:lineRule="auto"/>
        <w:ind w:left="426"/>
        <w:jc w:val="both"/>
        <w:rPr>
          <w:color w:val="444444"/>
        </w:rPr>
      </w:pPr>
      <w:r w:rsidRPr="00E45AB2">
        <w:rPr>
          <w:color w:val="444444"/>
        </w:rPr>
        <w:t>The increasing trend as shown above has significant economic value for using as CSR, including for housing.</w:t>
      </w:r>
    </w:p>
    <w:p w:rsidR="002D180C" w:rsidRDefault="001D21F6" w:rsidP="002D180C">
      <w:pPr>
        <w:shd w:val="clear" w:color="auto" w:fill="FFFFFF"/>
        <w:spacing w:after="225" w:line="360" w:lineRule="auto"/>
        <w:ind w:left="426"/>
        <w:jc w:val="both"/>
        <w:rPr>
          <w:color w:val="444444"/>
        </w:rPr>
      </w:pPr>
      <w:r w:rsidRPr="00E45AB2">
        <w:rPr>
          <w:color w:val="444444"/>
        </w:rPr>
        <w:t xml:space="preserve">Using philanthropy for housing including CSR in it aims to support the lower income household as priority according to the Law No. 1 of 2012 regarding Housing. Realizing that the law income household has a limited access to have a decent house; the mission of the Government then supports them in many ways to be able to have a house. This important task is done by facilitating the provision of houses for the group. The facility focuses on creating a funding scheme that makes the group could participate actively in house market. </w:t>
      </w:r>
    </w:p>
    <w:p w:rsidR="001D21F6" w:rsidRPr="00E45AB2" w:rsidRDefault="001D21F6" w:rsidP="002D180C">
      <w:pPr>
        <w:shd w:val="clear" w:color="auto" w:fill="FFFFFF"/>
        <w:spacing w:after="225" w:line="360" w:lineRule="auto"/>
        <w:ind w:left="426"/>
        <w:jc w:val="both"/>
        <w:rPr>
          <w:color w:val="444444"/>
        </w:rPr>
      </w:pPr>
      <w:r w:rsidRPr="00E45AB2">
        <w:rPr>
          <w:color w:val="444444"/>
        </w:rPr>
        <w:t>There are two ways for the Government to enhancing the ability of law income household to have a house:</w:t>
      </w:r>
    </w:p>
    <w:p w:rsidR="001D21F6" w:rsidRPr="00E45AB2" w:rsidRDefault="001D21F6" w:rsidP="002D180C">
      <w:pPr>
        <w:numPr>
          <w:ilvl w:val="0"/>
          <w:numId w:val="34"/>
        </w:numPr>
        <w:shd w:val="clear" w:color="auto" w:fill="FFFFFF"/>
        <w:spacing w:line="360" w:lineRule="auto"/>
        <w:ind w:left="426" w:firstLine="0"/>
        <w:jc w:val="both"/>
        <w:rPr>
          <w:color w:val="444444"/>
        </w:rPr>
      </w:pPr>
      <w:r w:rsidRPr="00E45AB2">
        <w:rPr>
          <w:color w:val="444444"/>
        </w:rPr>
        <w:t>Providing public housing; either for rent or for sale</w:t>
      </w:r>
    </w:p>
    <w:p w:rsidR="001D21F6" w:rsidRPr="00E45AB2" w:rsidRDefault="001D21F6" w:rsidP="002D180C">
      <w:pPr>
        <w:numPr>
          <w:ilvl w:val="0"/>
          <w:numId w:val="34"/>
        </w:numPr>
        <w:shd w:val="clear" w:color="auto" w:fill="FFFFFF"/>
        <w:spacing w:after="225" w:line="360" w:lineRule="auto"/>
        <w:ind w:left="426" w:firstLine="0"/>
        <w:jc w:val="both"/>
        <w:rPr>
          <w:color w:val="444444"/>
        </w:rPr>
      </w:pPr>
      <w:r w:rsidRPr="00E45AB2">
        <w:rPr>
          <w:color w:val="444444"/>
        </w:rPr>
        <w:t>Facilitating provision of house for the group.</w:t>
      </w:r>
    </w:p>
    <w:p w:rsidR="002D180C" w:rsidRDefault="001D21F6" w:rsidP="002D180C">
      <w:pPr>
        <w:shd w:val="clear" w:color="auto" w:fill="FFFFFF"/>
        <w:spacing w:after="225" w:line="360" w:lineRule="auto"/>
        <w:ind w:left="426"/>
        <w:jc w:val="both"/>
        <w:rPr>
          <w:color w:val="444444"/>
        </w:rPr>
      </w:pPr>
      <w:r w:rsidRPr="00E45AB2">
        <w:rPr>
          <w:color w:val="444444"/>
        </w:rPr>
        <w:t>The Government has several programs have been set up to enhance the ability of accessing house for poor people. One of them is the program of facilitating housing fund liquidity coordinated by Ministry of Housing that launched in the year 2012. Through this program the Government provides fund that blended with bank’s housing commercial fund that could make lower housing budget for the low income household in turn. In order to support this program, Ministry of Finance also passed the Ministry of Finance Regulation No. 125/PMK.011/2012 concerning Added Value Tax Waver for certain type of houses.</w:t>
      </w:r>
    </w:p>
    <w:p w:rsidR="001D21F6" w:rsidRDefault="001D21F6" w:rsidP="002D180C">
      <w:pPr>
        <w:shd w:val="clear" w:color="auto" w:fill="FFFFFF"/>
        <w:spacing w:after="225" w:line="360" w:lineRule="auto"/>
        <w:ind w:left="426"/>
        <w:jc w:val="both"/>
        <w:rPr>
          <w:color w:val="444444"/>
        </w:rPr>
      </w:pPr>
      <w:r w:rsidRPr="00E45AB2">
        <w:rPr>
          <w:color w:val="444444"/>
        </w:rPr>
        <w:t xml:space="preserve">After the two regulations were taken place, the implementation of the policy above still far from the Government’s expectancy though. According to Ministry of Housing, in the year </w:t>
      </w:r>
      <w:r w:rsidRPr="00E45AB2">
        <w:rPr>
          <w:color w:val="444444"/>
        </w:rPr>
        <w:lastRenderedPageBreak/>
        <w:t xml:space="preserve">2012 the result of the program only 62.055 unit; this is only half from the Government’s target which is 133.000 houses’ unit that used </w:t>
      </w:r>
      <w:proofErr w:type="spellStart"/>
      <w:r w:rsidRPr="00E45AB2">
        <w:rPr>
          <w:color w:val="444444"/>
        </w:rPr>
        <w:t>Rp</w:t>
      </w:r>
      <w:proofErr w:type="spellEnd"/>
      <w:r w:rsidRPr="00E45AB2">
        <w:rPr>
          <w:color w:val="444444"/>
        </w:rPr>
        <w:t xml:space="preserve"> 2.45 trillion and involved 21 banks.</w:t>
      </w:r>
    </w:p>
    <w:p w:rsidR="001D21F6" w:rsidRPr="002A0277" w:rsidRDefault="001D21F6" w:rsidP="001D21F6">
      <w:pPr>
        <w:shd w:val="clear" w:color="auto" w:fill="FFFFFF"/>
        <w:spacing w:line="360" w:lineRule="auto"/>
        <w:ind w:left="426" w:firstLine="283"/>
        <w:jc w:val="both"/>
        <w:rPr>
          <w:b/>
          <w:color w:val="444444"/>
          <w:sz w:val="20"/>
          <w:szCs w:val="20"/>
        </w:rPr>
      </w:pPr>
      <w:r w:rsidRPr="002A0277">
        <w:rPr>
          <w:b/>
          <w:color w:val="444444"/>
          <w:sz w:val="20"/>
          <w:szCs w:val="20"/>
        </w:rPr>
        <w:t>Table 6: House Unit for Low Income Household Through Banking System</w:t>
      </w:r>
    </w:p>
    <w:tbl>
      <w:tblPr>
        <w:tblStyle w:val="TableGrid"/>
        <w:tblW w:w="0" w:type="auto"/>
        <w:tblInd w:w="720" w:type="dxa"/>
        <w:tblLook w:val="04A0" w:firstRow="1" w:lastRow="0" w:firstColumn="1" w:lastColumn="0" w:noHBand="0" w:noVBand="1"/>
      </w:tblPr>
      <w:tblGrid>
        <w:gridCol w:w="1798"/>
        <w:gridCol w:w="1985"/>
        <w:gridCol w:w="2551"/>
      </w:tblGrid>
      <w:tr w:rsidR="001D21F6" w:rsidRPr="00E45AB2" w:rsidTr="003B3CCF">
        <w:tc>
          <w:tcPr>
            <w:tcW w:w="1798" w:type="dxa"/>
          </w:tcPr>
          <w:p w:rsidR="001D21F6" w:rsidRPr="00E45AB2" w:rsidRDefault="001D21F6" w:rsidP="003B3CCF">
            <w:pPr>
              <w:pStyle w:val="ListParagraph"/>
              <w:contextualSpacing w:val="0"/>
              <w:jc w:val="center"/>
              <w:rPr>
                <w:b/>
              </w:rPr>
            </w:pPr>
            <w:r w:rsidRPr="00E45AB2">
              <w:rPr>
                <w:b/>
              </w:rPr>
              <w:t>Bank</w:t>
            </w:r>
          </w:p>
        </w:tc>
        <w:tc>
          <w:tcPr>
            <w:tcW w:w="1985" w:type="dxa"/>
          </w:tcPr>
          <w:p w:rsidR="001D21F6" w:rsidRPr="00E45AB2" w:rsidRDefault="001D21F6" w:rsidP="003B3CCF">
            <w:pPr>
              <w:pStyle w:val="ListParagraph"/>
              <w:contextualSpacing w:val="0"/>
              <w:jc w:val="center"/>
              <w:rPr>
                <w:b/>
              </w:rPr>
            </w:pPr>
            <w:r w:rsidRPr="00E45AB2">
              <w:rPr>
                <w:b/>
              </w:rPr>
              <w:t>House’s unit</w:t>
            </w:r>
          </w:p>
        </w:tc>
        <w:tc>
          <w:tcPr>
            <w:tcW w:w="2551" w:type="dxa"/>
          </w:tcPr>
          <w:p w:rsidR="001D21F6" w:rsidRPr="00E45AB2" w:rsidRDefault="001D21F6" w:rsidP="003B3CCF">
            <w:pPr>
              <w:pStyle w:val="ListParagraph"/>
              <w:contextualSpacing w:val="0"/>
              <w:jc w:val="center"/>
              <w:rPr>
                <w:b/>
              </w:rPr>
            </w:pPr>
            <w:r w:rsidRPr="00E45AB2">
              <w:rPr>
                <w:b/>
              </w:rPr>
              <w:t>Amount (</w:t>
            </w:r>
            <w:proofErr w:type="spellStart"/>
            <w:r w:rsidRPr="00E45AB2">
              <w:rPr>
                <w:b/>
              </w:rPr>
              <w:t>Rp</w:t>
            </w:r>
            <w:proofErr w:type="spellEnd"/>
            <w:r w:rsidRPr="00E45AB2">
              <w:rPr>
                <w:b/>
              </w:rPr>
              <w:t>)</w:t>
            </w:r>
          </w:p>
        </w:tc>
      </w:tr>
      <w:tr w:rsidR="001D21F6" w:rsidRPr="00E45AB2" w:rsidTr="003B3CCF">
        <w:tc>
          <w:tcPr>
            <w:tcW w:w="1798" w:type="dxa"/>
          </w:tcPr>
          <w:p w:rsidR="001D21F6" w:rsidRPr="00E45AB2" w:rsidRDefault="001D21F6" w:rsidP="003B3CCF">
            <w:pPr>
              <w:pStyle w:val="ListParagraph"/>
              <w:contextualSpacing w:val="0"/>
            </w:pPr>
            <w:r w:rsidRPr="00E45AB2">
              <w:t>BTN</w:t>
            </w:r>
          </w:p>
        </w:tc>
        <w:tc>
          <w:tcPr>
            <w:tcW w:w="1985" w:type="dxa"/>
          </w:tcPr>
          <w:p w:rsidR="001D21F6" w:rsidRPr="00E45AB2" w:rsidRDefault="001D21F6" w:rsidP="003B3CCF">
            <w:pPr>
              <w:pStyle w:val="ListParagraph"/>
              <w:contextualSpacing w:val="0"/>
            </w:pPr>
            <w:r w:rsidRPr="00E45AB2">
              <w:t>57.885</w:t>
            </w:r>
          </w:p>
        </w:tc>
        <w:tc>
          <w:tcPr>
            <w:tcW w:w="2551" w:type="dxa"/>
          </w:tcPr>
          <w:p w:rsidR="001D21F6" w:rsidRPr="00E45AB2" w:rsidRDefault="001D21F6" w:rsidP="003B3CCF">
            <w:pPr>
              <w:pStyle w:val="ListParagraph"/>
              <w:contextualSpacing w:val="0"/>
            </w:pPr>
            <w:r w:rsidRPr="00E45AB2">
              <w:t>2,29 T</w:t>
            </w:r>
          </w:p>
        </w:tc>
      </w:tr>
      <w:tr w:rsidR="001D21F6" w:rsidRPr="00E45AB2" w:rsidTr="003B3CCF">
        <w:tc>
          <w:tcPr>
            <w:tcW w:w="1798" w:type="dxa"/>
          </w:tcPr>
          <w:p w:rsidR="001D21F6" w:rsidRPr="00E45AB2" w:rsidRDefault="001D21F6" w:rsidP="003B3CCF">
            <w:pPr>
              <w:pStyle w:val="ListParagraph"/>
              <w:contextualSpacing w:val="0"/>
            </w:pPr>
            <w:r w:rsidRPr="00E45AB2">
              <w:t xml:space="preserve">BTN </w:t>
            </w:r>
            <w:proofErr w:type="spellStart"/>
            <w:r w:rsidRPr="00E45AB2">
              <w:t>Syariah</w:t>
            </w:r>
            <w:proofErr w:type="spellEnd"/>
          </w:p>
        </w:tc>
        <w:tc>
          <w:tcPr>
            <w:tcW w:w="1985" w:type="dxa"/>
          </w:tcPr>
          <w:p w:rsidR="001D21F6" w:rsidRPr="00E45AB2" w:rsidRDefault="001D21F6" w:rsidP="003B3CCF">
            <w:pPr>
              <w:pStyle w:val="ListParagraph"/>
              <w:contextualSpacing w:val="0"/>
            </w:pPr>
            <w:r w:rsidRPr="00E45AB2">
              <w:t>2.746</w:t>
            </w:r>
          </w:p>
        </w:tc>
        <w:tc>
          <w:tcPr>
            <w:tcW w:w="2551" w:type="dxa"/>
          </w:tcPr>
          <w:p w:rsidR="001D21F6" w:rsidRPr="00E45AB2" w:rsidRDefault="001D21F6" w:rsidP="003B3CCF">
            <w:pPr>
              <w:pStyle w:val="ListParagraph"/>
              <w:contextualSpacing w:val="0"/>
            </w:pPr>
            <w:r w:rsidRPr="00E45AB2">
              <w:t xml:space="preserve">107 M </w:t>
            </w:r>
          </w:p>
        </w:tc>
      </w:tr>
      <w:tr w:rsidR="001D21F6" w:rsidRPr="00E45AB2" w:rsidTr="003B3CCF">
        <w:tc>
          <w:tcPr>
            <w:tcW w:w="1798" w:type="dxa"/>
          </w:tcPr>
          <w:p w:rsidR="001D21F6" w:rsidRPr="00E45AB2" w:rsidRDefault="001D21F6" w:rsidP="003B3CCF">
            <w:pPr>
              <w:pStyle w:val="ListParagraph"/>
              <w:contextualSpacing w:val="0"/>
            </w:pPr>
            <w:r w:rsidRPr="00E45AB2">
              <w:t>Others</w:t>
            </w:r>
          </w:p>
        </w:tc>
        <w:tc>
          <w:tcPr>
            <w:tcW w:w="1985" w:type="dxa"/>
          </w:tcPr>
          <w:p w:rsidR="001D21F6" w:rsidRPr="00E45AB2" w:rsidRDefault="001D21F6" w:rsidP="003B3CCF">
            <w:pPr>
              <w:pStyle w:val="ListParagraph"/>
              <w:contextualSpacing w:val="0"/>
            </w:pPr>
            <w:r w:rsidRPr="00E45AB2">
              <w:t>100 - 600</w:t>
            </w:r>
          </w:p>
        </w:tc>
        <w:tc>
          <w:tcPr>
            <w:tcW w:w="2551" w:type="dxa"/>
          </w:tcPr>
          <w:p w:rsidR="001D21F6" w:rsidRPr="00E45AB2" w:rsidRDefault="001D21F6" w:rsidP="003B3CCF">
            <w:pPr>
              <w:pStyle w:val="ListParagraph"/>
              <w:contextualSpacing w:val="0"/>
            </w:pPr>
            <w:r w:rsidRPr="00E45AB2">
              <w:t>153 M</w:t>
            </w:r>
          </w:p>
        </w:tc>
      </w:tr>
    </w:tbl>
    <w:p w:rsidR="001D21F6" w:rsidRPr="00E45AB2" w:rsidRDefault="001D21F6" w:rsidP="001D21F6">
      <w:pPr>
        <w:shd w:val="clear" w:color="auto" w:fill="FFFFFF"/>
        <w:spacing w:after="225" w:line="360" w:lineRule="auto"/>
        <w:jc w:val="both"/>
        <w:rPr>
          <w:color w:val="444444"/>
        </w:rPr>
      </w:pPr>
    </w:p>
    <w:p w:rsidR="002D180C" w:rsidRDefault="001D21F6" w:rsidP="002D180C">
      <w:pPr>
        <w:shd w:val="clear" w:color="auto" w:fill="FFFFFF"/>
        <w:spacing w:after="225" w:line="360" w:lineRule="auto"/>
        <w:ind w:left="426"/>
        <w:jc w:val="both"/>
        <w:rPr>
          <w:color w:val="444444"/>
        </w:rPr>
      </w:pPr>
      <w:r w:rsidRPr="00E45AB2">
        <w:rPr>
          <w:color w:val="444444"/>
        </w:rPr>
        <w:t>The main problem to the unsuccessful program is the limited ability of the bank in channeling the fund to low income household. This also indicates that the program push banks to seek prospective consumers that fit to the program’s requirement; not only waiting in their office for low income household to come (</w:t>
      </w:r>
      <w:proofErr w:type="spellStart"/>
      <w:r w:rsidRPr="00E45AB2">
        <w:rPr>
          <w:color w:val="444444"/>
        </w:rPr>
        <w:t>Lubis</w:t>
      </w:r>
      <w:proofErr w:type="spellEnd"/>
      <w:r w:rsidRPr="00E45AB2">
        <w:rPr>
          <w:color w:val="444444"/>
        </w:rPr>
        <w:t xml:space="preserve">, 2015). </w:t>
      </w:r>
    </w:p>
    <w:p w:rsidR="001D21F6" w:rsidRPr="00E45AB2" w:rsidRDefault="001D21F6" w:rsidP="002D180C">
      <w:pPr>
        <w:shd w:val="clear" w:color="auto" w:fill="FFFFFF"/>
        <w:spacing w:after="225" w:line="360" w:lineRule="auto"/>
        <w:ind w:left="426"/>
        <w:jc w:val="both"/>
        <w:rPr>
          <w:color w:val="444444"/>
        </w:rPr>
      </w:pPr>
      <w:r w:rsidRPr="00E45AB2">
        <w:rPr>
          <w:color w:val="444444"/>
        </w:rPr>
        <w:t>The definition of law income household itself is not matched with the reality of the group that needed the support most. According to Ministry of Housing Regulation No. 05/</w:t>
      </w:r>
      <w:proofErr w:type="spellStart"/>
      <w:r w:rsidRPr="00E45AB2">
        <w:rPr>
          <w:color w:val="444444"/>
        </w:rPr>
        <w:t>Permen</w:t>
      </w:r>
      <w:proofErr w:type="spellEnd"/>
      <w:r w:rsidRPr="00E45AB2">
        <w:rPr>
          <w:color w:val="444444"/>
        </w:rPr>
        <w:t xml:space="preserve">/M/2007 the income indicator refers to low is people with income maximum </w:t>
      </w:r>
      <w:proofErr w:type="spellStart"/>
      <w:r w:rsidRPr="00E45AB2">
        <w:rPr>
          <w:color w:val="444444"/>
        </w:rPr>
        <w:t>Rp</w:t>
      </w:r>
      <w:proofErr w:type="spellEnd"/>
      <w:r w:rsidRPr="00E45AB2">
        <w:rPr>
          <w:color w:val="444444"/>
        </w:rPr>
        <w:t xml:space="preserve"> 2.500.000 per month. The same amount is recognized by the new regulation, Ministry of Housing Regulation No. 14 Year 2010. Interestingly, when the Ministry of Housing amended the last regulation with Ministry of Housing Regulation No. 04 Year 2012, the new approach had been made to the issue. As a target of Housing Facility of Housing Fund Liquidity (FLPP), the low income household divided into two categories:</w:t>
      </w:r>
    </w:p>
    <w:p w:rsidR="001D21F6" w:rsidRPr="00E45AB2" w:rsidRDefault="001D21F6" w:rsidP="002D180C">
      <w:pPr>
        <w:pStyle w:val="ListParagraph"/>
        <w:numPr>
          <w:ilvl w:val="0"/>
          <w:numId w:val="35"/>
        </w:numPr>
        <w:shd w:val="clear" w:color="auto" w:fill="FFFFFF"/>
        <w:spacing w:after="225" w:line="360" w:lineRule="auto"/>
        <w:ind w:left="851" w:hanging="425"/>
        <w:jc w:val="both"/>
        <w:rPr>
          <w:color w:val="444444"/>
        </w:rPr>
      </w:pPr>
      <w:r w:rsidRPr="00E45AB2">
        <w:rPr>
          <w:color w:val="444444"/>
        </w:rPr>
        <w:t xml:space="preserve">For land houses, the definition of low income household is people with maximum income </w:t>
      </w:r>
      <w:proofErr w:type="spellStart"/>
      <w:r w:rsidRPr="00E45AB2">
        <w:rPr>
          <w:color w:val="444444"/>
        </w:rPr>
        <w:t>Rp</w:t>
      </w:r>
      <w:proofErr w:type="spellEnd"/>
      <w:r w:rsidRPr="00E45AB2">
        <w:rPr>
          <w:color w:val="444444"/>
        </w:rPr>
        <w:t xml:space="preserve"> 3.500.000;</w:t>
      </w:r>
    </w:p>
    <w:p w:rsidR="001D21F6" w:rsidRPr="00E45AB2" w:rsidRDefault="001D21F6" w:rsidP="002D180C">
      <w:pPr>
        <w:pStyle w:val="ListParagraph"/>
        <w:numPr>
          <w:ilvl w:val="0"/>
          <w:numId w:val="35"/>
        </w:numPr>
        <w:shd w:val="clear" w:color="auto" w:fill="FFFFFF"/>
        <w:spacing w:after="225" w:line="360" w:lineRule="auto"/>
        <w:ind w:left="851" w:hanging="425"/>
        <w:jc w:val="both"/>
        <w:rPr>
          <w:color w:val="444444"/>
        </w:rPr>
      </w:pPr>
      <w:r w:rsidRPr="00E45AB2">
        <w:rPr>
          <w:color w:val="444444"/>
        </w:rPr>
        <w:t xml:space="preserve">For apartment or flat, the definition of low income household is people with maximum income </w:t>
      </w:r>
      <w:proofErr w:type="spellStart"/>
      <w:r w:rsidRPr="00E45AB2">
        <w:rPr>
          <w:color w:val="444444"/>
        </w:rPr>
        <w:t>Rp</w:t>
      </w:r>
      <w:proofErr w:type="spellEnd"/>
      <w:r w:rsidRPr="00E45AB2">
        <w:rPr>
          <w:color w:val="444444"/>
        </w:rPr>
        <w:t xml:space="preserve"> 5.500.000. </w:t>
      </w:r>
    </w:p>
    <w:p w:rsidR="002D180C" w:rsidRDefault="001D21F6" w:rsidP="002D180C">
      <w:pPr>
        <w:shd w:val="clear" w:color="auto" w:fill="FFFFFF"/>
        <w:spacing w:after="225" w:line="360" w:lineRule="auto"/>
        <w:ind w:left="426"/>
        <w:jc w:val="both"/>
        <w:rPr>
          <w:color w:val="444444"/>
        </w:rPr>
      </w:pPr>
      <w:r w:rsidRPr="00E45AB2">
        <w:rPr>
          <w:color w:val="444444"/>
        </w:rPr>
        <w:t xml:space="preserve">The changed criteria above effected into two levels: first, it seems that the criteria of low income household has not been set definitively, since the target of the people that could get subsided from the Government only based on their income merely which tends to increase over time. Second, the notion of providing shelters built up on the top of another like apartment or flat is to minimize the operation cost that could impacted to the lower price of the house significantly so that low income household could afford the house. However, the </w:t>
      </w:r>
      <w:r w:rsidRPr="00E45AB2">
        <w:rPr>
          <w:color w:val="444444"/>
        </w:rPr>
        <w:lastRenderedPageBreak/>
        <w:t>regulation above views the notion differently; the apartment or flat’s price defines more expensive than land house, so that income requirement that subsided by the Government higher than income requirement for land house (</w:t>
      </w:r>
      <w:proofErr w:type="spellStart"/>
      <w:r w:rsidRPr="00E45AB2">
        <w:rPr>
          <w:color w:val="444444"/>
        </w:rPr>
        <w:t>Lubis</w:t>
      </w:r>
      <w:proofErr w:type="spellEnd"/>
      <w:r w:rsidRPr="00E45AB2">
        <w:rPr>
          <w:color w:val="444444"/>
        </w:rPr>
        <w:t>, 2015).</w:t>
      </w:r>
    </w:p>
    <w:p w:rsidR="001D21F6" w:rsidRPr="00E45AB2" w:rsidRDefault="001D21F6" w:rsidP="002D180C">
      <w:pPr>
        <w:shd w:val="clear" w:color="auto" w:fill="FFFFFF"/>
        <w:spacing w:after="225" w:line="360" w:lineRule="auto"/>
        <w:ind w:left="426"/>
        <w:jc w:val="both"/>
        <w:rPr>
          <w:color w:val="444444"/>
        </w:rPr>
      </w:pPr>
      <w:r w:rsidRPr="00E45AB2">
        <w:rPr>
          <w:color w:val="444444"/>
        </w:rPr>
        <w:t>From the explanation above the main issue of facilitating housing for low income household is how to make channeling housing fund from the Government and business entities effective and efficient. In this sense, doing such channeling needs some supporting elements that could make the facilitating program will be success. These elements at least covering (</w:t>
      </w:r>
      <w:proofErr w:type="spellStart"/>
      <w:r w:rsidRPr="00E45AB2">
        <w:rPr>
          <w:color w:val="444444"/>
        </w:rPr>
        <w:t>Lubis</w:t>
      </w:r>
      <w:proofErr w:type="spellEnd"/>
      <w:r w:rsidRPr="00E45AB2">
        <w:rPr>
          <w:color w:val="444444"/>
        </w:rPr>
        <w:t>, 2015):</w:t>
      </w:r>
    </w:p>
    <w:p w:rsidR="001D21F6" w:rsidRPr="00E45AB2" w:rsidRDefault="001D21F6" w:rsidP="002D180C">
      <w:pPr>
        <w:pStyle w:val="ListParagraph"/>
        <w:numPr>
          <w:ilvl w:val="0"/>
          <w:numId w:val="7"/>
        </w:numPr>
        <w:spacing w:line="360" w:lineRule="auto"/>
        <w:ind w:left="851" w:hanging="425"/>
        <w:jc w:val="both"/>
      </w:pPr>
      <w:r w:rsidRPr="00E45AB2">
        <w:t xml:space="preserve">Fund raised from CSR for housing should be in the form of trust fund which could be developed by fund manager productively. </w:t>
      </w:r>
    </w:p>
    <w:p w:rsidR="001D21F6" w:rsidRPr="00E45AB2" w:rsidRDefault="001D21F6" w:rsidP="002D180C">
      <w:pPr>
        <w:spacing w:line="360" w:lineRule="auto"/>
        <w:ind w:left="851"/>
        <w:jc w:val="both"/>
      </w:pPr>
      <w:r w:rsidRPr="00E45AB2">
        <w:t xml:space="preserve">The idea is to develop CSR fund more productive so that could be covers more people. </w:t>
      </w:r>
    </w:p>
    <w:p w:rsidR="001D21F6" w:rsidRPr="00E45AB2" w:rsidRDefault="001D21F6" w:rsidP="002D180C">
      <w:pPr>
        <w:pStyle w:val="ListParagraph"/>
        <w:numPr>
          <w:ilvl w:val="0"/>
          <w:numId w:val="7"/>
        </w:numPr>
        <w:spacing w:after="240" w:line="360" w:lineRule="auto"/>
        <w:ind w:left="850" w:hanging="425"/>
        <w:contextualSpacing w:val="0"/>
        <w:jc w:val="both"/>
      </w:pPr>
      <w:r w:rsidRPr="00E45AB2">
        <w:t>Special and independent institution to manage and to take responsible in guarantee that low income household appointed will be able to access the house.</w:t>
      </w:r>
    </w:p>
    <w:p w:rsidR="001D21F6" w:rsidRPr="00E45AB2" w:rsidRDefault="001D21F6" w:rsidP="002D180C">
      <w:pPr>
        <w:spacing w:line="360" w:lineRule="auto"/>
        <w:ind w:left="426"/>
        <w:jc w:val="both"/>
      </w:pPr>
      <w:r w:rsidRPr="00E45AB2">
        <w:t>At this point, the scheme could use the existence of Forum for Community Development (CFCD). This organization was established by corporate that commit to perform CSR effectively and efficiently.</w:t>
      </w:r>
      <w:r>
        <w:t xml:space="preserve"> </w:t>
      </w:r>
      <w:r w:rsidRPr="00E45AB2">
        <w:t xml:space="preserve">The other issue that must be considered is to reach the most prospective member community. In this sense, it is necessary to set up procedure that can be used to select the potential user of CSR for housing sector. According to </w:t>
      </w:r>
      <w:proofErr w:type="spellStart"/>
      <w:r w:rsidRPr="00E45AB2">
        <w:t>Parahyangan</w:t>
      </w:r>
      <w:proofErr w:type="spellEnd"/>
      <w:r w:rsidRPr="00E45AB2">
        <w:t xml:space="preserve"> University Team there are five elements should be considered when formulating the effective CSR mechanism:</w:t>
      </w:r>
    </w:p>
    <w:p w:rsidR="001D21F6" w:rsidRPr="00E45AB2" w:rsidRDefault="001D21F6" w:rsidP="002D180C">
      <w:pPr>
        <w:pStyle w:val="ListParagraph"/>
        <w:numPr>
          <w:ilvl w:val="0"/>
          <w:numId w:val="13"/>
        </w:numPr>
        <w:spacing w:line="360" w:lineRule="auto"/>
        <w:ind w:left="851" w:hanging="425"/>
        <w:contextualSpacing w:val="0"/>
        <w:jc w:val="both"/>
      </w:pPr>
      <w:r w:rsidRPr="00E45AB2">
        <w:t>Engagement: it is necessary to make initial movement toward community in order to establish good communication and relation. This step could also be used as insemination of the program therefore people understand and accept the program. The main goal of this step to build trust among stakeholders that can be considered as social capital which can be used as social contract between communities and involved corporate.</w:t>
      </w:r>
    </w:p>
    <w:p w:rsidR="001D21F6" w:rsidRPr="00E45AB2" w:rsidRDefault="001D21F6" w:rsidP="002D180C">
      <w:pPr>
        <w:pStyle w:val="ListParagraph"/>
        <w:numPr>
          <w:ilvl w:val="0"/>
          <w:numId w:val="13"/>
        </w:numPr>
        <w:spacing w:line="360" w:lineRule="auto"/>
        <w:ind w:left="851" w:hanging="425"/>
        <w:contextualSpacing w:val="0"/>
        <w:jc w:val="both"/>
      </w:pPr>
      <w:r w:rsidRPr="00E45AB2">
        <w:t>Assessment: problem and need identification that will be used as a basic consideration in formulating the program. This step is not only could be done using needs based approach but also can use right-based approach.</w:t>
      </w:r>
    </w:p>
    <w:p w:rsidR="002D180C" w:rsidRDefault="001D21F6" w:rsidP="002D180C">
      <w:pPr>
        <w:pStyle w:val="ListParagraph"/>
        <w:numPr>
          <w:ilvl w:val="0"/>
          <w:numId w:val="13"/>
        </w:numPr>
        <w:spacing w:line="360" w:lineRule="auto"/>
        <w:ind w:left="851" w:hanging="425"/>
        <w:contextualSpacing w:val="0"/>
        <w:jc w:val="both"/>
      </w:pPr>
      <w:r w:rsidRPr="00E45AB2">
        <w:lastRenderedPageBreak/>
        <w:t>Plan of action: the program will be applied must also take into account the stakeholders aspiration on one hand and at the same time also consider corporate mission including shareholders interest on the other hand.</w:t>
      </w:r>
    </w:p>
    <w:p w:rsidR="002D180C" w:rsidRDefault="001D21F6" w:rsidP="002D180C">
      <w:pPr>
        <w:pStyle w:val="ListParagraph"/>
        <w:numPr>
          <w:ilvl w:val="0"/>
          <w:numId w:val="13"/>
        </w:numPr>
        <w:spacing w:line="360" w:lineRule="auto"/>
        <w:ind w:left="851" w:hanging="425"/>
        <w:contextualSpacing w:val="0"/>
        <w:jc w:val="both"/>
      </w:pPr>
      <w:r w:rsidRPr="00E45AB2">
        <w:t>Action and facilitation: the program could be performed by community directly and independently, but could also be facilitated by corporate or NGO. Monitoring, supervision and mentoring are the key of succeed program implementation.</w:t>
      </w:r>
    </w:p>
    <w:p w:rsidR="001D21F6" w:rsidRPr="00E45AB2" w:rsidRDefault="001D21F6" w:rsidP="002D180C">
      <w:pPr>
        <w:pStyle w:val="ListParagraph"/>
        <w:numPr>
          <w:ilvl w:val="0"/>
          <w:numId w:val="13"/>
        </w:numPr>
        <w:spacing w:after="240" w:line="360" w:lineRule="auto"/>
        <w:ind w:left="850" w:hanging="425"/>
        <w:contextualSpacing w:val="0"/>
        <w:jc w:val="both"/>
      </w:pPr>
      <w:r w:rsidRPr="00E45AB2">
        <w:t xml:space="preserve">Evaluation and termination or reformation: using this mechanism to develop better program in the future. If evaluation </w:t>
      </w:r>
      <w:proofErr w:type="gramStart"/>
      <w:r w:rsidRPr="00E45AB2">
        <w:t>shows</w:t>
      </w:r>
      <w:proofErr w:type="gramEnd"/>
      <w:r w:rsidRPr="00E45AB2">
        <w:t xml:space="preserve"> the program must be ended (terminated) then necessary document or contract should be provided including exit strategy between involved parties. But if the program could be continued (reformatted) then it is essential to draw up lesson learnt for developing next CSR program.</w:t>
      </w:r>
    </w:p>
    <w:p w:rsidR="001D21F6" w:rsidRPr="00E45AB2" w:rsidRDefault="001D21F6" w:rsidP="007272D5">
      <w:pPr>
        <w:spacing w:line="360" w:lineRule="auto"/>
      </w:pPr>
      <w:r w:rsidRPr="00E45AB2">
        <w:t>Using all approach above, Philanthropy for Housing could be formulated as describe below.</w:t>
      </w:r>
    </w:p>
    <w:p w:rsidR="001D21F6" w:rsidRPr="00E45AB2" w:rsidRDefault="001D21F6" w:rsidP="001D21F6">
      <w:pPr>
        <w:pStyle w:val="ListParagraph"/>
        <w:spacing w:line="360" w:lineRule="auto"/>
        <w:ind w:left="567" w:hanging="283"/>
        <w:contextualSpacing w:val="0"/>
      </w:pPr>
    </w:p>
    <w:p w:rsidR="001D21F6" w:rsidRPr="00E45AB2" w:rsidRDefault="001D21F6" w:rsidP="001D21F6">
      <w:pPr>
        <w:spacing w:line="360" w:lineRule="auto"/>
      </w:pPr>
    </w:p>
    <w:p w:rsidR="001D21F6" w:rsidRPr="00E45AB2" w:rsidRDefault="001D21F6" w:rsidP="001D21F6">
      <w:pPr>
        <w:pStyle w:val="ListParagraph"/>
        <w:spacing w:line="360" w:lineRule="auto"/>
        <w:ind w:left="567" w:hanging="283"/>
        <w:contextualSpacing w:val="0"/>
      </w:pPr>
      <w:bookmarkStart w:id="0" w:name="_GoBack"/>
      <w:bookmarkEnd w:id="0"/>
    </w:p>
    <w:p w:rsidR="001D21F6" w:rsidRPr="002A0277" w:rsidRDefault="001D21F6" w:rsidP="001D21F6">
      <w:pPr>
        <w:pStyle w:val="ListParagraph"/>
        <w:spacing w:line="360" w:lineRule="auto"/>
        <w:ind w:left="2280" w:firstLine="600"/>
        <w:contextualSpacing w:val="0"/>
        <w:rPr>
          <w:b/>
          <w:sz w:val="20"/>
          <w:szCs w:val="20"/>
        </w:rPr>
      </w:pPr>
      <w:r w:rsidRPr="002A0277">
        <w:rPr>
          <w:b/>
          <w:sz w:val="20"/>
          <w:szCs w:val="20"/>
        </w:rPr>
        <w:t>Figure 4: Philanthropy for Housing Scheme</w:t>
      </w:r>
    </w:p>
    <w:p w:rsidR="001D21F6" w:rsidRPr="002A0277" w:rsidRDefault="001D21F6" w:rsidP="001D21F6">
      <w:pPr>
        <w:spacing w:line="360" w:lineRule="auto"/>
        <w:ind w:left="2607" w:firstLine="993"/>
        <w:rPr>
          <w:sz w:val="20"/>
          <w:szCs w:val="20"/>
        </w:rPr>
      </w:pPr>
      <w:r>
        <w:rPr>
          <w:sz w:val="20"/>
          <w:szCs w:val="20"/>
        </w:rPr>
        <w:t xml:space="preserve">  </w:t>
      </w:r>
      <w:r w:rsidRPr="002A0277">
        <w:rPr>
          <w:sz w:val="20"/>
          <w:szCs w:val="20"/>
        </w:rPr>
        <w:t xml:space="preserve">Adapted from </w:t>
      </w:r>
      <w:proofErr w:type="spellStart"/>
      <w:r w:rsidRPr="002A0277">
        <w:rPr>
          <w:sz w:val="20"/>
          <w:szCs w:val="20"/>
        </w:rPr>
        <w:t>Lubis</w:t>
      </w:r>
      <w:proofErr w:type="spellEnd"/>
      <w:r w:rsidRPr="002A0277">
        <w:rPr>
          <w:sz w:val="20"/>
          <w:szCs w:val="20"/>
        </w:rPr>
        <w:t>, 2015</w:t>
      </w:r>
    </w:p>
    <w:p w:rsidR="001D21F6" w:rsidRPr="00E45AB2" w:rsidRDefault="001D21F6" w:rsidP="001D21F6">
      <w:pPr>
        <w:pStyle w:val="ListParagraph"/>
        <w:spacing w:line="360" w:lineRule="auto"/>
        <w:ind w:left="567" w:hanging="283"/>
        <w:contextualSpacing w:val="0"/>
      </w:pPr>
    </w:p>
    <w:p w:rsidR="001D21F6" w:rsidRPr="001D21F6" w:rsidRDefault="001D21F6" w:rsidP="001D21F6"/>
    <w:p w:rsidR="00367CFC" w:rsidRDefault="00367CFC" w:rsidP="007272D5">
      <w:pPr>
        <w:pStyle w:val="ListParagraph"/>
        <w:ind w:left="426"/>
        <w:contextualSpacing w:val="0"/>
        <w:rPr>
          <w:b/>
        </w:rPr>
      </w:pPr>
    </w:p>
    <w:p w:rsidR="004F5E6B" w:rsidRPr="002D180C" w:rsidRDefault="004F5E6B" w:rsidP="002D180C">
      <w:pPr>
        <w:rPr>
          <w:b/>
        </w:rPr>
      </w:pPr>
      <w:r w:rsidRPr="002D180C">
        <w:rPr>
          <w:b/>
        </w:rPr>
        <w:t>CONCLUSION</w:t>
      </w:r>
    </w:p>
    <w:p w:rsidR="001D21F6" w:rsidRDefault="001D21F6" w:rsidP="001D21F6">
      <w:pPr>
        <w:pStyle w:val="ListParagraph"/>
        <w:ind w:left="426"/>
        <w:contextualSpacing w:val="0"/>
        <w:rPr>
          <w:b/>
        </w:rPr>
      </w:pPr>
    </w:p>
    <w:p w:rsidR="006B2EE4" w:rsidRDefault="001D21F6" w:rsidP="006B2EE4">
      <w:pPr>
        <w:pStyle w:val="ListParagraph"/>
        <w:tabs>
          <w:tab w:val="left" w:pos="426"/>
        </w:tabs>
        <w:spacing w:after="240" w:line="360" w:lineRule="auto"/>
        <w:ind w:left="425"/>
        <w:contextualSpacing w:val="0"/>
        <w:jc w:val="both"/>
      </w:pPr>
      <w:r w:rsidRPr="00E45AB2">
        <w:t>Providing a house for all as Government obligation constitutionally is not an easy task. The main obstacle to do that is the limitation of Government budget for housing; since there are many areas that more important that need Government financial support such as education and health; and this makes housing sector become less urgent. However, the need of house for all becomes more critical because some experts believe that the center of good and strategic developing the society begins with family in descent house; this means that people can achieve good education and health from good house environment.</w:t>
      </w:r>
    </w:p>
    <w:p w:rsidR="001D21F6" w:rsidRDefault="001D21F6" w:rsidP="006B2EE4">
      <w:pPr>
        <w:pStyle w:val="ListParagraph"/>
        <w:tabs>
          <w:tab w:val="left" w:pos="426"/>
        </w:tabs>
        <w:spacing w:after="240" w:line="360" w:lineRule="auto"/>
        <w:ind w:left="425"/>
        <w:contextualSpacing w:val="0"/>
        <w:jc w:val="both"/>
      </w:pPr>
      <w:r w:rsidRPr="00E45AB2">
        <w:t xml:space="preserve">In order to get decent and affordable house for low income household, the main issue is financial support for them to access the good house. Although this is a part of the Government obligation according to constitution and related regulations, but since there are </w:t>
      </w:r>
      <w:r w:rsidRPr="00E45AB2">
        <w:lastRenderedPageBreak/>
        <w:t xml:space="preserve">many other priorities that considered more urgent than housing, so the financial support also is given to those priorities; while housing is considered a strategic instrument to get a better life. An alternative to this situation could be maximized the philanthropy obligation of the corporations through CSR to fulfill the financial gap for housing. However, to make sure the scheme could be done effectively it requires several elements needed, including Forum for Community Development as a forum to collect and gather the philanthropy from private business sector. </w:t>
      </w:r>
    </w:p>
    <w:p w:rsidR="006B2EE4" w:rsidRDefault="006B2EE4" w:rsidP="006B2EE4">
      <w:pPr>
        <w:pStyle w:val="ListParagraph"/>
        <w:ind w:left="426"/>
        <w:contextualSpacing w:val="0"/>
        <w:rPr>
          <w:b/>
        </w:rPr>
      </w:pPr>
      <w:r>
        <w:rPr>
          <w:b/>
        </w:rPr>
        <w:t>Key Findings</w:t>
      </w:r>
    </w:p>
    <w:p w:rsidR="006B2EE4" w:rsidRDefault="006B2EE4" w:rsidP="006B2EE4">
      <w:pPr>
        <w:pStyle w:val="ListParagraph"/>
        <w:ind w:left="426"/>
        <w:contextualSpacing w:val="0"/>
        <w:rPr>
          <w:b/>
        </w:rPr>
      </w:pPr>
    </w:p>
    <w:p w:rsidR="006B2EE4" w:rsidRDefault="006B2EE4" w:rsidP="006B2EE4">
      <w:pPr>
        <w:pStyle w:val="ListParagraph"/>
        <w:spacing w:line="360" w:lineRule="auto"/>
        <w:ind w:left="426"/>
        <w:contextualSpacing w:val="0"/>
        <w:jc w:val="both"/>
      </w:pPr>
      <w:r>
        <w:t>In order to support low income households to access sufficient house using implementation of philanthropy related regulations, there are some key findings factors:</w:t>
      </w:r>
    </w:p>
    <w:p w:rsidR="006B2EE4" w:rsidRDefault="006B2EE4" w:rsidP="006B2EE4">
      <w:pPr>
        <w:pStyle w:val="ListParagraph"/>
        <w:numPr>
          <w:ilvl w:val="0"/>
          <w:numId w:val="38"/>
        </w:numPr>
        <w:spacing w:line="360" w:lineRule="auto"/>
        <w:contextualSpacing w:val="0"/>
        <w:jc w:val="both"/>
      </w:pPr>
      <w:r>
        <w:t>Form 8 regulations relate to philanthropy activities in Indonesia, there is a possibility of maximizing those activities toward supporting low income household for accessing sufficient house. Combination of facilities provided by the Government and financial or other resources from philanthropists makes the possibility of low income households for accessing sufficient house increase.</w:t>
      </w:r>
    </w:p>
    <w:p w:rsidR="006B2EE4" w:rsidRDefault="006B2EE4" w:rsidP="006B2EE4">
      <w:pPr>
        <w:pStyle w:val="ListParagraph"/>
        <w:numPr>
          <w:ilvl w:val="0"/>
          <w:numId w:val="38"/>
        </w:numPr>
        <w:spacing w:line="360" w:lineRule="auto"/>
        <w:contextualSpacing w:val="0"/>
        <w:jc w:val="both"/>
      </w:pPr>
      <w:r>
        <w:t xml:space="preserve">In order implement the idea mentioned above, certain institution that gathering and organized the collected resources for housing for low income households is needed. The institution could be inside </w:t>
      </w:r>
      <w:r w:rsidRPr="005E7484">
        <w:t>Forum for Community Development (CFCD)</w:t>
      </w:r>
      <w:r>
        <w:t xml:space="preserve"> that gathering CSR from companies in general or could be a specific institution that consist of representative of philanthropists, the Government, community, and developers.</w:t>
      </w:r>
    </w:p>
    <w:p w:rsidR="006B2EE4" w:rsidRDefault="006B2EE4" w:rsidP="006B2EE4">
      <w:pPr>
        <w:pStyle w:val="ListParagraph"/>
        <w:numPr>
          <w:ilvl w:val="0"/>
          <w:numId w:val="38"/>
        </w:numPr>
        <w:spacing w:line="360" w:lineRule="auto"/>
        <w:contextualSpacing w:val="0"/>
        <w:jc w:val="both"/>
      </w:pPr>
      <w:r>
        <w:t xml:space="preserve">To make the method effective, it is necessary to have significant and valid database of low income households nationally so that the schedule of each household could access the house is certain and accountable.  </w:t>
      </w:r>
    </w:p>
    <w:p w:rsidR="001D21F6" w:rsidRDefault="001D21F6" w:rsidP="001D21F6">
      <w:pPr>
        <w:pStyle w:val="ListParagraph"/>
        <w:ind w:left="426"/>
        <w:contextualSpacing w:val="0"/>
        <w:rPr>
          <w:b/>
        </w:rPr>
      </w:pPr>
    </w:p>
    <w:p w:rsidR="004F5E6B" w:rsidRDefault="006B2EE4" w:rsidP="006B2EE4">
      <w:pPr>
        <w:pStyle w:val="ListParagraph"/>
        <w:ind w:left="426"/>
        <w:contextualSpacing w:val="0"/>
        <w:rPr>
          <w:b/>
        </w:rPr>
      </w:pPr>
      <w:proofErr w:type="spellStart"/>
      <w:r>
        <w:rPr>
          <w:b/>
        </w:rPr>
        <w:t>Recommedation</w:t>
      </w:r>
      <w:proofErr w:type="spellEnd"/>
    </w:p>
    <w:p w:rsidR="00FF462A" w:rsidRDefault="00FF462A" w:rsidP="00FF462A">
      <w:pPr>
        <w:rPr>
          <w:b/>
        </w:rPr>
      </w:pPr>
    </w:p>
    <w:p w:rsidR="00FF462A" w:rsidRDefault="0068557D" w:rsidP="00FF462A">
      <w:pPr>
        <w:pStyle w:val="ListParagraph"/>
        <w:numPr>
          <w:ilvl w:val="0"/>
          <w:numId w:val="39"/>
        </w:numPr>
        <w:spacing w:line="360" w:lineRule="auto"/>
        <w:jc w:val="both"/>
      </w:pPr>
      <w:r>
        <w:t xml:space="preserve">The Ministry of Public Works and Housing of the Government of Indonesia could facilitate of establishing the institution that gathering and organizing the </w:t>
      </w:r>
      <w:r w:rsidR="00FD7878">
        <w:t xml:space="preserve">resources from philanthropist and the Government for accessing sufficient house for low income households. This is a part of the Ministry tasks that stipulated in </w:t>
      </w:r>
      <w:r w:rsidR="00FD7878" w:rsidRPr="00E45AB2">
        <w:rPr>
          <w:color w:val="444444"/>
        </w:rPr>
        <w:t>Law No. 1 of 2012 regarding Housing</w:t>
      </w:r>
      <w:r w:rsidR="00FD7878">
        <w:rPr>
          <w:color w:val="444444"/>
        </w:rPr>
        <w:t>.</w:t>
      </w:r>
      <w:r w:rsidR="00FD7878">
        <w:t xml:space="preserve"> </w:t>
      </w:r>
    </w:p>
    <w:p w:rsidR="00FD7878" w:rsidRDefault="00FD7878" w:rsidP="00FF462A">
      <w:pPr>
        <w:pStyle w:val="ListParagraph"/>
        <w:numPr>
          <w:ilvl w:val="0"/>
          <w:numId w:val="39"/>
        </w:numPr>
        <w:spacing w:line="360" w:lineRule="auto"/>
        <w:jc w:val="both"/>
      </w:pPr>
      <w:r>
        <w:lastRenderedPageBreak/>
        <w:t xml:space="preserve">The Ministry of Public Works and Housing of the Government of Indonesia could provide data base of low income house updated every year which is accessible to all. </w:t>
      </w:r>
    </w:p>
    <w:p w:rsidR="00FD7878" w:rsidRDefault="00FD7878" w:rsidP="00FF462A">
      <w:pPr>
        <w:pStyle w:val="ListParagraph"/>
        <w:numPr>
          <w:ilvl w:val="0"/>
          <w:numId w:val="39"/>
        </w:numPr>
        <w:spacing w:line="360" w:lineRule="auto"/>
        <w:jc w:val="both"/>
      </w:pPr>
      <w:r>
        <w:t>It is essential to make technical regulation in ‘ministry regulation’ level to make the mechanism of accessing house for low income households possible and conduct in effective and efficient way.</w:t>
      </w:r>
    </w:p>
    <w:p w:rsidR="00FD7878" w:rsidRDefault="00FD7878" w:rsidP="00FD7878">
      <w:pPr>
        <w:pStyle w:val="ListParagraph"/>
        <w:spacing w:line="360" w:lineRule="auto"/>
        <w:ind w:left="720"/>
        <w:jc w:val="both"/>
      </w:pPr>
    </w:p>
    <w:p w:rsidR="00FD7878" w:rsidRPr="00FF462A" w:rsidRDefault="00FD7878" w:rsidP="00FD7878">
      <w:pPr>
        <w:pStyle w:val="ListParagraph"/>
        <w:spacing w:line="360" w:lineRule="auto"/>
        <w:ind w:left="720"/>
        <w:jc w:val="both"/>
      </w:pPr>
    </w:p>
    <w:p w:rsidR="004F5E6B" w:rsidRPr="00FD7878" w:rsidRDefault="004F5E6B" w:rsidP="00FD7878">
      <w:pPr>
        <w:jc w:val="center"/>
        <w:rPr>
          <w:b/>
        </w:rPr>
      </w:pPr>
      <w:r w:rsidRPr="00FD7878">
        <w:rPr>
          <w:b/>
        </w:rPr>
        <w:t>REFERENCES</w:t>
      </w:r>
    </w:p>
    <w:p w:rsidR="001D21F6" w:rsidRDefault="001D21F6" w:rsidP="004163AF">
      <w:pPr>
        <w:spacing w:after="240" w:line="360" w:lineRule="auto"/>
        <w:ind w:left="426"/>
        <w:jc w:val="both"/>
      </w:pPr>
    </w:p>
    <w:p w:rsidR="001D21F6" w:rsidRPr="00E45AB2" w:rsidRDefault="001D21F6" w:rsidP="001D21F6">
      <w:pPr>
        <w:spacing w:after="240"/>
        <w:jc w:val="both"/>
      </w:pPr>
      <w:proofErr w:type="spellStart"/>
      <w:r w:rsidRPr="00E45AB2">
        <w:t>Asosiasi</w:t>
      </w:r>
      <w:proofErr w:type="spellEnd"/>
      <w:r w:rsidRPr="00E45AB2">
        <w:t xml:space="preserve"> </w:t>
      </w:r>
      <w:proofErr w:type="spellStart"/>
      <w:r w:rsidRPr="00E45AB2">
        <w:t>Perumahan</w:t>
      </w:r>
      <w:proofErr w:type="spellEnd"/>
      <w:r w:rsidRPr="00E45AB2">
        <w:t xml:space="preserve"> </w:t>
      </w:r>
      <w:proofErr w:type="spellStart"/>
      <w:r w:rsidRPr="00E45AB2">
        <w:t>Nasional</w:t>
      </w:r>
      <w:proofErr w:type="spellEnd"/>
      <w:r w:rsidRPr="00E45AB2">
        <w:t xml:space="preserve"> (</w:t>
      </w:r>
      <w:proofErr w:type="spellStart"/>
      <w:r w:rsidRPr="00E45AB2">
        <w:t>Apersi</w:t>
      </w:r>
      <w:proofErr w:type="spellEnd"/>
      <w:r w:rsidRPr="00E45AB2">
        <w:t xml:space="preserve">). 2011. </w:t>
      </w:r>
      <w:proofErr w:type="spellStart"/>
      <w:r w:rsidRPr="00E45AB2">
        <w:rPr>
          <w:i/>
        </w:rPr>
        <w:t>Optimalisasi</w:t>
      </w:r>
      <w:proofErr w:type="spellEnd"/>
      <w:r w:rsidRPr="00E45AB2">
        <w:rPr>
          <w:i/>
        </w:rPr>
        <w:t xml:space="preserve"> </w:t>
      </w:r>
      <w:proofErr w:type="spellStart"/>
      <w:r w:rsidRPr="00E45AB2">
        <w:rPr>
          <w:i/>
        </w:rPr>
        <w:t>dan</w:t>
      </w:r>
      <w:proofErr w:type="spellEnd"/>
      <w:r w:rsidRPr="00E45AB2">
        <w:rPr>
          <w:i/>
        </w:rPr>
        <w:t xml:space="preserve"> </w:t>
      </w:r>
      <w:proofErr w:type="spellStart"/>
      <w:r w:rsidRPr="00E45AB2">
        <w:rPr>
          <w:i/>
        </w:rPr>
        <w:t>Sinergitas</w:t>
      </w:r>
      <w:proofErr w:type="spellEnd"/>
      <w:r w:rsidRPr="00E45AB2">
        <w:rPr>
          <w:i/>
        </w:rPr>
        <w:t xml:space="preserve"> </w:t>
      </w:r>
      <w:proofErr w:type="spellStart"/>
      <w:r w:rsidRPr="00E45AB2">
        <w:rPr>
          <w:i/>
        </w:rPr>
        <w:t>Mitra</w:t>
      </w:r>
      <w:proofErr w:type="spellEnd"/>
      <w:r w:rsidRPr="00E45AB2">
        <w:rPr>
          <w:i/>
        </w:rPr>
        <w:t xml:space="preserve"> </w:t>
      </w:r>
      <w:proofErr w:type="spellStart"/>
      <w:r w:rsidRPr="00E45AB2">
        <w:rPr>
          <w:i/>
        </w:rPr>
        <w:t>Kerja</w:t>
      </w:r>
      <w:proofErr w:type="spellEnd"/>
      <w:r w:rsidRPr="00E45AB2">
        <w:rPr>
          <w:i/>
        </w:rPr>
        <w:t xml:space="preserve"> </w:t>
      </w:r>
      <w:proofErr w:type="spellStart"/>
      <w:r w:rsidRPr="00E45AB2">
        <w:rPr>
          <w:i/>
        </w:rPr>
        <w:t>untuk</w:t>
      </w:r>
      <w:proofErr w:type="spellEnd"/>
      <w:r w:rsidRPr="00E45AB2">
        <w:rPr>
          <w:i/>
        </w:rPr>
        <w:t xml:space="preserve"> </w:t>
      </w:r>
      <w:proofErr w:type="spellStart"/>
      <w:r w:rsidRPr="00E45AB2">
        <w:rPr>
          <w:i/>
        </w:rPr>
        <w:t>Menyukseskan</w:t>
      </w:r>
      <w:proofErr w:type="spellEnd"/>
      <w:r w:rsidRPr="00E45AB2">
        <w:rPr>
          <w:i/>
        </w:rPr>
        <w:t xml:space="preserve"> Pembangunan </w:t>
      </w:r>
      <w:proofErr w:type="spellStart"/>
      <w:r w:rsidRPr="00E45AB2">
        <w:rPr>
          <w:i/>
        </w:rPr>
        <w:t>Perumahan</w:t>
      </w:r>
      <w:proofErr w:type="spellEnd"/>
      <w:r w:rsidRPr="00E45AB2">
        <w:rPr>
          <w:i/>
        </w:rPr>
        <w:t xml:space="preserve"> MBE</w:t>
      </w:r>
      <w:r w:rsidRPr="00E45AB2">
        <w:t>.</w:t>
      </w:r>
    </w:p>
    <w:p w:rsidR="001D21F6" w:rsidRPr="00E45AB2" w:rsidRDefault="001D21F6" w:rsidP="001D21F6">
      <w:pPr>
        <w:spacing w:after="240"/>
        <w:jc w:val="both"/>
      </w:pPr>
      <w:r w:rsidRPr="00E45AB2">
        <w:t xml:space="preserve">Brilliant, Eleanor L. </w:t>
      </w:r>
      <w:proofErr w:type="spellStart"/>
      <w:r w:rsidRPr="00E45AB2">
        <w:t>dan</w:t>
      </w:r>
      <w:proofErr w:type="spellEnd"/>
      <w:r w:rsidRPr="00E45AB2">
        <w:t xml:space="preserve"> </w:t>
      </w:r>
      <w:proofErr w:type="spellStart"/>
      <w:r w:rsidRPr="00E45AB2">
        <w:t>Kimberlee</w:t>
      </w:r>
      <w:proofErr w:type="spellEnd"/>
      <w:r w:rsidRPr="00E45AB2">
        <w:t xml:space="preserve"> A. Rice. 1988. “</w:t>
      </w:r>
      <w:r w:rsidRPr="00E45AB2">
        <w:rPr>
          <w:i/>
          <w:iCs/>
        </w:rPr>
        <w:t xml:space="preserve">Influencing Corporate </w:t>
      </w:r>
      <w:proofErr w:type="spellStart"/>
      <w:r w:rsidRPr="00E45AB2">
        <w:rPr>
          <w:i/>
          <w:iCs/>
        </w:rPr>
        <w:t>Philantropy</w:t>
      </w:r>
      <w:proofErr w:type="spellEnd"/>
      <w:proofErr w:type="gramStart"/>
      <w:r w:rsidRPr="00E45AB2">
        <w:t>”  in</w:t>
      </w:r>
      <w:proofErr w:type="gramEnd"/>
      <w:r w:rsidRPr="00E45AB2">
        <w:t xml:space="preserve"> Gary M. Gould </w:t>
      </w:r>
      <w:proofErr w:type="spellStart"/>
      <w:r w:rsidRPr="00E45AB2">
        <w:t>dan</w:t>
      </w:r>
      <w:proofErr w:type="spellEnd"/>
      <w:r w:rsidRPr="00E45AB2">
        <w:t xml:space="preserve"> Michael L. Smith (</w:t>
      </w:r>
      <w:proofErr w:type="spellStart"/>
      <w:r w:rsidRPr="00E45AB2">
        <w:t>eds</w:t>
      </w:r>
      <w:proofErr w:type="spellEnd"/>
      <w:r w:rsidRPr="00E45AB2">
        <w:t xml:space="preserve">), </w:t>
      </w:r>
      <w:r w:rsidRPr="00E45AB2">
        <w:rPr>
          <w:i/>
          <w:iCs/>
        </w:rPr>
        <w:t>Social Work in the Workplace</w:t>
      </w:r>
      <w:r w:rsidRPr="00E45AB2">
        <w:t>, New York: Springer Publishing Co.</w:t>
      </w:r>
    </w:p>
    <w:p w:rsidR="001D21F6" w:rsidRPr="00E45AB2" w:rsidRDefault="001D21F6" w:rsidP="001D21F6">
      <w:pPr>
        <w:spacing w:after="240"/>
        <w:jc w:val="both"/>
      </w:pPr>
      <w:proofErr w:type="spellStart"/>
      <w:r w:rsidRPr="00E45AB2">
        <w:t>Castka</w:t>
      </w:r>
      <w:proofErr w:type="spellEnd"/>
      <w:proofErr w:type="gramStart"/>
      <w:r w:rsidRPr="00E45AB2">
        <w:t xml:space="preserve">,  </w:t>
      </w:r>
      <w:proofErr w:type="spellStart"/>
      <w:r w:rsidRPr="00E45AB2">
        <w:t>Pavel</w:t>
      </w:r>
      <w:proofErr w:type="spellEnd"/>
      <w:proofErr w:type="gramEnd"/>
      <w:r w:rsidRPr="00E45AB2">
        <w:t xml:space="preserve">,  2005. Chris </w:t>
      </w:r>
      <w:proofErr w:type="spellStart"/>
      <w:r w:rsidRPr="00E45AB2">
        <w:t>Bamber</w:t>
      </w:r>
      <w:proofErr w:type="spellEnd"/>
      <w:r w:rsidRPr="00E45AB2">
        <w:t xml:space="preserve">, </w:t>
      </w:r>
      <w:proofErr w:type="gramStart"/>
      <w:r w:rsidRPr="00E45AB2">
        <w:t>and  John</w:t>
      </w:r>
      <w:proofErr w:type="gramEnd"/>
      <w:r w:rsidRPr="00E45AB2">
        <w:t xml:space="preserve"> M Sharp.  </w:t>
      </w:r>
      <w:r w:rsidRPr="00E45AB2">
        <w:rPr>
          <w:i/>
        </w:rPr>
        <w:t>Implementing Effective Corporate Social Responsibility and Corporate Governance, A framework</w:t>
      </w:r>
      <w:r w:rsidRPr="00E45AB2">
        <w:t xml:space="preserve">. British Standards Institution and the High Performance </w:t>
      </w:r>
      <w:proofErr w:type="spellStart"/>
      <w:r w:rsidRPr="00E45AB2">
        <w:t>Organisation</w:t>
      </w:r>
      <w:proofErr w:type="spellEnd"/>
      <w:r w:rsidRPr="00E45AB2">
        <w:t xml:space="preserve"> Ltd.</w:t>
      </w:r>
    </w:p>
    <w:p w:rsidR="001D21F6" w:rsidRPr="00E45AB2" w:rsidRDefault="001D21F6" w:rsidP="001D21F6">
      <w:pPr>
        <w:spacing w:after="240"/>
        <w:jc w:val="both"/>
      </w:pPr>
      <w:r w:rsidRPr="00E45AB2">
        <w:t xml:space="preserve">Frederick, W. 2006. </w:t>
      </w:r>
      <w:r w:rsidRPr="00E45AB2">
        <w:rPr>
          <w:i/>
        </w:rPr>
        <w:t>Corporation, Be Good! The Story of Corporate Social Responsibility</w:t>
      </w:r>
      <w:r w:rsidRPr="00E45AB2">
        <w:t>. Indianapolis: Dog Ear Publishing.</w:t>
      </w:r>
    </w:p>
    <w:p w:rsidR="001D21F6" w:rsidRPr="00E45AB2" w:rsidRDefault="001D21F6" w:rsidP="001D21F6">
      <w:pPr>
        <w:spacing w:after="240"/>
      </w:pPr>
      <w:proofErr w:type="spellStart"/>
      <w:r w:rsidRPr="00E45AB2">
        <w:t>Hadi</w:t>
      </w:r>
      <w:proofErr w:type="spellEnd"/>
      <w:r w:rsidRPr="00E45AB2">
        <w:t xml:space="preserve">, Nor. 2011. </w:t>
      </w:r>
      <w:r w:rsidRPr="00E45AB2">
        <w:rPr>
          <w:i/>
        </w:rPr>
        <w:t>Corporate Social Responsibility</w:t>
      </w:r>
      <w:r w:rsidRPr="00E45AB2">
        <w:t xml:space="preserve">. Yogyakarta: </w:t>
      </w:r>
      <w:proofErr w:type="spellStart"/>
      <w:r w:rsidRPr="00E45AB2">
        <w:t>Graha</w:t>
      </w:r>
      <w:proofErr w:type="spellEnd"/>
      <w:r w:rsidRPr="00E45AB2">
        <w:t xml:space="preserve"> </w:t>
      </w:r>
      <w:proofErr w:type="spellStart"/>
      <w:r w:rsidRPr="00E45AB2">
        <w:t>Ilmu</w:t>
      </w:r>
      <w:proofErr w:type="spellEnd"/>
      <w:r w:rsidRPr="00E45AB2">
        <w:t>.</w:t>
      </w:r>
    </w:p>
    <w:p w:rsidR="001D21F6" w:rsidRPr="00E45AB2" w:rsidRDefault="001D21F6" w:rsidP="001D21F6">
      <w:pPr>
        <w:spacing w:after="240"/>
      </w:pPr>
      <w:proofErr w:type="spellStart"/>
      <w:r w:rsidRPr="00E45AB2">
        <w:t>Hohnen</w:t>
      </w:r>
      <w:proofErr w:type="spellEnd"/>
      <w:r w:rsidRPr="00E45AB2">
        <w:t xml:space="preserve">, Paul, Jason Potts (Ed.). 2007. </w:t>
      </w:r>
      <w:r w:rsidRPr="00E45AB2">
        <w:rPr>
          <w:i/>
        </w:rPr>
        <w:t xml:space="preserve">Corporate Social Responsibility </w:t>
      </w:r>
      <w:proofErr w:type="gramStart"/>
      <w:r w:rsidRPr="00E45AB2">
        <w:rPr>
          <w:i/>
        </w:rPr>
        <w:t>An</w:t>
      </w:r>
      <w:proofErr w:type="gramEnd"/>
      <w:r w:rsidRPr="00E45AB2">
        <w:rPr>
          <w:i/>
        </w:rPr>
        <w:t xml:space="preserve"> Implementation Guide for Business, International Institute for Sustainable Development</w:t>
      </w:r>
      <w:r w:rsidRPr="00E45AB2">
        <w:t>.</w:t>
      </w:r>
    </w:p>
    <w:p w:rsidR="001D21F6" w:rsidRPr="00E45AB2" w:rsidRDefault="001D21F6" w:rsidP="001D21F6">
      <w:pPr>
        <w:spacing w:after="240"/>
        <w:jc w:val="both"/>
      </w:pPr>
      <w:proofErr w:type="spellStart"/>
      <w:r w:rsidRPr="00E45AB2">
        <w:t>Kalangit</w:t>
      </w:r>
      <w:proofErr w:type="spellEnd"/>
      <w:proofErr w:type="gramStart"/>
      <w:r w:rsidRPr="00E45AB2">
        <w:t>,  Holy</w:t>
      </w:r>
      <w:proofErr w:type="gramEnd"/>
      <w:r w:rsidRPr="00E45AB2">
        <w:t xml:space="preserve"> K. M. 2009. </w:t>
      </w:r>
      <w:proofErr w:type="spellStart"/>
      <w:r w:rsidRPr="00E45AB2">
        <w:rPr>
          <w:i/>
        </w:rPr>
        <w:t>Konsep</w:t>
      </w:r>
      <w:proofErr w:type="spellEnd"/>
      <w:r w:rsidRPr="00E45AB2">
        <w:rPr>
          <w:i/>
        </w:rPr>
        <w:t xml:space="preserve"> Corporate Social Responsibility, </w:t>
      </w:r>
      <w:proofErr w:type="spellStart"/>
      <w:r w:rsidRPr="00E45AB2">
        <w:rPr>
          <w:i/>
        </w:rPr>
        <w:t>Pengaturan</w:t>
      </w:r>
      <w:proofErr w:type="spellEnd"/>
      <w:r w:rsidRPr="00E45AB2">
        <w:rPr>
          <w:i/>
        </w:rPr>
        <w:t xml:space="preserve"> </w:t>
      </w:r>
      <w:proofErr w:type="spellStart"/>
      <w:r w:rsidRPr="00E45AB2">
        <w:rPr>
          <w:i/>
        </w:rPr>
        <w:t>dan</w:t>
      </w:r>
      <w:proofErr w:type="spellEnd"/>
      <w:r w:rsidRPr="00E45AB2">
        <w:rPr>
          <w:i/>
        </w:rPr>
        <w:t xml:space="preserve"> </w:t>
      </w:r>
      <w:proofErr w:type="spellStart"/>
      <w:r w:rsidRPr="00E45AB2">
        <w:rPr>
          <w:i/>
        </w:rPr>
        <w:t>Pelaksanaannya</w:t>
      </w:r>
      <w:proofErr w:type="spellEnd"/>
      <w:r w:rsidRPr="00E45AB2">
        <w:rPr>
          <w:i/>
        </w:rPr>
        <w:t xml:space="preserve"> di Indonesia</w:t>
      </w:r>
      <w:r w:rsidRPr="00E45AB2">
        <w:t>.</w:t>
      </w:r>
    </w:p>
    <w:p w:rsidR="001D21F6" w:rsidRPr="00E45AB2" w:rsidRDefault="001D21F6" w:rsidP="001D21F6">
      <w:pPr>
        <w:spacing w:after="240"/>
        <w:jc w:val="both"/>
        <w:rPr>
          <w:b/>
        </w:rPr>
      </w:pPr>
      <w:proofErr w:type="spellStart"/>
      <w:r w:rsidRPr="00E45AB2">
        <w:t>Lubis</w:t>
      </w:r>
      <w:proofErr w:type="spellEnd"/>
      <w:r w:rsidRPr="00E45AB2">
        <w:t xml:space="preserve">, </w:t>
      </w:r>
      <w:proofErr w:type="spellStart"/>
      <w:r w:rsidRPr="00E45AB2">
        <w:t>Efridani</w:t>
      </w:r>
      <w:proofErr w:type="spellEnd"/>
      <w:r w:rsidRPr="00E45AB2">
        <w:t xml:space="preserve">, 2015. </w:t>
      </w:r>
      <w:r w:rsidRPr="00E45AB2">
        <w:rPr>
          <w:i/>
        </w:rPr>
        <w:t xml:space="preserve">Supporting Low Income Household to Access a Sufficient House Through Corporate Social Responsibility (CSR) as a Mechanism for Enhancing Low Income Household in Accessing a Quality Affordable House, </w:t>
      </w:r>
      <w:r w:rsidRPr="00E45AB2">
        <w:t xml:space="preserve">Proceeding, </w:t>
      </w:r>
      <w:proofErr w:type="spellStart"/>
      <w:r w:rsidRPr="00E45AB2">
        <w:t>Universitas</w:t>
      </w:r>
      <w:proofErr w:type="spellEnd"/>
      <w:r w:rsidRPr="00E45AB2">
        <w:t xml:space="preserve"> </w:t>
      </w:r>
      <w:proofErr w:type="spellStart"/>
      <w:r w:rsidRPr="00E45AB2">
        <w:t>Brawijaya</w:t>
      </w:r>
      <w:proofErr w:type="spellEnd"/>
      <w:r w:rsidRPr="00E45AB2">
        <w:t xml:space="preserve"> – Malang.</w:t>
      </w:r>
    </w:p>
    <w:p w:rsidR="001D21F6" w:rsidRPr="00E45AB2" w:rsidRDefault="001D21F6" w:rsidP="001D21F6">
      <w:pPr>
        <w:spacing w:after="240"/>
        <w:jc w:val="both"/>
      </w:pPr>
      <w:proofErr w:type="spellStart"/>
      <w:r w:rsidRPr="00E45AB2">
        <w:t>Mazurkiewicz</w:t>
      </w:r>
      <w:proofErr w:type="spellEnd"/>
      <w:r w:rsidRPr="00E45AB2">
        <w:t xml:space="preserve">, </w:t>
      </w:r>
      <w:proofErr w:type="spellStart"/>
      <w:r w:rsidRPr="00E45AB2">
        <w:t>Piotr</w:t>
      </w:r>
      <w:proofErr w:type="spellEnd"/>
      <w:r w:rsidRPr="00E45AB2">
        <w:t xml:space="preserve">. </w:t>
      </w:r>
      <w:r w:rsidRPr="00E45AB2">
        <w:rPr>
          <w:i/>
        </w:rPr>
        <w:t>Corporate Environmental Responsibility: Is a Common CSR Framework Possible</w:t>
      </w:r>
      <w:proofErr w:type="gramStart"/>
      <w:r w:rsidRPr="00E45AB2">
        <w:t>?,</w:t>
      </w:r>
      <w:proofErr w:type="gramEnd"/>
      <w:r w:rsidRPr="00E45AB2">
        <w:t xml:space="preserve"> </w:t>
      </w:r>
      <w:proofErr w:type="spellStart"/>
      <w:r w:rsidRPr="00E45AB2">
        <w:t>DevComm</w:t>
      </w:r>
      <w:proofErr w:type="spellEnd"/>
      <w:r w:rsidRPr="00E45AB2">
        <w:t>-SDO, World Bank.</w:t>
      </w:r>
    </w:p>
    <w:p w:rsidR="001D21F6" w:rsidRPr="00E45AB2" w:rsidRDefault="001D21F6" w:rsidP="001D21F6">
      <w:pPr>
        <w:spacing w:after="240"/>
        <w:jc w:val="both"/>
        <w:rPr>
          <w:b/>
          <w:bCs/>
        </w:rPr>
      </w:pPr>
      <w:proofErr w:type="spellStart"/>
      <w:r w:rsidRPr="00E45AB2">
        <w:rPr>
          <w:bCs/>
        </w:rPr>
        <w:t>Musrifah</w:t>
      </w:r>
      <w:proofErr w:type="spellEnd"/>
      <w:r w:rsidRPr="00E45AB2">
        <w:rPr>
          <w:bCs/>
        </w:rPr>
        <w:t xml:space="preserve">. 2010. </w:t>
      </w:r>
      <w:proofErr w:type="spellStart"/>
      <w:r w:rsidRPr="00E45AB2">
        <w:rPr>
          <w:bCs/>
          <w:i/>
        </w:rPr>
        <w:t>Penerapan</w:t>
      </w:r>
      <w:proofErr w:type="spellEnd"/>
      <w:r w:rsidRPr="00E45AB2">
        <w:rPr>
          <w:bCs/>
          <w:i/>
        </w:rPr>
        <w:t xml:space="preserve"> </w:t>
      </w:r>
      <w:r w:rsidRPr="00E45AB2">
        <w:rPr>
          <w:bCs/>
          <w:i/>
          <w:iCs/>
        </w:rPr>
        <w:t xml:space="preserve">Corporate Social Responsibility </w:t>
      </w:r>
      <w:r w:rsidRPr="00E45AB2">
        <w:rPr>
          <w:bCs/>
          <w:i/>
        </w:rPr>
        <w:t xml:space="preserve">(CSR) </w:t>
      </w:r>
      <w:proofErr w:type="spellStart"/>
      <w:r w:rsidRPr="00E45AB2">
        <w:rPr>
          <w:bCs/>
          <w:i/>
        </w:rPr>
        <w:t>Bidang</w:t>
      </w:r>
      <w:proofErr w:type="spellEnd"/>
      <w:r w:rsidRPr="00E45AB2">
        <w:rPr>
          <w:bCs/>
          <w:i/>
        </w:rPr>
        <w:t xml:space="preserve"> </w:t>
      </w:r>
      <w:proofErr w:type="spellStart"/>
      <w:r w:rsidRPr="00E45AB2">
        <w:rPr>
          <w:bCs/>
          <w:i/>
        </w:rPr>
        <w:t>Perumahan</w:t>
      </w:r>
      <w:proofErr w:type="spellEnd"/>
      <w:r w:rsidRPr="00E45AB2">
        <w:rPr>
          <w:bCs/>
          <w:i/>
        </w:rPr>
        <w:t xml:space="preserve"> </w:t>
      </w:r>
      <w:proofErr w:type="spellStart"/>
      <w:r w:rsidRPr="00E45AB2">
        <w:rPr>
          <w:bCs/>
          <w:i/>
        </w:rPr>
        <w:t>Pada</w:t>
      </w:r>
      <w:proofErr w:type="spellEnd"/>
      <w:r w:rsidRPr="00E45AB2">
        <w:rPr>
          <w:bCs/>
          <w:i/>
        </w:rPr>
        <w:t xml:space="preserve"> Wilayah </w:t>
      </w:r>
      <w:proofErr w:type="spellStart"/>
      <w:r w:rsidRPr="00E45AB2">
        <w:rPr>
          <w:bCs/>
          <w:i/>
        </w:rPr>
        <w:t>Binaan</w:t>
      </w:r>
      <w:proofErr w:type="spellEnd"/>
      <w:r w:rsidRPr="00E45AB2">
        <w:rPr>
          <w:bCs/>
          <w:i/>
        </w:rPr>
        <w:t xml:space="preserve"> PT. Aneka Tambang </w:t>
      </w:r>
      <w:proofErr w:type="spellStart"/>
      <w:r w:rsidRPr="00E45AB2">
        <w:rPr>
          <w:bCs/>
          <w:i/>
        </w:rPr>
        <w:t>Tbk</w:t>
      </w:r>
      <w:proofErr w:type="spellEnd"/>
      <w:r w:rsidRPr="00E45AB2">
        <w:rPr>
          <w:bCs/>
          <w:i/>
        </w:rPr>
        <w:t xml:space="preserve">. di </w:t>
      </w:r>
      <w:proofErr w:type="spellStart"/>
      <w:r w:rsidRPr="00E45AB2">
        <w:rPr>
          <w:bCs/>
          <w:i/>
        </w:rPr>
        <w:t>Kecamatan</w:t>
      </w:r>
      <w:proofErr w:type="spellEnd"/>
      <w:r w:rsidRPr="00E45AB2">
        <w:rPr>
          <w:bCs/>
          <w:i/>
        </w:rPr>
        <w:t xml:space="preserve"> </w:t>
      </w:r>
      <w:proofErr w:type="spellStart"/>
      <w:r w:rsidRPr="00E45AB2">
        <w:rPr>
          <w:bCs/>
          <w:i/>
        </w:rPr>
        <w:t>Nanggung</w:t>
      </w:r>
      <w:proofErr w:type="spellEnd"/>
      <w:r w:rsidRPr="00E45AB2">
        <w:rPr>
          <w:bCs/>
          <w:i/>
        </w:rPr>
        <w:t xml:space="preserve"> </w:t>
      </w:r>
      <w:proofErr w:type="spellStart"/>
      <w:r w:rsidRPr="00E45AB2">
        <w:rPr>
          <w:bCs/>
          <w:i/>
        </w:rPr>
        <w:t>Kabupaten</w:t>
      </w:r>
      <w:proofErr w:type="spellEnd"/>
      <w:r w:rsidRPr="00E45AB2">
        <w:rPr>
          <w:bCs/>
          <w:i/>
        </w:rPr>
        <w:t xml:space="preserve"> Bogor</w:t>
      </w:r>
      <w:r w:rsidRPr="00E45AB2">
        <w:rPr>
          <w:bCs/>
        </w:rPr>
        <w:t xml:space="preserve">, </w:t>
      </w:r>
      <w:proofErr w:type="spellStart"/>
      <w:r w:rsidRPr="00E45AB2">
        <w:rPr>
          <w:bCs/>
        </w:rPr>
        <w:t>Tesis</w:t>
      </w:r>
      <w:proofErr w:type="spellEnd"/>
      <w:r w:rsidRPr="00E45AB2">
        <w:rPr>
          <w:bCs/>
        </w:rPr>
        <w:t xml:space="preserve">, </w:t>
      </w:r>
      <w:proofErr w:type="spellStart"/>
      <w:r w:rsidRPr="00E45AB2">
        <w:rPr>
          <w:bCs/>
        </w:rPr>
        <w:t>Universitas</w:t>
      </w:r>
      <w:proofErr w:type="spellEnd"/>
      <w:r w:rsidRPr="00E45AB2">
        <w:rPr>
          <w:bCs/>
        </w:rPr>
        <w:t xml:space="preserve"> </w:t>
      </w:r>
      <w:proofErr w:type="spellStart"/>
      <w:r w:rsidRPr="00E45AB2">
        <w:rPr>
          <w:bCs/>
        </w:rPr>
        <w:t>Dipenogoro</w:t>
      </w:r>
      <w:proofErr w:type="spellEnd"/>
      <w:r w:rsidRPr="00E45AB2">
        <w:rPr>
          <w:bCs/>
        </w:rPr>
        <w:t>.</w:t>
      </w:r>
    </w:p>
    <w:p w:rsidR="001D21F6" w:rsidRPr="00E45AB2" w:rsidRDefault="001D21F6" w:rsidP="001D21F6">
      <w:pPr>
        <w:spacing w:after="240"/>
        <w:jc w:val="both"/>
      </w:pPr>
      <w:r w:rsidRPr="00E45AB2">
        <w:lastRenderedPageBreak/>
        <w:t xml:space="preserve">Porter, Michael E. </w:t>
      </w:r>
      <w:proofErr w:type="spellStart"/>
      <w:r w:rsidRPr="00E45AB2">
        <w:t>dan</w:t>
      </w:r>
      <w:proofErr w:type="spellEnd"/>
      <w:r w:rsidRPr="00E45AB2">
        <w:t xml:space="preserve"> Mark R. Kramer. 2002. “</w:t>
      </w:r>
      <w:r w:rsidRPr="00E45AB2">
        <w:rPr>
          <w:i/>
          <w:iCs/>
        </w:rPr>
        <w:t>The Competitive Advantage of Corporate Philanthropy</w:t>
      </w:r>
      <w:r w:rsidRPr="00E45AB2">
        <w:t>”, in Harvard Business Review, December.</w:t>
      </w:r>
    </w:p>
    <w:p w:rsidR="001D21F6" w:rsidRPr="00E45AB2" w:rsidRDefault="001D21F6" w:rsidP="001D21F6">
      <w:pPr>
        <w:spacing w:after="240"/>
        <w:jc w:val="both"/>
      </w:pPr>
      <w:proofErr w:type="spellStart"/>
      <w:r w:rsidRPr="00E45AB2">
        <w:t>Rahmatullah</w:t>
      </w:r>
      <w:proofErr w:type="spellEnd"/>
      <w:r w:rsidRPr="00E45AB2">
        <w:t xml:space="preserve">. 2011. </w:t>
      </w:r>
      <w:proofErr w:type="spellStart"/>
      <w:r w:rsidRPr="00E45AB2">
        <w:rPr>
          <w:i/>
        </w:rPr>
        <w:t>Panduan</w:t>
      </w:r>
      <w:proofErr w:type="spellEnd"/>
      <w:r w:rsidRPr="00E45AB2">
        <w:rPr>
          <w:i/>
        </w:rPr>
        <w:t xml:space="preserve"> </w:t>
      </w:r>
      <w:proofErr w:type="spellStart"/>
      <w:r w:rsidRPr="00E45AB2">
        <w:rPr>
          <w:i/>
        </w:rPr>
        <w:t>Praktis</w:t>
      </w:r>
      <w:proofErr w:type="spellEnd"/>
      <w:r w:rsidRPr="00E45AB2">
        <w:rPr>
          <w:i/>
        </w:rPr>
        <w:t xml:space="preserve"> </w:t>
      </w:r>
      <w:proofErr w:type="spellStart"/>
      <w:r w:rsidRPr="00E45AB2">
        <w:rPr>
          <w:i/>
        </w:rPr>
        <w:t>Pengelolaan</w:t>
      </w:r>
      <w:proofErr w:type="spellEnd"/>
      <w:r w:rsidRPr="00E45AB2">
        <w:rPr>
          <w:i/>
        </w:rPr>
        <w:t xml:space="preserve"> CSR</w:t>
      </w:r>
      <w:r w:rsidRPr="00E45AB2">
        <w:t xml:space="preserve">. Yogyakarta: </w:t>
      </w:r>
      <w:proofErr w:type="spellStart"/>
      <w:r w:rsidRPr="00E45AB2">
        <w:t>Samudra</w:t>
      </w:r>
      <w:proofErr w:type="spellEnd"/>
      <w:r w:rsidRPr="00E45AB2">
        <w:t xml:space="preserve"> </w:t>
      </w:r>
      <w:proofErr w:type="spellStart"/>
      <w:r w:rsidRPr="00E45AB2">
        <w:t>Biru</w:t>
      </w:r>
      <w:proofErr w:type="spellEnd"/>
      <w:r w:rsidRPr="00E45AB2">
        <w:t>.</w:t>
      </w:r>
    </w:p>
    <w:p w:rsidR="001D21F6" w:rsidRPr="00E45AB2" w:rsidRDefault="001D21F6" w:rsidP="001D21F6">
      <w:pPr>
        <w:spacing w:after="240"/>
        <w:jc w:val="both"/>
      </w:pPr>
      <w:proofErr w:type="spellStart"/>
      <w:r w:rsidRPr="00E45AB2">
        <w:t>Roestamy</w:t>
      </w:r>
      <w:proofErr w:type="spellEnd"/>
      <w:r w:rsidRPr="00E45AB2">
        <w:t xml:space="preserve">, Martin. 2010. </w:t>
      </w:r>
      <w:proofErr w:type="spellStart"/>
      <w:r w:rsidRPr="00E45AB2">
        <w:rPr>
          <w:i/>
        </w:rPr>
        <w:t>Konsep</w:t>
      </w:r>
      <w:proofErr w:type="spellEnd"/>
      <w:r w:rsidRPr="00E45AB2">
        <w:rPr>
          <w:i/>
        </w:rPr>
        <w:t xml:space="preserve"> </w:t>
      </w:r>
      <w:proofErr w:type="spellStart"/>
      <w:r w:rsidRPr="00E45AB2">
        <w:rPr>
          <w:i/>
        </w:rPr>
        <w:t>Hukum</w:t>
      </w:r>
      <w:proofErr w:type="spellEnd"/>
      <w:r w:rsidRPr="00E45AB2">
        <w:rPr>
          <w:i/>
        </w:rPr>
        <w:t xml:space="preserve"> </w:t>
      </w:r>
      <w:proofErr w:type="spellStart"/>
      <w:r w:rsidRPr="00E45AB2">
        <w:rPr>
          <w:i/>
        </w:rPr>
        <w:t>Kepemilikan</w:t>
      </w:r>
      <w:proofErr w:type="spellEnd"/>
      <w:r w:rsidRPr="00E45AB2">
        <w:rPr>
          <w:i/>
        </w:rPr>
        <w:t xml:space="preserve"> </w:t>
      </w:r>
      <w:proofErr w:type="spellStart"/>
      <w:r w:rsidRPr="00E45AB2">
        <w:rPr>
          <w:i/>
        </w:rPr>
        <w:t>Rumah</w:t>
      </w:r>
      <w:proofErr w:type="spellEnd"/>
      <w:r w:rsidRPr="00E45AB2">
        <w:rPr>
          <w:i/>
        </w:rPr>
        <w:t xml:space="preserve"> </w:t>
      </w:r>
      <w:proofErr w:type="spellStart"/>
      <w:r w:rsidRPr="00E45AB2">
        <w:rPr>
          <w:i/>
        </w:rPr>
        <w:t>dan</w:t>
      </w:r>
      <w:proofErr w:type="spellEnd"/>
      <w:r w:rsidRPr="00E45AB2">
        <w:rPr>
          <w:i/>
        </w:rPr>
        <w:t xml:space="preserve"> </w:t>
      </w:r>
      <w:proofErr w:type="spellStart"/>
      <w:r w:rsidRPr="00E45AB2">
        <w:rPr>
          <w:i/>
        </w:rPr>
        <w:t>Bangunan</w:t>
      </w:r>
      <w:proofErr w:type="spellEnd"/>
      <w:r w:rsidRPr="00E45AB2">
        <w:rPr>
          <w:i/>
        </w:rPr>
        <w:t xml:space="preserve"> </w:t>
      </w:r>
      <w:proofErr w:type="spellStart"/>
      <w:r w:rsidRPr="00E45AB2">
        <w:rPr>
          <w:i/>
        </w:rPr>
        <w:t>Bagi</w:t>
      </w:r>
      <w:proofErr w:type="spellEnd"/>
      <w:r w:rsidRPr="00E45AB2">
        <w:rPr>
          <w:i/>
        </w:rPr>
        <w:t xml:space="preserve"> WNA (</w:t>
      </w:r>
      <w:proofErr w:type="spellStart"/>
      <w:r w:rsidRPr="00E45AB2">
        <w:rPr>
          <w:i/>
        </w:rPr>
        <w:t>Dihubungkan</w:t>
      </w:r>
      <w:proofErr w:type="spellEnd"/>
      <w:r w:rsidRPr="00E45AB2">
        <w:rPr>
          <w:i/>
        </w:rPr>
        <w:t xml:space="preserve"> </w:t>
      </w:r>
      <w:proofErr w:type="spellStart"/>
      <w:r w:rsidRPr="00E45AB2">
        <w:rPr>
          <w:i/>
        </w:rPr>
        <w:t>dengan</w:t>
      </w:r>
      <w:proofErr w:type="spellEnd"/>
      <w:r w:rsidRPr="00E45AB2">
        <w:rPr>
          <w:i/>
        </w:rPr>
        <w:t xml:space="preserve"> </w:t>
      </w:r>
      <w:proofErr w:type="spellStart"/>
      <w:r w:rsidRPr="00E45AB2">
        <w:rPr>
          <w:i/>
        </w:rPr>
        <w:t>Hukum</w:t>
      </w:r>
      <w:proofErr w:type="spellEnd"/>
      <w:r w:rsidRPr="00E45AB2">
        <w:rPr>
          <w:i/>
        </w:rPr>
        <w:t xml:space="preserve"> </w:t>
      </w:r>
      <w:proofErr w:type="spellStart"/>
      <w:r w:rsidRPr="00E45AB2">
        <w:rPr>
          <w:i/>
        </w:rPr>
        <w:t>Pertanahan</w:t>
      </w:r>
      <w:proofErr w:type="spellEnd"/>
      <w:r w:rsidRPr="00E45AB2">
        <w:rPr>
          <w:i/>
        </w:rPr>
        <w:t>)</w:t>
      </w:r>
      <w:r w:rsidRPr="00E45AB2">
        <w:t xml:space="preserve">. Bogor: </w:t>
      </w:r>
      <w:proofErr w:type="spellStart"/>
      <w:r w:rsidRPr="00E45AB2">
        <w:t>Unida</w:t>
      </w:r>
      <w:proofErr w:type="spellEnd"/>
      <w:r w:rsidRPr="00E45AB2">
        <w:t xml:space="preserve"> Press.</w:t>
      </w:r>
    </w:p>
    <w:p w:rsidR="001D21F6" w:rsidRPr="00E45AB2" w:rsidRDefault="001D21F6" w:rsidP="001D21F6">
      <w:pPr>
        <w:spacing w:after="240"/>
        <w:jc w:val="both"/>
      </w:pPr>
      <w:proofErr w:type="spellStart"/>
      <w:r w:rsidRPr="00E45AB2">
        <w:t>Saidi</w:t>
      </w:r>
      <w:proofErr w:type="spellEnd"/>
      <w:r w:rsidRPr="00E45AB2">
        <w:t xml:space="preserve">, </w:t>
      </w:r>
      <w:proofErr w:type="spellStart"/>
      <w:r w:rsidRPr="00E45AB2">
        <w:t>Zaim</w:t>
      </w:r>
      <w:proofErr w:type="spellEnd"/>
      <w:r w:rsidRPr="00E45AB2">
        <w:t xml:space="preserve"> </w:t>
      </w:r>
      <w:proofErr w:type="spellStart"/>
      <w:r w:rsidRPr="00E45AB2">
        <w:t>dan</w:t>
      </w:r>
      <w:proofErr w:type="spellEnd"/>
      <w:r w:rsidRPr="00E45AB2">
        <w:t xml:space="preserve"> Hamid </w:t>
      </w:r>
      <w:proofErr w:type="spellStart"/>
      <w:r w:rsidRPr="00E45AB2">
        <w:t>Abidin</w:t>
      </w:r>
      <w:proofErr w:type="spellEnd"/>
      <w:r w:rsidRPr="00E45AB2">
        <w:t xml:space="preserve">. 2004. </w:t>
      </w:r>
      <w:proofErr w:type="spellStart"/>
      <w:r w:rsidRPr="00E45AB2">
        <w:rPr>
          <w:i/>
          <w:iCs/>
        </w:rPr>
        <w:t>MenjadiBangsa</w:t>
      </w:r>
      <w:proofErr w:type="spellEnd"/>
      <w:r w:rsidRPr="00E45AB2">
        <w:rPr>
          <w:i/>
          <w:iCs/>
        </w:rPr>
        <w:t xml:space="preserve"> </w:t>
      </w:r>
      <w:proofErr w:type="spellStart"/>
      <w:r w:rsidRPr="00E45AB2">
        <w:rPr>
          <w:i/>
          <w:iCs/>
        </w:rPr>
        <w:t>Pemurah</w:t>
      </w:r>
      <w:proofErr w:type="spellEnd"/>
      <w:r w:rsidRPr="00E45AB2">
        <w:rPr>
          <w:i/>
          <w:iCs/>
        </w:rPr>
        <w:t xml:space="preserve">: </w:t>
      </w:r>
      <w:proofErr w:type="spellStart"/>
      <w:r w:rsidRPr="00E45AB2">
        <w:rPr>
          <w:i/>
          <w:iCs/>
        </w:rPr>
        <w:t>Wacana</w:t>
      </w:r>
      <w:proofErr w:type="spellEnd"/>
      <w:r w:rsidRPr="00E45AB2">
        <w:rPr>
          <w:i/>
          <w:iCs/>
        </w:rPr>
        <w:t xml:space="preserve"> </w:t>
      </w:r>
      <w:proofErr w:type="spellStart"/>
      <w:r w:rsidRPr="00E45AB2">
        <w:rPr>
          <w:i/>
          <w:iCs/>
        </w:rPr>
        <w:t>dan</w:t>
      </w:r>
      <w:proofErr w:type="spellEnd"/>
      <w:r w:rsidRPr="00E45AB2">
        <w:rPr>
          <w:i/>
          <w:iCs/>
        </w:rPr>
        <w:t xml:space="preserve"> </w:t>
      </w:r>
      <w:proofErr w:type="spellStart"/>
      <w:r w:rsidRPr="00E45AB2">
        <w:rPr>
          <w:i/>
          <w:iCs/>
        </w:rPr>
        <w:t>Praktek</w:t>
      </w:r>
      <w:proofErr w:type="spellEnd"/>
      <w:r w:rsidRPr="00E45AB2">
        <w:rPr>
          <w:i/>
          <w:iCs/>
        </w:rPr>
        <w:t xml:space="preserve"> </w:t>
      </w:r>
      <w:proofErr w:type="spellStart"/>
      <w:r w:rsidRPr="00E45AB2">
        <w:rPr>
          <w:i/>
          <w:iCs/>
        </w:rPr>
        <w:t>Kedermawanan</w:t>
      </w:r>
      <w:proofErr w:type="spellEnd"/>
      <w:r w:rsidRPr="00E45AB2">
        <w:rPr>
          <w:i/>
          <w:iCs/>
        </w:rPr>
        <w:t xml:space="preserve"> </w:t>
      </w:r>
      <w:proofErr w:type="spellStart"/>
      <w:r w:rsidRPr="00E45AB2">
        <w:rPr>
          <w:i/>
          <w:iCs/>
        </w:rPr>
        <w:t>Sosial</w:t>
      </w:r>
      <w:proofErr w:type="spellEnd"/>
      <w:r w:rsidRPr="00E45AB2">
        <w:rPr>
          <w:i/>
          <w:iCs/>
        </w:rPr>
        <w:t xml:space="preserve"> di Indonesia</w:t>
      </w:r>
      <w:r w:rsidRPr="00E45AB2">
        <w:t xml:space="preserve">. Jakarta: </w:t>
      </w:r>
      <w:proofErr w:type="spellStart"/>
      <w:r w:rsidRPr="00E45AB2">
        <w:t>Piramedia</w:t>
      </w:r>
      <w:proofErr w:type="spellEnd"/>
      <w:r w:rsidRPr="00E45AB2">
        <w:t>.</w:t>
      </w:r>
    </w:p>
    <w:p w:rsidR="001D21F6" w:rsidRPr="00E45AB2" w:rsidRDefault="001D21F6" w:rsidP="001D21F6">
      <w:pPr>
        <w:spacing w:after="240"/>
        <w:jc w:val="both"/>
      </w:pPr>
      <w:r w:rsidRPr="00E45AB2">
        <w:t xml:space="preserve">Smith, Richard E. 2011. </w:t>
      </w:r>
      <w:r w:rsidRPr="00E45AB2">
        <w:rPr>
          <w:i/>
        </w:rPr>
        <w:t xml:space="preserve">Defining Corporate Social Responsibility: A Systems Approach </w:t>
      </w:r>
      <w:proofErr w:type="gramStart"/>
      <w:r w:rsidRPr="00E45AB2">
        <w:rPr>
          <w:i/>
        </w:rPr>
        <w:t>For</w:t>
      </w:r>
      <w:proofErr w:type="gramEnd"/>
      <w:r w:rsidRPr="00E45AB2">
        <w:rPr>
          <w:i/>
        </w:rPr>
        <w:t xml:space="preserve"> Socially Responsible Capitalism.</w:t>
      </w:r>
      <w:r w:rsidRPr="00E45AB2">
        <w:t xml:space="preserve"> University of Pennsylvania. </w:t>
      </w:r>
    </w:p>
    <w:p w:rsidR="001D21F6" w:rsidRDefault="001D21F6" w:rsidP="001D21F6">
      <w:pPr>
        <w:spacing w:after="240"/>
        <w:jc w:val="both"/>
      </w:pPr>
      <w:proofErr w:type="spellStart"/>
      <w:r w:rsidRPr="00E45AB2">
        <w:t>Tanudjaja</w:t>
      </w:r>
      <w:proofErr w:type="spellEnd"/>
      <w:r w:rsidRPr="00E45AB2">
        <w:t xml:space="preserve">, Bing </w:t>
      </w:r>
      <w:proofErr w:type="spellStart"/>
      <w:r w:rsidRPr="00E45AB2">
        <w:t>Bedjo</w:t>
      </w:r>
      <w:proofErr w:type="spellEnd"/>
      <w:r w:rsidRPr="00E45AB2">
        <w:t xml:space="preserve">, </w:t>
      </w:r>
      <w:proofErr w:type="spellStart"/>
      <w:r w:rsidRPr="00E45AB2">
        <w:rPr>
          <w:i/>
        </w:rPr>
        <w:t>Perkembangan</w:t>
      </w:r>
      <w:proofErr w:type="spellEnd"/>
      <w:r w:rsidRPr="00E45AB2">
        <w:rPr>
          <w:i/>
        </w:rPr>
        <w:t xml:space="preserve"> Corporate Social Responsibility di Indonesia</w:t>
      </w:r>
      <w:r w:rsidRPr="00E45AB2">
        <w:t xml:space="preserve">, </w:t>
      </w:r>
      <w:proofErr w:type="spellStart"/>
      <w:r w:rsidRPr="00E45AB2">
        <w:t>Universitas</w:t>
      </w:r>
      <w:proofErr w:type="spellEnd"/>
      <w:r w:rsidRPr="00E45AB2">
        <w:t xml:space="preserve"> Kristen Petra Surabaya.</w:t>
      </w:r>
    </w:p>
    <w:p w:rsidR="00C52608" w:rsidRDefault="001D21F6" w:rsidP="001D21F6">
      <w:pPr>
        <w:spacing w:after="240"/>
        <w:jc w:val="both"/>
      </w:pPr>
      <w:r w:rsidRPr="00E45AB2">
        <w:t xml:space="preserve">Tim </w:t>
      </w:r>
      <w:proofErr w:type="spellStart"/>
      <w:r w:rsidRPr="00E45AB2">
        <w:t>Universitas</w:t>
      </w:r>
      <w:proofErr w:type="spellEnd"/>
      <w:r w:rsidRPr="00E45AB2">
        <w:t xml:space="preserve"> </w:t>
      </w:r>
      <w:proofErr w:type="spellStart"/>
      <w:r w:rsidRPr="00E45AB2">
        <w:t>Katolik</w:t>
      </w:r>
      <w:proofErr w:type="spellEnd"/>
      <w:r w:rsidRPr="00E45AB2">
        <w:t xml:space="preserve"> </w:t>
      </w:r>
      <w:proofErr w:type="spellStart"/>
      <w:r w:rsidRPr="00E45AB2">
        <w:t>Parahyangan</w:t>
      </w:r>
      <w:proofErr w:type="spellEnd"/>
      <w:r w:rsidRPr="00E45AB2">
        <w:t xml:space="preserve">. </w:t>
      </w:r>
      <w:r w:rsidRPr="00E45AB2">
        <w:rPr>
          <w:i/>
        </w:rPr>
        <w:t xml:space="preserve">Corporate Social Responsibility: </w:t>
      </w:r>
      <w:proofErr w:type="spellStart"/>
      <w:r w:rsidRPr="00E45AB2">
        <w:rPr>
          <w:i/>
        </w:rPr>
        <w:t>Konsep</w:t>
      </w:r>
      <w:proofErr w:type="spellEnd"/>
      <w:r w:rsidRPr="00E45AB2">
        <w:rPr>
          <w:i/>
        </w:rPr>
        <w:t xml:space="preserve">, </w:t>
      </w:r>
      <w:proofErr w:type="spellStart"/>
      <w:r w:rsidRPr="00E45AB2">
        <w:rPr>
          <w:i/>
        </w:rPr>
        <w:t>Regulasi</w:t>
      </w:r>
      <w:proofErr w:type="spellEnd"/>
      <w:r w:rsidRPr="00E45AB2">
        <w:rPr>
          <w:i/>
        </w:rPr>
        <w:t xml:space="preserve"> </w:t>
      </w:r>
      <w:proofErr w:type="spellStart"/>
      <w:r w:rsidRPr="00E45AB2">
        <w:rPr>
          <w:i/>
        </w:rPr>
        <w:t>dan</w:t>
      </w:r>
      <w:proofErr w:type="spellEnd"/>
      <w:r w:rsidRPr="00E45AB2">
        <w:rPr>
          <w:i/>
        </w:rPr>
        <w:t xml:space="preserve"> </w:t>
      </w:r>
      <w:proofErr w:type="spellStart"/>
      <w:r w:rsidRPr="00E45AB2">
        <w:rPr>
          <w:i/>
        </w:rPr>
        <w:t>Implementasi</w:t>
      </w:r>
      <w:proofErr w:type="spellEnd"/>
      <w:r w:rsidRPr="00E45AB2">
        <w:t>.</w:t>
      </w:r>
      <w:r w:rsidR="005B18F8">
        <w:t xml:space="preserve"> </w:t>
      </w:r>
    </w:p>
    <w:p w:rsidR="00867C74" w:rsidRPr="00867C74" w:rsidRDefault="00867C74" w:rsidP="00867C74">
      <w:pPr>
        <w:pStyle w:val="ListParagraph"/>
        <w:ind w:left="720"/>
        <w:jc w:val="both"/>
        <w:rPr>
          <w:b/>
        </w:rPr>
      </w:pPr>
    </w:p>
    <w:p w:rsidR="003A0FBA" w:rsidRPr="00E45AB2" w:rsidRDefault="003A0FBA" w:rsidP="003A0FBA">
      <w:pPr>
        <w:spacing w:after="240"/>
        <w:jc w:val="both"/>
      </w:pPr>
    </w:p>
    <w:p w:rsidR="002461DF" w:rsidRPr="00E45AB2" w:rsidRDefault="002461DF" w:rsidP="003A0FBA">
      <w:pPr>
        <w:spacing w:after="240"/>
        <w:jc w:val="both"/>
      </w:pPr>
    </w:p>
    <w:p w:rsidR="00844213" w:rsidRPr="00E45AB2" w:rsidRDefault="00844213" w:rsidP="003A0FBA">
      <w:pPr>
        <w:spacing w:after="240"/>
      </w:pPr>
    </w:p>
    <w:p w:rsidR="0053267A" w:rsidRPr="00E45AB2" w:rsidRDefault="0053267A" w:rsidP="003A0FBA">
      <w:pPr>
        <w:widowControl w:val="0"/>
        <w:autoSpaceDE w:val="0"/>
        <w:autoSpaceDN w:val="0"/>
        <w:adjustRightInd w:val="0"/>
        <w:spacing w:after="240"/>
      </w:pPr>
    </w:p>
    <w:p w:rsidR="0053267A" w:rsidRPr="003A0FBA" w:rsidRDefault="0053267A" w:rsidP="003A0FBA">
      <w:pPr>
        <w:widowControl w:val="0"/>
        <w:autoSpaceDE w:val="0"/>
        <w:autoSpaceDN w:val="0"/>
        <w:adjustRightInd w:val="0"/>
        <w:spacing w:after="240"/>
        <w:rPr>
          <w:rFonts w:asciiTheme="minorHAnsi" w:hAnsiTheme="minorHAnsi" w:cs="Times"/>
          <w:sz w:val="22"/>
          <w:szCs w:val="22"/>
        </w:rPr>
      </w:pPr>
    </w:p>
    <w:p w:rsidR="00196440" w:rsidRPr="003A0FBA" w:rsidRDefault="00B83EBE" w:rsidP="003A0FBA">
      <w:pPr>
        <w:tabs>
          <w:tab w:val="left" w:pos="6555"/>
        </w:tabs>
        <w:spacing w:after="240"/>
        <w:rPr>
          <w:rFonts w:asciiTheme="minorHAnsi" w:hAnsiTheme="minorHAnsi"/>
          <w:sz w:val="22"/>
          <w:szCs w:val="22"/>
        </w:rPr>
      </w:pPr>
      <w:r w:rsidRPr="003A0FBA">
        <w:rPr>
          <w:rFonts w:asciiTheme="minorHAnsi" w:hAnsiTheme="minorHAnsi"/>
          <w:sz w:val="22"/>
          <w:szCs w:val="22"/>
        </w:rPr>
        <w:tab/>
      </w:r>
    </w:p>
    <w:sectPr w:rsidR="00196440" w:rsidRPr="003A0FBA" w:rsidSect="00F55A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22" w:rsidRDefault="00827022" w:rsidP="00DA29BB">
      <w:r>
        <w:separator/>
      </w:r>
    </w:p>
  </w:endnote>
  <w:endnote w:type="continuationSeparator" w:id="0">
    <w:p w:rsidR="00827022" w:rsidRDefault="00827022" w:rsidP="00DA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LatoReguler">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22" w:rsidRDefault="00827022" w:rsidP="00DA29BB">
      <w:r>
        <w:separator/>
      </w:r>
    </w:p>
  </w:footnote>
  <w:footnote w:type="continuationSeparator" w:id="0">
    <w:p w:rsidR="00827022" w:rsidRDefault="00827022" w:rsidP="00DA29BB">
      <w:r>
        <w:continuationSeparator/>
      </w:r>
    </w:p>
  </w:footnote>
  <w:footnote w:id="1">
    <w:p w:rsidR="001D21F6" w:rsidRDefault="001D21F6" w:rsidP="001D21F6">
      <w:pPr>
        <w:pStyle w:val="FootnoteText"/>
      </w:pPr>
      <w:r>
        <w:rPr>
          <w:rStyle w:val="FootnoteReference"/>
        </w:rPr>
        <w:footnoteRef/>
      </w:r>
      <w:proofErr w:type="spellStart"/>
      <w:r>
        <w:t>Asosiasi</w:t>
      </w:r>
      <w:proofErr w:type="spellEnd"/>
      <w:r>
        <w:t xml:space="preserve"> </w:t>
      </w:r>
      <w:proofErr w:type="spellStart"/>
      <w:r>
        <w:t>Perumahan</w:t>
      </w:r>
      <w:proofErr w:type="spellEnd"/>
      <w:r>
        <w:t xml:space="preserve"> </w:t>
      </w:r>
      <w:proofErr w:type="spellStart"/>
      <w:r>
        <w:t>Nasional</w:t>
      </w:r>
      <w:proofErr w:type="spellEnd"/>
      <w:r>
        <w:t xml:space="preserve"> (</w:t>
      </w:r>
      <w:proofErr w:type="spellStart"/>
      <w:r>
        <w:t>Apersi</w:t>
      </w:r>
      <w:proofErr w:type="spellEnd"/>
      <w:r>
        <w:t xml:space="preserve">), </w:t>
      </w:r>
      <w:proofErr w:type="spellStart"/>
      <w:r>
        <w:t>Optimalisasi</w:t>
      </w:r>
      <w:proofErr w:type="spellEnd"/>
      <w:r>
        <w:t xml:space="preserve"> </w:t>
      </w:r>
      <w:proofErr w:type="spellStart"/>
      <w:r>
        <w:t>dan</w:t>
      </w:r>
      <w:proofErr w:type="spellEnd"/>
      <w:r>
        <w:t xml:space="preserve"> </w:t>
      </w:r>
      <w:proofErr w:type="spellStart"/>
      <w:r>
        <w:t>Sinergitas</w:t>
      </w:r>
      <w:proofErr w:type="spellEnd"/>
      <w:r>
        <w:t xml:space="preserve"> </w:t>
      </w:r>
      <w:proofErr w:type="spellStart"/>
      <w:r>
        <w:t>Mitra</w:t>
      </w:r>
      <w:proofErr w:type="spellEnd"/>
      <w:r>
        <w:t xml:space="preserve"> </w:t>
      </w:r>
      <w:proofErr w:type="spellStart"/>
      <w:r>
        <w:t>Kerja</w:t>
      </w:r>
      <w:proofErr w:type="spellEnd"/>
      <w:r>
        <w:t xml:space="preserve"> </w:t>
      </w:r>
      <w:proofErr w:type="spellStart"/>
      <w:r>
        <w:t>untuk</w:t>
      </w:r>
      <w:proofErr w:type="spellEnd"/>
      <w:r>
        <w:t xml:space="preserve"> </w:t>
      </w:r>
      <w:proofErr w:type="spellStart"/>
      <w:r>
        <w:t>Menyukseskan</w:t>
      </w:r>
      <w:proofErr w:type="spellEnd"/>
      <w:r>
        <w:t xml:space="preserve"> Pembangunan </w:t>
      </w:r>
      <w:proofErr w:type="spellStart"/>
      <w:r>
        <w:t>Perumahan</w:t>
      </w:r>
      <w:proofErr w:type="spellEnd"/>
      <w:r>
        <w:t xml:space="preserve"> MBE,2011.</w:t>
      </w:r>
    </w:p>
  </w:footnote>
  <w:footnote w:id="2">
    <w:p w:rsidR="001D21F6" w:rsidRDefault="001D21F6" w:rsidP="001D21F6">
      <w:pPr>
        <w:pStyle w:val="NormalWeb"/>
        <w:shd w:val="clear" w:color="auto" w:fill="FFFFFF"/>
        <w:spacing w:before="0" w:beforeAutospacing="0" w:after="150" w:afterAutospacing="0"/>
        <w:rPr>
          <w:rFonts w:ascii="LatoReguler" w:hAnsi="LatoReguler"/>
          <w:color w:val="898989"/>
          <w:sz w:val="21"/>
          <w:szCs w:val="21"/>
        </w:rPr>
      </w:pPr>
      <w:r>
        <w:rPr>
          <w:rStyle w:val="FootnoteReference"/>
        </w:rPr>
        <w:footnoteRef/>
      </w:r>
      <w:r>
        <w:t xml:space="preserve">See </w:t>
      </w:r>
      <w:hyperlink r:id="rId1" w:history="1">
        <w:r>
          <w:rPr>
            <w:rStyle w:val="Hyperlink"/>
            <w:rFonts w:ascii="LatoReguler" w:hAnsi="LatoReguler"/>
            <w:b/>
            <w:bCs/>
            <w:sz w:val="21"/>
            <w:szCs w:val="21"/>
          </w:rPr>
          <w:t>http://www.cnnindonesia.com/teknologi/20161107155412-185-170940/kaum-dermawan-mulai-lirik-startup/</w:t>
        </w:r>
      </w:hyperlink>
    </w:p>
    <w:p w:rsidR="001D21F6" w:rsidRDefault="001D21F6" w:rsidP="001D21F6">
      <w:pPr>
        <w:pStyle w:val="FootnoteText"/>
      </w:pPr>
    </w:p>
  </w:footnote>
  <w:footnote w:id="3">
    <w:p w:rsidR="001D21F6" w:rsidRDefault="001D21F6" w:rsidP="001D21F6">
      <w:pPr>
        <w:pStyle w:val="FootnoteText"/>
        <w:jc w:val="both"/>
      </w:pPr>
      <w:r>
        <w:rPr>
          <w:rStyle w:val="FootnoteReference"/>
        </w:rPr>
        <w:footnoteRef/>
      </w:r>
      <w:proofErr w:type="spellStart"/>
      <w:r>
        <w:t>Rumah</w:t>
      </w:r>
      <w:proofErr w:type="spellEnd"/>
      <w:r>
        <w:t xml:space="preserve"> zakat is an organization of collecting and gathering zakat or alms from </w:t>
      </w:r>
      <w:proofErr w:type="spellStart"/>
      <w:r>
        <w:t>muslim</w:t>
      </w:r>
      <w:proofErr w:type="spellEnd"/>
      <w:r>
        <w:t xml:space="preserve"> as their obligation toward their property. The Qur’an said that every </w:t>
      </w:r>
      <w:proofErr w:type="spellStart"/>
      <w:r>
        <w:t>muslim</w:t>
      </w:r>
      <w:proofErr w:type="spellEnd"/>
      <w:r>
        <w:t xml:space="preserve"> that has earned more than their needs (wealth) they obliged to pay zakat 2,5% of their property yearly as their contribution for the poor in the society. </w:t>
      </w:r>
    </w:p>
  </w:footnote>
  <w:footnote w:id="4">
    <w:p w:rsidR="001D21F6" w:rsidRPr="00193620" w:rsidRDefault="001D21F6" w:rsidP="001D21F6">
      <w:pPr>
        <w:pStyle w:val="FootnoteText"/>
        <w:rPr>
          <w:color w:val="000000" w:themeColor="text1"/>
        </w:rPr>
      </w:pPr>
      <w:r>
        <w:rPr>
          <w:rStyle w:val="FootnoteReference"/>
        </w:rPr>
        <w:footnoteRef/>
      </w:r>
      <w:hyperlink r:id="rId2" w:history="1">
        <w:r w:rsidRPr="003428DA">
          <w:rPr>
            <w:rStyle w:val="Hyperlink"/>
          </w:rPr>
          <w:t>http://filantropi.or.id/berita/d/rumah-zakat-bangun-1080-desa-berdaya-di-indonesia</w:t>
        </w:r>
      </w:hyperlink>
      <w:r>
        <w:rPr>
          <w:rStyle w:val="Hyperlink"/>
        </w:rPr>
        <w:t>,</w:t>
      </w:r>
      <w:r>
        <w:rPr>
          <w:rStyle w:val="Hyperlink"/>
          <w:u w:val="none"/>
        </w:rPr>
        <w:t xml:space="preserve"> </w:t>
      </w:r>
      <w:r>
        <w:rPr>
          <w:rStyle w:val="Hyperlink"/>
          <w:color w:val="000000" w:themeColor="text1"/>
          <w:u w:val="none"/>
        </w:rPr>
        <w:t>accessed 12 May 2017.</w:t>
      </w:r>
    </w:p>
  </w:footnote>
  <w:footnote w:id="5">
    <w:p w:rsidR="001D21F6" w:rsidRDefault="001D21F6" w:rsidP="001D21F6">
      <w:pPr>
        <w:pStyle w:val="FootnoteText"/>
      </w:pPr>
      <w:r>
        <w:rPr>
          <w:rStyle w:val="FootnoteReference"/>
        </w:rPr>
        <w:footnoteRef/>
      </w:r>
      <w:r>
        <w:t xml:space="preserve">See the explanation of Law No. 1 of 2011 Regarding Housing and Resident Management. </w:t>
      </w:r>
    </w:p>
  </w:footnote>
  <w:footnote w:id="6">
    <w:p w:rsidR="001D21F6" w:rsidRDefault="001D21F6" w:rsidP="001D21F6">
      <w:pPr>
        <w:pStyle w:val="FootnoteText"/>
      </w:pPr>
      <w:r>
        <w:rPr>
          <w:rStyle w:val="FootnoteReference"/>
        </w:rPr>
        <w:footnoteRef/>
      </w:r>
      <w:r>
        <w:t xml:space="preserve">See </w:t>
      </w:r>
      <w:proofErr w:type="spellStart"/>
      <w:r w:rsidRPr="0023417B">
        <w:t>Ardianto</w:t>
      </w:r>
      <w:proofErr w:type="spellEnd"/>
      <w:r w:rsidRPr="0023417B">
        <w:t xml:space="preserve">, E. &amp; </w:t>
      </w:r>
      <w:proofErr w:type="spellStart"/>
      <w:r w:rsidRPr="0023417B">
        <w:t>Machfudz</w:t>
      </w:r>
      <w:proofErr w:type="spellEnd"/>
      <w:r w:rsidRPr="0023417B">
        <w:t xml:space="preserve">, D. (2011). </w:t>
      </w:r>
      <w:proofErr w:type="spellStart"/>
      <w:r w:rsidRPr="0023417B">
        <w:rPr>
          <w:i/>
        </w:rPr>
        <w:t>Efek</w:t>
      </w:r>
      <w:proofErr w:type="spellEnd"/>
      <w:r w:rsidRPr="0023417B">
        <w:rPr>
          <w:i/>
        </w:rPr>
        <w:t xml:space="preserve"> </w:t>
      </w:r>
      <w:proofErr w:type="spellStart"/>
      <w:r w:rsidRPr="0023417B">
        <w:rPr>
          <w:i/>
        </w:rPr>
        <w:t>Kedermawanan</w:t>
      </w:r>
      <w:proofErr w:type="spellEnd"/>
      <w:r w:rsidRPr="0023417B">
        <w:rPr>
          <w:i/>
        </w:rPr>
        <w:t xml:space="preserve"> </w:t>
      </w:r>
      <w:proofErr w:type="spellStart"/>
      <w:r w:rsidRPr="0023417B">
        <w:rPr>
          <w:i/>
        </w:rPr>
        <w:t>Pebisnis</w:t>
      </w:r>
      <w:proofErr w:type="spellEnd"/>
      <w:r w:rsidRPr="0023417B">
        <w:rPr>
          <w:i/>
        </w:rPr>
        <w:t xml:space="preserve"> </w:t>
      </w:r>
      <w:proofErr w:type="spellStart"/>
      <w:r w:rsidRPr="0023417B">
        <w:rPr>
          <w:i/>
        </w:rPr>
        <w:t>dan</w:t>
      </w:r>
      <w:proofErr w:type="spellEnd"/>
      <w:r w:rsidRPr="0023417B">
        <w:rPr>
          <w:i/>
        </w:rPr>
        <w:t xml:space="preserve"> CSR</w:t>
      </w:r>
      <w:r w:rsidRPr="0023417B">
        <w:t xml:space="preserve">. Jakarta: PT </w:t>
      </w:r>
      <w:proofErr w:type="spellStart"/>
      <w:r w:rsidRPr="0023417B">
        <w:t>Elex</w:t>
      </w:r>
      <w:proofErr w:type="spellEnd"/>
      <w:r w:rsidRPr="0023417B">
        <w:t xml:space="preserve"> Media </w:t>
      </w:r>
      <w:proofErr w:type="spellStart"/>
      <w:r w:rsidRPr="0023417B">
        <w:t>Komputindo</w:t>
      </w:r>
      <w:proofErr w:type="spellEnd"/>
      <w:r w:rsidRPr="0023417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5pt;height:10.95pt" o:bullet="t">
        <v:imagedata r:id="rId1" o:title="mso1F"/>
      </v:shape>
    </w:pict>
  </w:numPicBullet>
  <w:abstractNum w:abstractNumId="0">
    <w:nsid w:val="04A96A0C"/>
    <w:multiLevelType w:val="hybridMultilevel"/>
    <w:tmpl w:val="AF9A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07668"/>
    <w:multiLevelType w:val="hybridMultilevel"/>
    <w:tmpl w:val="84FAFB22"/>
    <w:lvl w:ilvl="0" w:tplc="055E55D2">
      <w:start w:val="1"/>
      <w:numFmt w:val="bullet"/>
      <w:lvlText w:val="•"/>
      <w:lvlJc w:val="left"/>
      <w:pPr>
        <w:tabs>
          <w:tab w:val="num" w:pos="720"/>
        </w:tabs>
        <w:ind w:left="720" w:hanging="360"/>
      </w:pPr>
      <w:rPr>
        <w:rFonts w:ascii="Arial" w:hAnsi="Arial" w:hint="default"/>
      </w:rPr>
    </w:lvl>
    <w:lvl w:ilvl="1" w:tplc="E1D44438">
      <w:start w:val="1"/>
      <w:numFmt w:val="bullet"/>
      <w:lvlText w:val="•"/>
      <w:lvlJc w:val="left"/>
      <w:pPr>
        <w:tabs>
          <w:tab w:val="num" w:pos="1440"/>
        </w:tabs>
        <w:ind w:left="1440" w:hanging="360"/>
      </w:pPr>
      <w:rPr>
        <w:rFonts w:ascii="Arial" w:hAnsi="Arial" w:hint="default"/>
      </w:rPr>
    </w:lvl>
    <w:lvl w:ilvl="2" w:tplc="72C4441A">
      <w:numFmt w:val="bullet"/>
      <w:lvlText w:val="•"/>
      <w:lvlJc w:val="left"/>
      <w:pPr>
        <w:tabs>
          <w:tab w:val="num" w:pos="2160"/>
        </w:tabs>
        <w:ind w:left="2160" w:hanging="360"/>
      </w:pPr>
      <w:rPr>
        <w:rFonts w:ascii="Arial" w:hAnsi="Arial" w:hint="default"/>
      </w:rPr>
    </w:lvl>
    <w:lvl w:ilvl="3" w:tplc="EF380004" w:tentative="1">
      <w:start w:val="1"/>
      <w:numFmt w:val="bullet"/>
      <w:lvlText w:val="•"/>
      <w:lvlJc w:val="left"/>
      <w:pPr>
        <w:tabs>
          <w:tab w:val="num" w:pos="2880"/>
        </w:tabs>
        <w:ind w:left="2880" w:hanging="360"/>
      </w:pPr>
      <w:rPr>
        <w:rFonts w:ascii="Arial" w:hAnsi="Arial" w:hint="default"/>
      </w:rPr>
    </w:lvl>
    <w:lvl w:ilvl="4" w:tplc="ECC025C6" w:tentative="1">
      <w:start w:val="1"/>
      <w:numFmt w:val="bullet"/>
      <w:lvlText w:val="•"/>
      <w:lvlJc w:val="left"/>
      <w:pPr>
        <w:tabs>
          <w:tab w:val="num" w:pos="3600"/>
        </w:tabs>
        <w:ind w:left="3600" w:hanging="360"/>
      </w:pPr>
      <w:rPr>
        <w:rFonts w:ascii="Arial" w:hAnsi="Arial" w:hint="default"/>
      </w:rPr>
    </w:lvl>
    <w:lvl w:ilvl="5" w:tplc="A712120A" w:tentative="1">
      <w:start w:val="1"/>
      <w:numFmt w:val="bullet"/>
      <w:lvlText w:val="•"/>
      <w:lvlJc w:val="left"/>
      <w:pPr>
        <w:tabs>
          <w:tab w:val="num" w:pos="4320"/>
        </w:tabs>
        <w:ind w:left="4320" w:hanging="360"/>
      </w:pPr>
      <w:rPr>
        <w:rFonts w:ascii="Arial" w:hAnsi="Arial" w:hint="default"/>
      </w:rPr>
    </w:lvl>
    <w:lvl w:ilvl="6" w:tplc="7856DE52" w:tentative="1">
      <w:start w:val="1"/>
      <w:numFmt w:val="bullet"/>
      <w:lvlText w:val="•"/>
      <w:lvlJc w:val="left"/>
      <w:pPr>
        <w:tabs>
          <w:tab w:val="num" w:pos="5040"/>
        </w:tabs>
        <w:ind w:left="5040" w:hanging="360"/>
      </w:pPr>
      <w:rPr>
        <w:rFonts w:ascii="Arial" w:hAnsi="Arial" w:hint="default"/>
      </w:rPr>
    </w:lvl>
    <w:lvl w:ilvl="7" w:tplc="73C01D7A" w:tentative="1">
      <w:start w:val="1"/>
      <w:numFmt w:val="bullet"/>
      <w:lvlText w:val="•"/>
      <w:lvlJc w:val="left"/>
      <w:pPr>
        <w:tabs>
          <w:tab w:val="num" w:pos="5760"/>
        </w:tabs>
        <w:ind w:left="5760" w:hanging="360"/>
      </w:pPr>
      <w:rPr>
        <w:rFonts w:ascii="Arial" w:hAnsi="Arial" w:hint="default"/>
      </w:rPr>
    </w:lvl>
    <w:lvl w:ilvl="8" w:tplc="1ED430F2" w:tentative="1">
      <w:start w:val="1"/>
      <w:numFmt w:val="bullet"/>
      <w:lvlText w:val="•"/>
      <w:lvlJc w:val="left"/>
      <w:pPr>
        <w:tabs>
          <w:tab w:val="num" w:pos="6480"/>
        </w:tabs>
        <w:ind w:left="6480" w:hanging="360"/>
      </w:pPr>
      <w:rPr>
        <w:rFonts w:ascii="Arial" w:hAnsi="Arial" w:hint="default"/>
      </w:rPr>
    </w:lvl>
  </w:abstractNum>
  <w:abstractNum w:abstractNumId="2">
    <w:nsid w:val="050828C5"/>
    <w:multiLevelType w:val="hybridMultilevel"/>
    <w:tmpl w:val="A46C360A"/>
    <w:lvl w:ilvl="0" w:tplc="64EE6D84">
      <w:start w:val="1"/>
      <w:numFmt w:val="bullet"/>
      <w:lvlText w:val="•"/>
      <w:lvlJc w:val="left"/>
      <w:pPr>
        <w:tabs>
          <w:tab w:val="num" w:pos="720"/>
        </w:tabs>
        <w:ind w:left="720" w:hanging="360"/>
      </w:pPr>
      <w:rPr>
        <w:rFonts w:ascii="Arial" w:hAnsi="Arial" w:hint="default"/>
      </w:rPr>
    </w:lvl>
    <w:lvl w:ilvl="1" w:tplc="C08C5E2A">
      <w:numFmt w:val="bullet"/>
      <w:lvlText w:val="•"/>
      <w:lvlJc w:val="left"/>
      <w:pPr>
        <w:tabs>
          <w:tab w:val="num" w:pos="1440"/>
        </w:tabs>
        <w:ind w:left="1440" w:hanging="360"/>
      </w:pPr>
      <w:rPr>
        <w:rFonts w:ascii="Arial" w:hAnsi="Arial" w:hint="default"/>
      </w:rPr>
    </w:lvl>
    <w:lvl w:ilvl="2" w:tplc="08CCD360" w:tentative="1">
      <w:start w:val="1"/>
      <w:numFmt w:val="bullet"/>
      <w:lvlText w:val="•"/>
      <w:lvlJc w:val="left"/>
      <w:pPr>
        <w:tabs>
          <w:tab w:val="num" w:pos="2160"/>
        </w:tabs>
        <w:ind w:left="2160" w:hanging="360"/>
      </w:pPr>
      <w:rPr>
        <w:rFonts w:ascii="Arial" w:hAnsi="Arial" w:hint="default"/>
      </w:rPr>
    </w:lvl>
    <w:lvl w:ilvl="3" w:tplc="7FE4E186" w:tentative="1">
      <w:start w:val="1"/>
      <w:numFmt w:val="bullet"/>
      <w:lvlText w:val="•"/>
      <w:lvlJc w:val="left"/>
      <w:pPr>
        <w:tabs>
          <w:tab w:val="num" w:pos="2880"/>
        </w:tabs>
        <w:ind w:left="2880" w:hanging="360"/>
      </w:pPr>
      <w:rPr>
        <w:rFonts w:ascii="Arial" w:hAnsi="Arial" w:hint="default"/>
      </w:rPr>
    </w:lvl>
    <w:lvl w:ilvl="4" w:tplc="7BFAAE64" w:tentative="1">
      <w:start w:val="1"/>
      <w:numFmt w:val="bullet"/>
      <w:lvlText w:val="•"/>
      <w:lvlJc w:val="left"/>
      <w:pPr>
        <w:tabs>
          <w:tab w:val="num" w:pos="3600"/>
        </w:tabs>
        <w:ind w:left="3600" w:hanging="360"/>
      </w:pPr>
      <w:rPr>
        <w:rFonts w:ascii="Arial" w:hAnsi="Arial" w:hint="default"/>
      </w:rPr>
    </w:lvl>
    <w:lvl w:ilvl="5" w:tplc="C1068704" w:tentative="1">
      <w:start w:val="1"/>
      <w:numFmt w:val="bullet"/>
      <w:lvlText w:val="•"/>
      <w:lvlJc w:val="left"/>
      <w:pPr>
        <w:tabs>
          <w:tab w:val="num" w:pos="4320"/>
        </w:tabs>
        <w:ind w:left="4320" w:hanging="360"/>
      </w:pPr>
      <w:rPr>
        <w:rFonts w:ascii="Arial" w:hAnsi="Arial" w:hint="default"/>
      </w:rPr>
    </w:lvl>
    <w:lvl w:ilvl="6" w:tplc="106EA83A" w:tentative="1">
      <w:start w:val="1"/>
      <w:numFmt w:val="bullet"/>
      <w:lvlText w:val="•"/>
      <w:lvlJc w:val="left"/>
      <w:pPr>
        <w:tabs>
          <w:tab w:val="num" w:pos="5040"/>
        </w:tabs>
        <w:ind w:left="5040" w:hanging="360"/>
      </w:pPr>
      <w:rPr>
        <w:rFonts w:ascii="Arial" w:hAnsi="Arial" w:hint="default"/>
      </w:rPr>
    </w:lvl>
    <w:lvl w:ilvl="7" w:tplc="223CB27E" w:tentative="1">
      <w:start w:val="1"/>
      <w:numFmt w:val="bullet"/>
      <w:lvlText w:val="•"/>
      <w:lvlJc w:val="left"/>
      <w:pPr>
        <w:tabs>
          <w:tab w:val="num" w:pos="5760"/>
        </w:tabs>
        <w:ind w:left="5760" w:hanging="360"/>
      </w:pPr>
      <w:rPr>
        <w:rFonts w:ascii="Arial" w:hAnsi="Arial" w:hint="default"/>
      </w:rPr>
    </w:lvl>
    <w:lvl w:ilvl="8" w:tplc="FFF2AF1C" w:tentative="1">
      <w:start w:val="1"/>
      <w:numFmt w:val="bullet"/>
      <w:lvlText w:val="•"/>
      <w:lvlJc w:val="left"/>
      <w:pPr>
        <w:tabs>
          <w:tab w:val="num" w:pos="6480"/>
        </w:tabs>
        <w:ind w:left="6480" w:hanging="360"/>
      </w:pPr>
      <w:rPr>
        <w:rFonts w:ascii="Arial" w:hAnsi="Arial" w:hint="default"/>
      </w:rPr>
    </w:lvl>
  </w:abstractNum>
  <w:abstractNum w:abstractNumId="3">
    <w:nsid w:val="052E7787"/>
    <w:multiLevelType w:val="hybridMultilevel"/>
    <w:tmpl w:val="6A4AF286"/>
    <w:lvl w:ilvl="0" w:tplc="A620C398">
      <w:start w:val="1"/>
      <w:numFmt w:val="bullet"/>
      <w:lvlText w:val="•"/>
      <w:lvlJc w:val="left"/>
      <w:pPr>
        <w:tabs>
          <w:tab w:val="num" w:pos="720"/>
        </w:tabs>
        <w:ind w:left="720" w:hanging="360"/>
      </w:pPr>
      <w:rPr>
        <w:rFonts w:ascii="Arial" w:hAnsi="Arial" w:hint="default"/>
      </w:rPr>
    </w:lvl>
    <w:lvl w:ilvl="1" w:tplc="18BE80FC">
      <w:start w:val="1"/>
      <w:numFmt w:val="bullet"/>
      <w:lvlText w:val="•"/>
      <w:lvlJc w:val="left"/>
      <w:pPr>
        <w:tabs>
          <w:tab w:val="num" w:pos="1440"/>
        </w:tabs>
        <w:ind w:left="1440" w:hanging="360"/>
      </w:pPr>
      <w:rPr>
        <w:rFonts w:ascii="Arial" w:hAnsi="Arial" w:hint="default"/>
      </w:rPr>
    </w:lvl>
    <w:lvl w:ilvl="2" w:tplc="BDDAECCC" w:tentative="1">
      <w:start w:val="1"/>
      <w:numFmt w:val="bullet"/>
      <w:lvlText w:val="•"/>
      <w:lvlJc w:val="left"/>
      <w:pPr>
        <w:tabs>
          <w:tab w:val="num" w:pos="2160"/>
        </w:tabs>
        <w:ind w:left="2160" w:hanging="360"/>
      </w:pPr>
      <w:rPr>
        <w:rFonts w:ascii="Arial" w:hAnsi="Arial" w:hint="default"/>
      </w:rPr>
    </w:lvl>
    <w:lvl w:ilvl="3" w:tplc="EA7630E6" w:tentative="1">
      <w:start w:val="1"/>
      <w:numFmt w:val="bullet"/>
      <w:lvlText w:val="•"/>
      <w:lvlJc w:val="left"/>
      <w:pPr>
        <w:tabs>
          <w:tab w:val="num" w:pos="2880"/>
        </w:tabs>
        <w:ind w:left="2880" w:hanging="360"/>
      </w:pPr>
      <w:rPr>
        <w:rFonts w:ascii="Arial" w:hAnsi="Arial" w:hint="default"/>
      </w:rPr>
    </w:lvl>
    <w:lvl w:ilvl="4" w:tplc="571654E8" w:tentative="1">
      <w:start w:val="1"/>
      <w:numFmt w:val="bullet"/>
      <w:lvlText w:val="•"/>
      <w:lvlJc w:val="left"/>
      <w:pPr>
        <w:tabs>
          <w:tab w:val="num" w:pos="3600"/>
        </w:tabs>
        <w:ind w:left="3600" w:hanging="360"/>
      </w:pPr>
      <w:rPr>
        <w:rFonts w:ascii="Arial" w:hAnsi="Arial" w:hint="default"/>
      </w:rPr>
    </w:lvl>
    <w:lvl w:ilvl="5" w:tplc="A9C8CD5E" w:tentative="1">
      <w:start w:val="1"/>
      <w:numFmt w:val="bullet"/>
      <w:lvlText w:val="•"/>
      <w:lvlJc w:val="left"/>
      <w:pPr>
        <w:tabs>
          <w:tab w:val="num" w:pos="4320"/>
        </w:tabs>
        <w:ind w:left="4320" w:hanging="360"/>
      </w:pPr>
      <w:rPr>
        <w:rFonts w:ascii="Arial" w:hAnsi="Arial" w:hint="default"/>
      </w:rPr>
    </w:lvl>
    <w:lvl w:ilvl="6" w:tplc="1E76F0AC" w:tentative="1">
      <w:start w:val="1"/>
      <w:numFmt w:val="bullet"/>
      <w:lvlText w:val="•"/>
      <w:lvlJc w:val="left"/>
      <w:pPr>
        <w:tabs>
          <w:tab w:val="num" w:pos="5040"/>
        </w:tabs>
        <w:ind w:left="5040" w:hanging="360"/>
      </w:pPr>
      <w:rPr>
        <w:rFonts w:ascii="Arial" w:hAnsi="Arial" w:hint="default"/>
      </w:rPr>
    </w:lvl>
    <w:lvl w:ilvl="7" w:tplc="82D24032" w:tentative="1">
      <w:start w:val="1"/>
      <w:numFmt w:val="bullet"/>
      <w:lvlText w:val="•"/>
      <w:lvlJc w:val="left"/>
      <w:pPr>
        <w:tabs>
          <w:tab w:val="num" w:pos="5760"/>
        </w:tabs>
        <w:ind w:left="5760" w:hanging="360"/>
      </w:pPr>
      <w:rPr>
        <w:rFonts w:ascii="Arial" w:hAnsi="Arial" w:hint="default"/>
      </w:rPr>
    </w:lvl>
    <w:lvl w:ilvl="8" w:tplc="0F3E0A3A" w:tentative="1">
      <w:start w:val="1"/>
      <w:numFmt w:val="bullet"/>
      <w:lvlText w:val="•"/>
      <w:lvlJc w:val="left"/>
      <w:pPr>
        <w:tabs>
          <w:tab w:val="num" w:pos="6480"/>
        </w:tabs>
        <w:ind w:left="6480" w:hanging="360"/>
      </w:pPr>
      <w:rPr>
        <w:rFonts w:ascii="Arial" w:hAnsi="Arial" w:hint="default"/>
      </w:rPr>
    </w:lvl>
  </w:abstractNum>
  <w:abstractNum w:abstractNumId="4">
    <w:nsid w:val="06A516CB"/>
    <w:multiLevelType w:val="multilevel"/>
    <w:tmpl w:val="31D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C1010"/>
    <w:multiLevelType w:val="hybridMultilevel"/>
    <w:tmpl w:val="3B9EA7DE"/>
    <w:lvl w:ilvl="0" w:tplc="8EE2F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C26F70"/>
    <w:multiLevelType w:val="hybridMultilevel"/>
    <w:tmpl w:val="102A751E"/>
    <w:lvl w:ilvl="0" w:tplc="96863B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205B9"/>
    <w:multiLevelType w:val="hybridMultilevel"/>
    <w:tmpl w:val="293C6B80"/>
    <w:lvl w:ilvl="0" w:tplc="4FA6F51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nsid w:val="181F191A"/>
    <w:multiLevelType w:val="hybridMultilevel"/>
    <w:tmpl w:val="6BD43946"/>
    <w:lvl w:ilvl="0" w:tplc="D5165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2D44D5"/>
    <w:multiLevelType w:val="hybridMultilevel"/>
    <w:tmpl w:val="DDBC27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26368"/>
    <w:multiLevelType w:val="hybridMultilevel"/>
    <w:tmpl w:val="CA48C2E8"/>
    <w:lvl w:ilvl="0" w:tplc="04090007">
      <w:start w:val="1"/>
      <w:numFmt w:val="bullet"/>
      <w:lvlText w:val=""/>
      <w:lvlPicBulletId w:val="0"/>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1">
    <w:nsid w:val="22A96B09"/>
    <w:multiLevelType w:val="hybridMultilevel"/>
    <w:tmpl w:val="FEB87DA2"/>
    <w:lvl w:ilvl="0" w:tplc="4F9C6372">
      <w:start w:val="1"/>
      <w:numFmt w:val="bullet"/>
      <w:lvlText w:val="•"/>
      <w:lvlJc w:val="left"/>
      <w:pPr>
        <w:tabs>
          <w:tab w:val="num" w:pos="720"/>
        </w:tabs>
        <w:ind w:left="720" w:hanging="360"/>
      </w:pPr>
      <w:rPr>
        <w:rFonts w:ascii="Arial" w:hAnsi="Arial" w:hint="default"/>
      </w:rPr>
    </w:lvl>
    <w:lvl w:ilvl="1" w:tplc="9CA02FDC">
      <w:start w:val="1"/>
      <w:numFmt w:val="bullet"/>
      <w:lvlText w:val="•"/>
      <w:lvlJc w:val="left"/>
      <w:pPr>
        <w:tabs>
          <w:tab w:val="num" w:pos="1440"/>
        </w:tabs>
        <w:ind w:left="1440" w:hanging="360"/>
      </w:pPr>
      <w:rPr>
        <w:rFonts w:ascii="Arial" w:hAnsi="Arial" w:hint="default"/>
      </w:rPr>
    </w:lvl>
    <w:lvl w:ilvl="2" w:tplc="5BFC5D24" w:tentative="1">
      <w:start w:val="1"/>
      <w:numFmt w:val="bullet"/>
      <w:lvlText w:val="•"/>
      <w:lvlJc w:val="left"/>
      <w:pPr>
        <w:tabs>
          <w:tab w:val="num" w:pos="2160"/>
        </w:tabs>
        <w:ind w:left="2160" w:hanging="360"/>
      </w:pPr>
      <w:rPr>
        <w:rFonts w:ascii="Arial" w:hAnsi="Arial" w:hint="default"/>
      </w:rPr>
    </w:lvl>
    <w:lvl w:ilvl="3" w:tplc="C8144506" w:tentative="1">
      <w:start w:val="1"/>
      <w:numFmt w:val="bullet"/>
      <w:lvlText w:val="•"/>
      <w:lvlJc w:val="left"/>
      <w:pPr>
        <w:tabs>
          <w:tab w:val="num" w:pos="2880"/>
        </w:tabs>
        <w:ind w:left="2880" w:hanging="360"/>
      </w:pPr>
      <w:rPr>
        <w:rFonts w:ascii="Arial" w:hAnsi="Arial" w:hint="default"/>
      </w:rPr>
    </w:lvl>
    <w:lvl w:ilvl="4" w:tplc="6532C32C" w:tentative="1">
      <w:start w:val="1"/>
      <w:numFmt w:val="bullet"/>
      <w:lvlText w:val="•"/>
      <w:lvlJc w:val="left"/>
      <w:pPr>
        <w:tabs>
          <w:tab w:val="num" w:pos="3600"/>
        </w:tabs>
        <w:ind w:left="3600" w:hanging="360"/>
      </w:pPr>
      <w:rPr>
        <w:rFonts w:ascii="Arial" w:hAnsi="Arial" w:hint="default"/>
      </w:rPr>
    </w:lvl>
    <w:lvl w:ilvl="5" w:tplc="F5C652F4" w:tentative="1">
      <w:start w:val="1"/>
      <w:numFmt w:val="bullet"/>
      <w:lvlText w:val="•"/>
      <w:lvlJc w:val="left"/>
      <w:pPr>
        <w:tabs>
          <w:tab w:val="num" w:pos="4320"/>
        </w:tabs>
        <w:ind w:left="4320" w:hanging="360"/>
      </w:pPr>
      <w:rPr>
        <w:rFonts w:ascii="Arial" w:hAnsi="Arial" w:hint="default"/>
      </w:rPr>
    </w:lvl>
    <w:lvl w:ilvl="6" w:tplc="F1D070B6" w:tentative="1">
      <w:start w:val="1"/>
      <w:numFmt w:val="bullet"/>
      <w:lvlText w:val="•"/>
      <w:lvlJc w:val="left"/>
      <w:pPr>
        <w:tabs>
          <w:tab w:val="num" w:pos="5040"/>
        </w:tabs>
        <w:ind w:left="5040" w:hanging="360"/>
      </w:pPr>
      <w:rPr>
        <w:rFonts w:ascii="Arial" w:hAnsi="Arial" w:hint="default"/>
      </w:rPr>
    </w:lvl>
    <w:lvl w:ilvl="7" w:tplc="87EE4C04" w:tentative="1">
      <w:start w:val="1"/>
      <w:numFmt w:val="bullet"/>
      <w:lvlText w:val="•"/>
      <w:lvlJc w:val="left"/>
      <w:pPr>
        <w:tabs>
          <w:tab w:val="num" w:pos="5760"/>
        </w:tabs>
        <w:ind w:left="5760" w:hanging="360"/>
      </w:pPr>
      <w:rPr>
        <w:rFonts w:ascii="Arial" w:hAnsi="Arial" w:hint="default"/>
      </w:rPr>
    </w:lvl>
    <w:lvl w:ilvl="8" w:tplc="90B020AC" w:tentative="1">
      <w:start w:val="1"/>
      <w:numFmt w:val="bullet"/>
      <w:lvlText w:val="•"/>
      <w:lvlJc w:val="left"/>
      <w:pPr>
        <w:tabs>
          <w:tab w:val="num" w:pos="6480"/>
        </w:tabs>
        <w:ind w:left="6480" w:hanging="360"/>
      </w:pPr>
      <w:rPr>
        <w:rFonts w:ascii="Arial" w:hAnsi="Arial" w:hint="default"/>
      </w:rPr>
    </w:lvl>
  </w:abstractNum>
  <w:abstractNum w:abstractNumId="12">
    <w:nsid w:val="22D20A64"/>
    <w:multiLevelType w:val="hybridMultilevel"/>
    <w:tmpl w:val="A00A0954"/>
    <w:lvl w:ilvl="0" w:tplc="E8D27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444574"/>
    <w:multiLevelType w:val="hybridMultilevel"/>
    <w:tmpl w:val="23586608"/>
    <w:lvl w:ilvl="0" w:tplc="CDF02D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6510C8D"/>
    <w:multiLevelType w:val="hybridMultilevel"/>
    <w:tmpl w:val="44F6EA50"/>
    <w:lvl w:ilvl="0" w:tplc="04090007">
      <w:start w:val="1"/>
      <w:numFmt w:val="bullet"/>
      <w:lvlText w:val=""/>
      <w:lvlPicBulletId w:val="0"/>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5">
    <w:nsid w:val="3A6E5F08"/>
    <w:multiLevelType w:val="hybridMultilevel"/>
    <w:tmpl w:val="C11CECF8"/>
    <w:lvl w:ilvl="0" w:tplc="AAF8996E">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477CD7"/>
    <w:multiLevelType w:val="hybridMultilevel"/>
    <w:tmpl w:val="33640678"/>
    <w:lvl w:ilvl="0" w:tplc="AB902BE0">
      <w:start w:val="1"/>
      <w:numFmt w:val="bullet"/>
      <w:lvlText w:val="•"/>
      <w:lvlJc w:val="left"/>
      <w:pPr>
        <w:tabs>
          <w:tab w:val="num" w:pos="720"/>
        </w:tabs>
        <w:ind w:left="720" w:hanging="360"/>
      </w:pPr>
      <w:rPr>
        <w:rFonts w:ascii="Arial" w:hAnsi="Arial" w:hint="default"/>
      </w:rPr>
    </w:lvl>
    <w:lvl w:ilvl="1" w:tplc="94AC29CA">
      <w:start w:val="1"/>
      <w:numFmt w:val="bullet"/>
      <w:lvlText w:val="•"/>
      <w:lvlJc w:val="left"/>
      <w:pPr>
        <w:tabs>
          <w:tab w:val="num" w:pos="1440"/>
        </w:tabs>
        <w:ind w:left="1440" w:hanging="360"/>
      </w:pPr>
      <w:rPr>
        <w:rFonts w:ascii="Arial" w:hAnsi="Arial" w:hint="default"/>
      </w:rPr>
    </w:lvl>
    <w:lvl w:ilvl="2" w:tplc="81ECCF66" w:tentative="1">
      <w:start w:val="1"/>
      <w:numFmt w:val="bullet"/>
      <w:lvlText w:val="•"/>
      <w:lvlJc w:val="left"/>
      <w:pPr>
        <w:tabs>
          <w:tab w:val="num" w:pos="2160"/>
        </w:tabs>
        <w:ind w:left="2160" w:hanging="360"/>
      </w:pPr>
      <w:rPr>
        <w:rFonts w:ascii="Arial" w:hAnsi="Arial" w:hint="default"/>
      </w:rPr>
    </w:lvl>
    <w:lvl w:ilvl="3" w:tplc="FCFE60D6" w:tentative="1">
      <w:start w:val="1"/>
      <w:numFmt w:val="bullet"/>
      <w:lvlText w:val="•"/>
      <w:lvlJc w:val="left"/>
      <w:pPr>
        <w:tabs>
          <w:tab w:val="num" w:pos="2880"/>
        </w:tabs>
        <w:ind w:left="2880" w:hanging="360"/>
      </w:pPr>
      <w:rPr>
        <w:rFonts w:ascii="Arial" w:hAnsi="Arial" w:hint="default"/>
      </w:rPr>
    </w:lvl>
    <w:lvl w:ilvl="4" w:tplc="55CAB706" w:tentative="1">
      <w:start w:val="1"/>
      <w:numFmt w:val="bullet"/>
      <w:lvlText w:val="•"/>
      <w:lvlJc w:val="left"/>
      <w:pPr>
        <w:tabs>
          <w:tab w:val="num" w:pos="3600"/>
        </w:tabs>
        <w:ind w:left="3600" w:hanging="360"/>
      </w:pPr>
      <w:rPr>
        <w:rFonts w:ascii="Arial" w:hAnsi="Arial" w:hint="default"/>
      </w:rPr>
    </w:lvl>
    <w:lvl w:ilvl="5" w:tplc="E3D0220A" w:tentative="1">
      <w:start w:val="1"/>
      <w:numFmt w:val="bullet"/>
      <w:lvlText w:val="•"/>
      <w:lvlJc w:val="left"/>
      <w:pPr>
        <w:tabs>
          <w:tab w:val="num" w:pos="4320"/>
        </w:tabs>
        <w:ind w:left="4320" w:hanging="360"/>
      </w:pPr>
      <w:rPr>
        <w:rFonts w:ascii="Arial" w:hAnsi="Arial" w:hint="default"/>
      </w:rPr>
    </w:lvl>
    <w:lvl w:ilvl="6" w:tplc="51DE30CA" w:tentative="1">
      <w:start w:val="1"/>
      <w:numFmt w:val="bullet"/>
      <w:lvlText w:val="•"/>
      <w:lvlJc w:val="left"/>
      <w:pPr>
        <w:tabs>
          <w:tab w:val="num" w:pos="5040"/>
        </w:tabs>
        <w:ind w:left="5040" w:hanging="360"/>
      </w:pPr>
      <w:rPr>
        <w:rFonts w:ascii="Arial" w:hAnsi="Arial" w:hint="default"/>
      </w:rPr>
    </w:lvl>
    <w:lvl w:ilvl="7" w:tplc="32043888" w:tentative="1">
      <w:start w:val="1"/>
      <w:numFmt w:val="bullet"/>
      <w:lvlText w:val="•"/>
      <w:lvlJc w:val="left"/>
      <w:pPr>
        <w:tabs>
          <w:tab w:val="num" w:pos="5760"/>
        </w:tabs>
        <w:ind w:left="5760" w:hanging="360"/>
      </w:pPr>
      <w:rPr>
        <w:rFonts w:ascii="Arial" w:hAnsi="Arial" w:hint="default"/>
      </w:rPr>
    </w:lvl>
    <w:lvl w:ilvl="8" w:tplc="4886D1AE" w:tentative="1">
      <w:start w:val="1"/>
      <w:numFmt w:val="bullet"/>
      <w:lvlText w:val="•"/>
      <w:lvlJc w:val="left"/>
      <w:pPr>
        <w:tabs>
          <w:tab w:val="num" w:pos="6480"/>
        </w:tabs>
        <w:ind w:left="6480" w:hanging="360"/>
      </w:pPr>
      <w:rPr>
        <w:rFonts w:ascii="Arial" w:hAnsi="Arial" w:hint="default"/>
      </w:rPr>
    </w:lvl>
  </w:abstractNum>
  <w:abstractNum w:abstractNumId="17">
    <w:nsid w:val="3F416E39"/>
    <w:multiLevelType w:val="hybridMultilevel"/>
    <w:tmpl w:val="AA90E036"/>
    <w:lvl w:ilvl="0" w:tplc="1E921408">
      <w:start w:val="1"/>
      <w:numFmt w:val="bullet"/>
      <w:lvlText w:val=""/>
      <w:lvlJc w:val="left"/>
      <w:pPr>
        <w:tabs>
          <w:tab w:val="num" w:pos="720"/>
        </w:tabs>
        <w:ind w:left="720" w:hanging="360"/>
      </w:pPr>
      <w:rPr>
        <w:rFonts w:ascii="Wingdings" w:hAnsi="Wingdings" w:hint="default"/>
      </w:rPr>
    </w:lvl>
    <w:lvl w:ilvl="1" w:tplc="F774DB2A" w:tentative="1">
      <w:start w:val="1"/>
      <w:numFmt w:val="bullet"/>
      <w:lvlText w:val=""/>
      <w:lvlJc w:val="left"/>
      <w:pPr>
        <w:tabs>
          <w:tab w:val="num" w:pos="1440"/>
        </w:tabs>
        <w:ind w:left="1440" w:hanging="360"/>
      </w:pPr>
      <w:rPr>
        <w:rFonts w:ascii="Wingdings" w:hAnsi="Wingdings" w:hint="default"/>
      </w:rPr>
    </w:lvl>
    <w:lvl w:ilvl="2" w:tplc="6A2EC154" w:tentative="1">
      <w:start w:val="1"/>
      <w:numFmt w:val="bullet"/>
      <w:lvlText w:val=""/>
      <w:lvlJc w:val="left"/>
      <w:pPr>
        <w:tabs>
          <w:tab w:val="num" w:pos="2160"/>
        </w:tabs>
        <w:ind w:left="2160" w:hanging="360"/>
      </w:pPr>
      <w:rPr>
        <w:rFonts w:ascii="Wingdings" w:hAnsi="Wingdings" w:hint="default"/>
      </w:rPr>
    </w:lvl>
    <w:lvl w:ilvl="3" w:tplc="4B50B45E" w:tentative="1">
      <w:start w:val="1"/>
      <w:numFmt w:val="bullet"/>
      <w:lvlText w:val=""/>
      <w:lvlJc w:val="left"/>
      <w:pPr>
        <w:tabs>
          <w:tab w:val="num" w:pos="2880"/>
        </w:tabs>
        <w:ind w:left="2880" w:hanging="360"/>
      </w:pPr>
      <w:rPr>
        <w:rFonts w:ascii="Wingdings" w:hAnsi="Wingdings" w:hint="default"/>
      </w:rPr>
    </w:lvl>
    <w:lvl w:ilvl="4" w:tplc="F75E74DA" w:tentative="1">
      <w:start w:val="1"/>
      <w:numFmt w:val="bullet"/>
      <w:lvlText w:val=""/>
      <w:lvlJc w:val="left"/>
      <w:pPr>
        <w:tabs>
          <w:tab w:val="num" w:pos="3600"/>
        </w:tabs>
        <w:ind w:left="3600" w:hanging="360"/>
      </w:pPr>
      <w:rPr>
        <w:rFonts w:ascii="Wingdings" w:hAnsi="Wingdings" w:hint="default"/>
      </w:rPr>
    </w:lvl>
    <w:lvl w:ilvl="5" w:tplc="2E7CC9E4" w:tentative="1">
      <w:start w:val="1"/>
      <w:numFmt w:val="bullet"/>
      <w:lvlText w:val=""/>
      <w:lvlJc w:val="left"/>
      <w:pPr>
        <w:tabs>
          <w:tab w:val="num" w:pos="4320"/>
        </w:tabs>
        <w:ind w:left="4320" w:hanging="360"/>
      </w:pPr>
      <w:rPr>
        <w:rFonts w:ascii="Wingdings" w:hAnsi="Wingdings" w:hint="default"/>
      </w:rPr>
    </w:lvl>
    <w:lvl w:ilvl="6" w:tplc="C80E46D2" w:tentative="1">
      <w:start w:val="1"/>
      <w:numFmt w:val="bullet"/>
      <w:lvlText w:val=""/>
      <w:lvlJc w:val="left"/>
      <w:pPr>
        <w:tabs>
          <w:tab w:val="num" w:pos="5040"/>
        </w:tabs>
        <w:ind w:left="5040" w:hanging="360"/>
      </w:pPr>
      <w:rPr>
        <w:rFonts w:ascii="Wingdings" w:hAnsi="Wingdings" w:hint="default"/>
      </w:rPr>
    </w:lvl>
    <w:lvl w:ilvl="7" w:tplc="5B50A236" w:tentative="1">
      <w:start w:val="1"/>
      <w:numFmt w:val="bullet"/>
      <w:lvlText w:val=""/>
      <w:lvlJc w:val="left"/>
      <w:pPr>
        <w:tabs>
          <w:tab w:val="num" w:pos="5760"/>
        </w:tabs>
        <w:ind w:left="5760" w:hanging="360"/>
      </w:pPr>
      <w:rPr>
        <w:rFonts w:ascii="Wingdings" w:hAnsi="Wingdings" w:hint="default"/>
      </w:rPr>
    </w:lvl>
    <w:lvl w:ilvl="8" w:tplc="9D8A5C8C" w:tentative="1">
      <w:start w:val="1"/>
      <w:numFmt w:val="bullet"/>
      <w:lvlText w:val=""/>
      <w:lvlJc w:val="left"/>
      <w:pPr>
        <w:tabs>
          <w:tab w:val="num" w:pos="6480"/>
        </w:tabs>
        <w:ind w:left="6480" w:hanging="360"/>
      </w:pPr>
      <w:rPr>
        <w:rFonts w:ascii="Wingdings" w:hAnsi="Wingdings" w:hint="default"/>
      </w:rPr>
    </w:lvl>
  </w:abstractNum>
  <w:abstractNum w:abstractNumId="18">
    <w:nsid w:val="40F12D43"/>
    <w:multiLevelType w:val="hybridMultilevel"/>
    <w:tmpl w:val="641034B2"/>
    <w:lvl w:ilvl="0" w:tplc="02CC89DA">
      <w:start w:val="1"/>
      <w:numFmt w:val="bullet"/>
      <w:lvlText w:val="•"/>
      <w:lvlJc w:val="left"/>
      <w:pPr>
        <w:tabs>
          <w:tab w:val="num" w:pos="720"/>
        </w:tabs>
        <w:ind w:left="720" w:hanging="360"/>
      </w:pPr>
      <w:rPr>
        <w:rFonts w:ascii="Arial" w:hAnsi="Arial" w:hint="default"/>
      </w:rPr>
    </w:lvl>
    <w:lvl w:ilvl="1" w:tplc="F462DCC4">
      <w:numFmt w:val="bullet"/>
      <w:lvlText w:val="•"/>
      <w:lvlJc w:val="left"/>
      <w:pPr>
        <w:tabs>
          <w:tab w:val="num" w:pos="1440"/>
        </w:tabs>
        <w:ind w:left="1440" w:hanging="360"/>
      </w:pPr>
      <w:rPr>
        <w:rFonts w:ascii="Arial" w:hAnsi="Arial" w:hint="default"/>
      </w:rPr>
    </w:lvl>
    <w:lvl w:ilvl="2" w:tplc="E82A3420" w:tentative="1">
      <w:start w:val="1"/>
      <w:numFmt w:val="bullet"/>
      <w:lvlText w:val="•"/>
      <w:lvlJc w:val="left"/>
      <w:pPr>
        <w:tabs>
          <w:tab w:val="num" w:pos="2160"/>
        </w:tabs>
        <w:ind w:left="2160" w:hanging="360"/>
      </w:pPr>
      <w:rPr>
        <w:rFonts w:ascii="Arial" w:hAnsi="Arial" w:hint="default"/>
      </w:rPr>
    </w:lvl>
    <w:lvl w:ilvl="3" w:tplc="1FCE7324" w:tentative="1">
      <w:start w:val="1"/>
      <w:numFmt w:val="bullet"/>
      <w:lvlText w:val="•"/>
      <w:lvlJc w:val="left"/>
      <w:pPr>
        <w:tabs>
          <w:tab w:val="num" w:pos="2880"/>
        </w:tabs>
        <w:ind w:left="2880" w:hanging="360"/>
      </w:pPr>
      <w:rPr>
        <w:rFonts w:ascii="Arial" w:hAnsi="Arial" w:hint="default"/>
      </w:rPr>
    </w:lvl>
    <w:lvl w:ilvl="4" w:tplc="AB30BAB0" w:tentative="1">
      <w:start w:val="1"/>
      <w:numFmt w:val="bullet"/>
      <w:lvlText w:val="•"/>
      <w:lvlJc w:val="left"/>
      <w:pPr>
        <w:tabs>
          <w:tab w:val="num" w:pos="3600"/>
        </w:tabs>
        <w:ind w:left="3600" w:hanging="360"/>
      </w:pPr>
      <w:rPr>
        <w:rFonts w:ascii="Arial" w:hAnsi="Arial" w:hint="default"/>
      </w:rPr>
    </w:lvl>
    <w:lvl w:ilvl="5" w:tplc="629C62C0" w:tentative="1">
      <w:start w:val="1"/>
      <w:numFmt w:val="bullet"/>
      <w:lvlText w:val="•"/>
      <w:lvlJc w:val="left"/>
      <w:pPr>
        <w:tabs>
          <w:tab w:val="num" w:pos="4320"/>
        </w:tabs>
        <w:ind w:left="4320" w:hanging="360"/>
      </w:pPr>
      <w:rPr>
        <w:rFonts w:ascii="Arial" w:hAnsi="Arial" w:hint="default"/>
      </w:rPr>
    </w:lvl>
    <w:lvl w:ilvl="6" w:tplc="F208C3F0" w:tentative="1">
      <w:start w:val="1"/>
      <w:numFmt w:val="bullet"/>
      <w:lvlText w:val="•"/>
      <w:lvlJc w:val="left"/>
      <w:pPr>
        <w:tabs>
          <w:tab w:val="num" w:pos="5040"/>
        </w:tabs>
        <w:ind w:left="5040" w:hanging="360"/>
      </w:pPr>
      <w:rPr>
        <w:rFonts w:ascii="Arial" w:hAnsi="Arial" w:hint="default"/>
      </w:rPr>
    </w:lvl>
    <w:lvl w:ilvl="7" w:tplc="684CAC90" w:tentative="1">
      <w:start w:val="1"/>
      <w:numFmt w:val="bullet"/>
      <w:lvlText w:val="•"/>
      <w:lvlJc w:val="left"/>
      <w:pPr>
        <w:tabs>
          <w:tab w:val="num" w:pos="5760"/>
        </w:tabs>
        <w:ind w:left="5760" w:hanging="360"/>
      </w:pPr>
      <w:rPr>
        <w:rFonts w:ascii="Arial" w:hAnsi="Arial" w:hint="default"/>
      </w:rPr>
    </w:lvl>
    <w:lvl w:ilvl="8" w:tplc="B6A430B8" w:tentative="1">
      <w:start w:val="1"/>
      <w:numFmt w:val="bullet"/>
      <w:lvlText w:val="•"/>
      <w:lvlJc w:val="left"/>
      <w:pPr>
        <w:tabs>
          <w:tab w:val="num" w:pos="6480"/>
        </w:tabs>
        <w:ind w:left="6480" w:hanging="360"/>
      </w:pPr>
      <w:rPr>
        <w:rFonts w:ascii="Arial" w:hAnsi="Arial" w:hint="default"/>
      </w:rPr>
    </w:lvl>
  </w:abstractNum>
  <w:abstractNum w:abstractNumId="19">
    <w:nsid w:val="4AF90192"/>
    <w:multiLevelType w:val="hybridMultilevel"/>
    <w:tmpl w:val="E3CC87BC"/>
    <w:lvl w:ilvl="0" w:tplc="7256C32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5655D8"/>
    <w:multiLevelType w:val="hybridMultilevel"/>
    <w:tmpl w:val="C3063284"/>
    <w:lvl w:ilvl="0" w:tplc="19AA0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2B2ADA"/>
    <w:multiLevelType w:val="hybridMultilevel"/>
    <w:tmpl w:val="69F6774E"/>
    <w:lvl w:ilvl="0" w:tplc="7F7C19A2">
      <w:start w:val="1"/>
      <w:numFmt w:val="bullet"/>
      <w:lvlText w:val="•"/>
      <w:lvlJc w:val="left"/>
      <w:pPr>
        <w:tabs>
          <w:tab w:val="num" w:pos="720"/>
        </w:tabs>
        <w:ind w:left="720" w:hanging="360"/>
      </w:pPr>
      <w:rPr>
        <w:rFonts w:ascii="Arial" w:hAnsi="Arial" w:hint="default"/>
      </w:rPr>
    </w:lvl>
    <w:lvl w:ilvl="1" w:tplc="DCFAE854">
      <w:numFmt w:val="bullet"/>
      <w:lvlText w:val="•"/>
      <w:lvlJc w:val="left"/>
      <w:pPr>
        <w:tabs>
          <w:tab w:val="num" w:pos="1440"/>
        </w:tabs>
        <w:ind w:left="1440" w:hanging="360"/>
      </w:pPr>
      <w:rPr>
        <w:rFonts w:ascii="Arial" w:hAnsi="Arial" w:hint="default"/>
      </w:rPr>
    </w:lvl>
    <w:lvl w:ilvl="2" w:tplc="9872ED78" w:tentative="1">
      <w:start w:val="1"/>
      <w:numFmt w:val="bullet"/>
      <w:lvlText w:val="•"/>
      <w:lvlJc w:val="left"/>
      <w:pPr>
        <w:tabs>
          <w:tab w:val="num" w:pos="2160"/>
        </w:tabs>
        <w:ind w:left="2160" w:hanging="360"/>
      </w:pPr>
      <w:rPr>
        <w:rFonts w:ascii="Arial" w:hAnsi="Arial" w:hint="default"/>
      </w:rPr>
    </w:lvl>
    <w:lvl w:ilvl="3" w:tplc="9A120AE0" w:tentative="1">
      <w:start w:val="1"/>
      <w:numFmt w:val="bullet"/>
      <w:lvlText w:val="•"/>
      <w:lvlJc w:val="left"/>
      <w:pPr>
        <w:tabs>
          <w:tab w:val="num" w:pos="2880"/>
        </w:tabs>
        <w:ind w:left="2880" w:hanging="360"/>
      </w:pPr>
      <w:rPr>
        <w:rFonts w:ascii="Arial" w:hAnsi="Arial" w:hint="default"/>
      </w:rPr>
    </w:lvl>
    <w:lvl w:ilvl="4" w:tplc="A61AD914" w:tentative="1">
      <w:start w:val="1"/>
      <w:numFmt w:val="bullet"/>
      <w:lvlText w:val="•"/>
      <w:lvlJc w:val="left"/>
      <w:pPr>
        <w:tabs>
          <w:tab w:val="num" w:pos="3600"/>
        </w:tabs>
        <w:ind w:left="3600" w:hanging="360"/>
      </w:pPr>
      <w:rPr>
        <w:rFonts w:ascii="Arial" w:hAnsi="Arial" w:hint="default"/>
      </w:rPr>
    </w:lvl>
    <w:lvl w:ilvl="5" w:tplc="7DD6FA30" w:tentative="1">
      <w:start w:val="1"/>
      <w:numFmt w:val="bullet"/>
      <w:lvlText w:val="•"/>
      <w:lvlJc w:val="left"/>
      <w:pPr>
        <w:tabs>
          <w:tab w:val="num" w:pos="4320"/>
        </w:tabs>
        <w:ind w:left="4320" w:hanging="360"/>
      </w:pPr>
      <w:rPr>
        <w:rFonts w:ascii="Arial" w:hAnsi="Arial" w:hint="default"/>
      </w:rPr>
    </w:lvl>
    <w:lvl w:ilvl="6" w:tplc="B65C7694" w:tentative="1">
      <w:start w:val="1"/>
      <w:numFmt w:val="bullet"/>
      <w:lvlText w:val="•"/>
      <w:lvlJc w:val="left"/>
      <w:pPr>
        <w:tabs>
          <w:tab w:val="num" w:pos="5040"/>
        </w:tabs>
        <w:ind w:left="5040" w:hanging="360"/>
      </w:pPr>
      <w:rPr>
        <w:rFonts w:ascii="Arial" w:hAnsi="Arial" w:hint="default"/>
      </w:rPr>
    </w:lvl>
    <w:lvl w:ilvl="7" w:tplc="8F30944A" w:tentative="1">
      <w:start w:val="1"/>
      <w:numFmt w:val="bullet"/>
      <w:lvlText w:val="•"/>
      <w:lvlJc w:val="left"/>
      <w:pPr>
        <w:tabs>
          <w:tab w:val="num" w:pos="5760"/>
        </w:tabs>
        <w:ind w:left="5760" w:hanging="360"/>
      </w:pPr>
      <w:rPr>
        <w:rFonts w:ascii="Arial" w:hAnsi="Arial" w:hint="default"/>
      </w:rPr>
    </w:lvl>
    <w:lvl w:ilvl="8" w:tplc="71E02AD8" w:tentative="1">
      <w:start w:val="1"/>
      <w:numFmt w:val="bullet"/>
      <w:lvlText w:val="•"/>
      <w:lvlJc w:val="left"/>
      <w:pPr>
        <w:tabs>
          <w:tab w:val="num" w:pos="6480"/>
        </w:tabs>
        <w:ind w:left="6480" w:hanging="360"/>
      </w:pPr>
      <w:rPr>
        <w:rFonts w:ascii="Arial" w:hAnsi="Arial" w:hint="default"/>
      </w:rPr>
    </w:lvl>
  </w:abstractNum>
  <w:abstractNum w:abstractNumId="22">
    <w:nsid w:val="5550217C"/>
    <w:multiLevelType w:val="hybridMultilevel"/>
    <w:tmpl w:val="4CD4B8CA"/>
    <w:lvl w:ilvl="0" w:tplc="E96A32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B5F0D99"/>
    <w:multiLevelType w:val="hybridMultilevel"/>
    <w:tmpl w:val="DDBC27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E6FB0"/>
    <w:multiLevelType w:val="hybridMultilevel"/>
    <w:tmpl w:val="1A42BE68"/>
    <w:lvl w:ilvl="0" w:tplc="4E00D5A8">
      <w:start w:val="1"/>
      <w:numFmt w:val="bullet"/>
      <w:lvlText w:val="•"/>
      <w:lvlJc w:val="left"/>
      <w:pPr>
        <w:tabs>
          <w:tab w:val="num" w:pos="720"/>
        </w:tabs>
        <w:ind w:left="720" w:hanging="360"/>
      </w:pPr>
      <w:rPr>
        <w:rFonts w:ascii="Arial" w:hAnsi="Arial" w:hint="default"/>
      </w:rPr>
    </w:lvl>
    <w:lvl w:ilvl="1" w:tplc="4634CA5A" w:tentative="1">
      <w:start w:val="1"/>
      <w:numFmt w:val="bullet"/>
      <w:lvlText w:val="•"/>
      <w:lvlJc w:val="left"/>
      <w:pPr>
        <w:tabs>
          <w:tab w:val="num" w:pos="1440"/>
        </w:tabs>
        <w:ind w:left="1440" w:hanging="360"/>
      </w:pPr>
      <w:rPr>
        <w:rFonts w:ascii="Arial" w:hAnsi="Arial" w:hint="default"/>
      </w:rPr>
    </w:lvl>
    <w:lvl w:ilvl="2" w:tplc="54FA746A" w:tentative="1">
      <w:start w:val="1"/>
      <w:numFmt w:val="bullet"/>
      <w:lvlText w:val="•"/>
      <w:lvlJc w:val="left"/>
      <w:pPr>
        <w:tabs>
          <w:tab w:val="num" w:pos="2160"/>
        </w:tabs>
        <w:ind w:left="2160" w:hanging="360"/>
      </w:pPr>
      <w:rPr>
        <w:rFonts w:ascii="Arial" w:hAnsi="Arial" w:hint="default"/>
      </w:rPr>
    </w:lvl>
    <w:lvl w:ilvl="3" w:tplc="9636166A" w:tentative="1">
      <w:start w:val="1"/>
      <w:numFmt w:val="bullet"/>
      <w:lvlText w:val="•"/>
      <w:lvlJc w:val="left"/>
      <w:pPr>
        <w:tabs>
          <w:tab w:val="num" w:pos="2880"/>
        </w:tabs>
        <w:ind w:left="2880" w:hanging="360"/>
      </w:pPr>
      <w:rPr>
        <w:rFonts w:ascii="Arial" w:hAnsi="Arial" w:hint="default"/>
      </w:rPr>
    </w:lvl>
    <w:lvl w:ilvl="4" w:tplc="32C8915C" w:tentative="1">
      <w:start w:val="1"/>
      <w:numFmt w:val="bullet"/>
      <w:lvlText w:val="•"/>
      <w:lvlJc w:val="left"/>
      <w:pPr>
        <w:tabs>
          <w:tab w:val="num" w:pos="3600"/>
        </w:tabs>
        <w:ind w:left="3600" w:hanging="360"/>
      </w:pPr>
      <w:rPr>
        <w:rFonts w:ascii="Arial" w:hAnsi="Arial" w:hint="default"/>
      </w:rPr>
    </w:lvl>
    <w:lvl w:ilvl="5" w:tplc="FB2ED09E" w:tentative="1">
      <w:start w:val="1"/>
      <w:numFmt w:val="bullet"/>
      <w:lvlText w:val="•"/>
      <w:lvlJc w:val="left"/>
      <w:pPr>
        <w:tabs>
          <w:tab w:val="num" w:pos="4320"/>
        </w:tabs>
        <w:ind w:left="4320" w:hanging="360"/>
      </w:pPr>
      <w:rPr>
        <w:rFonts w:ascii="Arial" w:hAnsi="Arial" w:hint="default"/>
      </w:rPr>
    </w:lvl>
    <w:lvl w:ilvl="6" w:tplc="F0E2A396" w:tentative="1">
      <w:start w:val="1"/>
      <w:numFmt w:val="bullet"/>
      <w:lvlText w:val="•"/>
      <w:lvlJc w:val="left"/>
      <w:pPr>
        <w:tabs>
          <w:tab w:val="num" w:pos="5040"/>
        </w:tabs>
        <w:ind w:left="5040" w:hanging="360"/>
      </w:pPr>
      <w:rPr>
        <w:rFonts w:ascii="Arial" w:hAnsi="Arial" w:hint="default"/>
      </w:rPr>
    </w:lvl>
    <w:lvl w:ilvl="7" w:tplc="31E0D8CA" w:tentative="1">
      <w:start w:val="1"/>
      <w:numFmt w:val="bullet"/>
      <w:lvlText w:val="•"/>
      <w:lvlJc w:val="left"/>
      <w:pPr>
        <w:tabs>
          <w:tab w:val="num" w:pos="5760"/>
        </w:tabs>
        <w:ind w:left="5760" w:hanging="360"/>
      </w:pPr>
      <w:rPr>
        <w:rFonts w:ascii="Arial" w:hAnsi="Arial" w:hint="default"/>
      </w:rPr>
    </w:lvl>
    <w:lvl w:ilvl="8" w:tplc="7E8AD11A" w:tentative="1">
      <w:start w:val="1"/>
      <w:numFmt w:val="bullet"/>
      <w:lvlText w:val="•"/>
      <w:lvlJc w:val="left"/>
      <w:pPr>
        <w:tabs>
          <w:tab w:val="num" w:pos="6480"/>
        </w:tabs>
        <w:ind w:left="6480" w:hanging="360"/>
      </w:pPr>
      <w:rPr>
        <w:rFonts w:ascii="Arial" w:hAnsi="Arial" w:hint="default"/>
      </w:rPr>
    </w:lvl>
  </w:abstractNum>
  <w:abstractNum w:abstractNumId="25">
    <w:nsid w:val="5F8D6D9C"/>
    <w:multiLevelType w:val="hybridMultilevel"/>
    <w:tmpl w:val="41BE610E"/>
    <w:lvl w:ilvl="0" w:tplc="E3329AC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6">
    <w:nsid w:val="5FF90BB0"/>
    <w:multiLevelType w:val="hybridMultilevel"/>
    <w:tmpl w:val="C6789542"/>
    <w:lvl w:ilvl="0" w:tplc="E7CC2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64E5B"/>
    <w:multiLevelType w:val="hybridMultilevel"/>
    <w:tmpl w:val="69D0C836"/>
    <w:lvl w:ilvl="0" w:tplc="46C6AB38">
      <w:start w:val="1"/>
      <w:numFmt w:val="bullet"/>
      <w:lvlText w:val="•"/>
      <w:lvlJc w:val="left"/>
      <w:pPr>
        <w:tabs>
          <w:tab w:val="num" w:pos="720"/>
        </w:tabs>
        <w:ind w:left="720" w:hanging="360"/>
      </w:pPr>
      <w:rPr>
        <w:rFonts w:ascii="Arial" w:hAnsi="Arial" w:hint="default"/>
      </w:rPr>
    </w:lvl>
    <w:lvl w:ilvl="1" w:tplc="2B605D00">
      <w:numFmt w:val="bullet"/>
      <w:lvlText w:val="•"/>
      <w:lvlJc w:val="left"/>
      <w:pPr>
        <w:tabs>
          <w:tab w:val="num" w:pos="1440"/>
        </w:tabs>
        <w:ind w:left="1440" w:hanging="360"/>
      </w:pPr>
      <w:rPr>
        <w:rFonts w:ascii="Arial" w:hAnsi="Arial" w:hint="default"/>
      </w:rPr>
    </w:lvl>
    <w:lvl w:ilvl="2" w:tplc="22CC3A9C" w:tentative="1">
      <w:start w:val="1"/>
      <w:numFmt w:val="bullet"/>
      <w:lvlText w:val="•"/>
      <w:lvlJc w:val="left"/>
      <w:pPr>
        <w:tabs>
          <w:tab w:val="num" w:pos="2160"/>
        </w:tabs>
        <w:ind w:left="2160" w:hanging="360"/>
      </w:pPr>
      <w:rPr>
        <w:rFonts w:ascii="Arial" w:hAnsi="Arial" w:hint="default"/>
      </w:rPr>
    </w:lvl>
    <w:lvl w:ilvl="3" w:tplc="D80E151E" w:tentative="1">
      <w:start w:val="1"/>
      <w:numFmt w:val="bullet"/>
      <w:lvlText w:val="•"/>
      <w:lvlJc w:val="left"/>
      <w:pPr>
        <w:tabs>
          <w:tab w:val="num" w:pos="2880"/>
        </w:tabs>
        <w:ind w:left="2880" w:hanging="360"/>
      </w:pPr>
      <w:rPr>
        <w:rFonts w:ascii="Arial" w:hAnsi="Arial" w:hint="default"/>
      </w:rPr>
    </w:lvl>
    <w:lvl w:ilvl="4" w:tplc="7D34D788" w:tentative="1">
      <w:start w:val="1"/>
      <w:numFmt w:val="bullet"/>
      <w:lvlText w:val="•"/>
      <w:lvlJc w:val="left"/>
      <w:pPr>
        <w:tabs>
          <w:tab w:val="num" w:pos="3600"/>
        </w:tabs>
        <w:ind w:left="3600" w:hanging="360"/>
      </w:pPr>
      <w:rPr>
        <w:rFonts w:ascii="Arial" w:hAnsi="Arial" w:hint="default"/>
      </w:rPr>
    </w:lvl>
    <w:lvl w:ilvl="5" w:tplc="07383118" w:tentative="1">
      <w:start w:val="1"/>
      <w:numFmt w:val="bullet"/>
      <w:lvlText w:val="•"/>
      <w:lvlJc w:val="left"/>
      <w:pPr>
        <w:tabs>
          <w:tab w:val="num" w:pos="4320"/>
        </w:tabs>
        <w:ind w:left="4320" w:hanging="360"/>
      </w:pPr>
      <w:rPr>
        <w:rFonts w:ascii="Arial" w:hAnsi="Arial" w:hint="default"/>
      </w:rPr>
    </w:lvl>
    <w:lvl w:ilvl="6" w:tplc="F2CC213C" w:tentative="1">
      <w:start w:val="1"/>
      <w:numFmt w:val="bullet"/>
      <w:lvlText w:val="•"/>
      <w:lvlJc w:val="left"/>
      <w:pPr>
        <w:tabs>
          <w:tab w:val="num" w:pos="5040"/>
        </w:tabs>
        <w:ind w:left="5040" w:hanging="360"/>
      </w:pPr>
      <w:rPr>
        <w:rFonts w:ascii="Arial" w:hAnsi="Arial" w:hint="default"/>
      </w:rPr>
    </w:lvl>
    <w:lvl w:ilvl="7" w:tplc="56100C5E" w:tentative="1">
      <w:start w:val="1"/>
      <w:numFmt w:val="bullet"/>
      <w:lvlText w:val="•"/>
      <w:lvlJc w:val="left"/>
      <w:pPr>
        <w:tabs>
          <w:tab w:val="num" w:pos="5760"/>
        </w:tabs>
        <w:ind w:left="5760" w:hanging="360"/>
      </w:pPr>
      <w:rPr>
        <w:rFonts w:ascii="Arial" w:hAnsi="Arial" w:hint="default"/>
      </w:rPr>
    </w:lvl>
    <w:lvl w:ilvl="8" w:tplc="C8529DEC" w:tentative="1">
      <w:start w:val="1"/>
      <w:numFmt w:val="bullet"/>
      <w:lvlText w:val="•"/>
      <w:lvlJc w:val="left"/>
      <w:pPr>
        <w:tabs>
          <w:tab w:val="num" w:pos="6480"/>
        </w:tabs>
        <w:ind w:left="6480" w:hanging="360"/>
      </w:pPr>
      <w:rPr>
        <w:rFonts w:ascii="Arial" w:hAnsi="Arial" w:hint="default"/>
      </w:rPr>
    </w:lvl>
  </w:abstractNum>
  <w:abstractNum w:abstractNumId="28">
    <w:nsid w:val="62C7285F"/>
    <w:multiLevelType w:val="hybridMultilevel"/>
    <w:tmpl w:val="E316506E"/>
    <w:lvl w:ilvl="0" w:tplc="F34ADF12">
      <w:start w:val="1"/>
      <w:numFmt w:val="bullet"/>
      <w:lvlText w:val="•"/>
      <w:lvlJc w:val="left"/>
      <w:pPr>
        <w:tabs>
          <w:tab w:val="num" w:pos="720"/>
        </w:tabs>
        <w:ind w:left="720" w:hanging="360"/>
      </w:pPr>
      <w:rPr>
        <w:rFonts w:ascii="Arial" w:hAnsi="Arial" w:hint="default"/>
      </w:rPr>
    </w:lvl>
    <w:lvl w:ilvl="1" w:tplc="32C639DA">
      <w:start w:val="1"/>
      <w:numFmt w:val="bullet"/>
      <w:lvlText w:val="•"/>
      <w:lvlJc w:val="left"/>
      <w:pPr>
        <w:tabs>
          <w:tab w:val="num" w:pos="1440"/>
        </w:tabs>
        <w:ind w:left="1440" w:hanging="360"/>
      </w:pPr>
      <w:rPr>
        <w:rFonts w:ascii="Arial" w:hAnsi="Arial" w:hint="default"/>
      </w:rPr>
    </w:lvl>
    <w:lvl w:ilvl="2" w:tplc="B498D1FC" w:tentative="1">
      <w:start w:val="1"/>
      <w:numFmt w:val="bullet"/>
      <w:lvlText w:val="•"/>
      <w:lvlJc w:val="left"/>
      <w:pPr>
        <w:tabs>
          <w:tab w:val="num" w:pos="2160"/>
        </w:tabs>
        <w:ind w:left="2160" w:hanging="360"/>
      </w:pPr>
      <w:rPr>
        <w:rFonts w:ascii="Arial" w:hAnsi="Arial" w:hint="default"/>
      </w:rPr>
    </w:lvl>
    <w:lvl w:ilvl="3" w:tplc="703C3F22" w:tentative="1">
      <w:start w:val="1"/>
      <w:numFmt w:val="bullet"/>
      <w:lvlText w:val="•"/>
      <w:lvlJc w:val="left"/>
      <w:pPr>
        <w:tabs>
          <w:tab w:val="num" w:pos="2880"/>
        </w:tabs>
        <w:ind w:left="2880" w:hanging="360"/>
      </w:pPr>
      <w:rPr>
        <w:rFonts w:ascii="Arial" w:hAnsi="Arial" w:hint="default"/>
      </w:rPr>
    </w:lvl>
    <w:lvl w:ilvl="4" w:tplc="78F251C8" w:tentative="1">
      <w:start w:val="1"/>
      <w:numFmt w:val="bullet"/>
      <w:lvlText w:val="•"/>
      <w:lvlJc w:val="left"/>
      <w:pPr>
        <w:tabs>
          <w:tab w:val="num" w:pos="3600"/>
        </w:tabs>
        <w:ind w:left="3600" w:hanging="360"/>
      </w:pPr>
      <w:rPr>
        <w:rFonts w:ascii="Arial" w:hAnsi="Arial" w:hint="default"/>
      </w:rPr>
    </w:lvl>
    <w:lvl w:ilvl="5" w:tplc="F95CF5A8" w:tentative="1">
      <w:start w:val="1"/>
      <w:numFmt w:val="bullet"/>
      <w:lvlText w:val="•"/>
      <w:lvlJc w:val="left"/>
      <w:pPr>
        <w:tabs>
          <w:tab w:val="num" w:pos="4320"/>
        </w:tabs>
        <w:ind w:left="4320" w:hanging="360"/>
      </w:pPr>
      <w:rPr>
        <w:rFonts w:ascii="Arial" w:hAnsi="Arial" w:hint="default"/>
      </w:rPr>
    </w:lvl>
    <w:lvl w:ilvl="6" w:tplc="F86ABAC2" w:tentative="1">
      <w:start w:val="1"/>
      <w:numFmt w:val="bullet"/>
      <w:lvlText w:val="•"/>
      <w:lvlJc w:val="left"/>
      <w:pPr>
        <w:tabs>
          <w:tab w:val="num" w:pos="5040"/>
        </w:tabs>
        <w:ind w:left="5040" w:hanging="360"/>
      </w:pPr>
      <w:rPr>
        <w:rFonts w:ascii="Arial" w:hAnsi="Arial" w:hint="default"/>
      </w:rPr>
    </w:lvl>
    <w:lvl w:ilvl="7" w:tplc="30102BBE" w:tentative="1">
      <w:start w:val="1"/>
      <w:numFmt w:val="bullet"/>
      <w:lvlText w:val="•"/>
      <w:lvlJc w:val="left"/>
      <w:pPr>
        <w:tabs>
          <w:tab w:val="num" w:pos="5760"/>
        </w:tabs>
        <w:ind w:left="5760" w:hanging="360"/>
      </w:pPr>
      <w:rPr>
        <w:rFonts w:ascii="Arial" w:hAnsi="Arial" w:hint="default"/>
      </w:rPr>
    </w:lvl>
    <w:lvl w:ilvl="8" w:tplc="9F2494AC" w:tentative="1">
      <w:start w:val="1"/>
      <w:numFmt w:val="bullet"/>
      <w:lvlText w:val="•"/>
      <w:lvlJc w:val="left"/>
      <w:pPr>
        <w:tabs>
          <w:tab w:val="num" w:pos="6480"/>
        </w:tabs>
        <w:ind w:left="6480" w:hanging="360"/>
      </w:pPr>
      <w:rPr>
        <w:rFonts w:ascii="Arial" w:hAnsi="Arial" w:hint="default"/>
      </w:rPr>
    </w:lvl>
  </w:abstractNum>
  <w:abstractNum w:abstractNumId="29">
    <w:nsid w:val="66616EE0"/>
    <w:multiLevelType w:val="hybridMultilevel"/>
    <w:tmpl w:val="CF0C96E2"/>
    <w:lvl w:ilvl="0" w:tplc="18886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0C6683"/>
    <w:multiLevelType w:val="hybridMultilevel"/>
    <w:tmpl w:val="FFD433CA"/>
    <w:lvl w:ilvl="0" w:tplc="455C52E4">
      <w:start w:val="1"/>
      <w:numFmt w:val="bullet"/>
      <w:lvlText w:val="•"/>
      <w:lvlJc w:val="left"/>
      <w:pPr>
        <w:tabs>
          <w:tab w:val="num" w:pos="720"/>
        </w:tabs>
        <w:ind w:left="720" w:hanging="360"/>
      </w:pPr>
      <w:rPr>
        <w:rFonts w:ascii="Arial" w:hAnsi="Arial" w:hint="default"/>
      </w:rPr>
    </w:lvl>
    <w:lvl w:ilvl="1" w:tplc="7F507D3E">
      <w:numFmt w:val="bullet"/>
      <w:lvlText w:val="•"/>
      <w:lvlJc w:val="left"/>
      <w:pPr>
        <w:tabs>
          <w:tab w:val="num" w:pos="1440"/>
        </w:tabs>
        <w:ind w:left="1440" w:hanging="360"/>
      </w:pPr>
      <w:rPr>
        <w:rFonts w:ascii="Arial" w:hAnsi="Arial" w:hint="default"/>
      </w:rPr>
    </w:lvl>
    <w:lvl w:ilvl="2" w:tplc="10A00E30" w:tentative="1">
      <w:start w:val="1"/>
      <w:numFmt w:val="bullet"/>
      <w:lvlText w:val="•"/>
      <w:lvlJc w:val="left"/>
      <w:pPr>
        <w:tabs>
          <w:tab w:val="num" w:pos="2160"/>
        </w:tabs>
        <w:ind w:left="2160" w:hanging="360"/>
      </w:pPr>
      <w:rPr>
        <w:rFonts w:ascii="Arial" w:hAnsi="Arial" w:hint="default"/>
      </w:rPr>
    </w:lvl>
    <w:lvl w:ilvl="3" w:tplc="87868860" w:tentative="1">
      <w:start w:val="1"/>
      <w:numFmt w:val="bullet"/>
      <w:lvlText w:val="•"/>
      <w:lvlJc w:val="left"/>
      <w:pPr>
        <w:tabs>
          <w:tab w:val="num" w:pos="2880"/>
        </w:tabs>
        <w:ind w:left="2880" w:hanging="360"/>
      </w:pPr>
      <w:rPr>
        <w:rFonts w:ascii="Arial" w:hAnsi="Arial" w:hint="default"/>
      </w:rPr>
    </w:lvl>
    <w:lvl w:ilvl="4" w:tplc="6C94EE3C" w:tentative="1">
      <w:start w:val="1"/>
      <w:numFmt w:val="bullet"/>
      <w:lvlText w:val="•"/>
      <w:lvlJc w:val="left"/>
      <w:pPr>
        <w:tabs>
          <w:tab w:val="num" w:pos="3600"/>
        </w:tabs>
        <w:ind w:left="3600" w:hanging="360"/>
      </w:pPr>
      <w:rPr>
        <w:rFonts w:ascii="Arial" w:hAnsi="Arial" w:hint="default"/>
      </w:rPr>
    </w:lvl>
    <w:lvl w:ilvl="5" w:tplc="07383338" w:tentative="1">
      <w:start w:val="1"/>
      <w:numFmt w:val="bullet"/>
      <w:lvlText w:val="•"/>
      <w:lvlJc w:val="left"/>
      <w:pPr>
        <w:tabs>
          <w:tab w:val="num" w:pos="4320"/>
        </w:tabs>
        <w:ind w:left="4320" w:hanging="360"/>
      </w:pPr>
      <w:rPr>
        <w:rFonts w:ascii="Arial" w:hAnsi="Arial" w:hint="default"/>
      </w:rPr>
    </w:lvl>
    <w:lvl w:ilvl="6" w:tplc="4AD06A36" w:tentative="1">
      <w:start w:val="1"/>
      <w:numFmt w:val="bullet"/>
      <w:lvlText w:val="•"/>
      <w:lvlJc w:val="left"/>
      <w:pPr>
        <w:tabs>
          <w:tab w:val="num" w:pos="5040"/>
        </w:tabs>
        <w:ind w:left="5040" w:hanging="360"/>
      </w:pPr>
      <w:rPr>
        <w:rFonts w:ascii="Arial" w:hAnsi="Arial" w:hint="default"/>
      </w:rPr>
    </w:lvl>
    <w:lvl w:ilvl="7" w:tplc="1A8E0BF4" w:tentative="1">
      <w:start w:val="1"/>
      <w:numFmt w:val="bullet"/>
      <w:lvlText w:val="•"/>
      <w:lvlJc w:val="left"/>
      <w:pPr>
        <w:tabs>
          <w:tab w:val="num" w:pos="5760"/>
        </w:tabs>
        <w:ind w:left="5760" w:hanging="360"/>
      </w:pPr>
      <w:rPr>
        <w:rFonts w:ascii="Arial" w:hAnsi="Arial" w:hint="default"/>
      </w:rPr>
    </w:lvl>
    <w:lvl w:ilvl="8" w:tplc="0290C520" w:tentative="1">
      <w:start w:val="1"/>
      <w:numFmt w:val="bullet"/>
      <w:lvlText w:val="•"/>
      <w:lvlJc w:val="left"/>
      <w:pPr>
        <w:tabs>
          <w:tab w:val="num" w:pos="6480"/>
        </w:tabs>
        <w:ind w:left="6480" w:hanging="360"/>
      </w:pPr>
      <w:rPr>
        <w:rFonts w:ascii="Arial" w:hAnsi="Arial" w:hint="default"/>
      </w:rPr>
    </w:lvl>
  </w:abstractNum>
  <w:abstractNum w:abstractNumId="31">
    <w:nsid w:val="68387B89"/>
    <w:multiLevelType w:val="hybridMultilevel"/>
    <w:tmpl w:val="AFB67DF6"/>
    <w:lvl w:ilvl="0" w:tplc="1B805E3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2">
    <w:nsid w:val="6A75682B"/>
    <w:multiLevelType w:val="hybridMultilevel"/>
    <w:tmpl w:val="3B9EA7DE"/>
    <w:lvl w:ilvl="0" w:tplc="8EE2F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E020AF"/>
    <w:multiLevelType w:val="multilevel"/>
    <w:tmpl w:val="033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827C4F"/>
    <w:multiLevelType w:val="hybridMultilevel"/>
    <w:tmpl w:val="8B4A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867EEA"/>
    <w:multiLevelType w:val="hybridMultilevel"/>
    <w:tmpl w:val="702CB484"/>
    <w:lvl w:ilvl="0" w:tplc="D2DE3CDC">
      <w:start w:val="1"/>
      <w:numFmt w:val="bullet"/>
      <w:lvlText w:val="•"/>
      <w:lvlJc w:val="left"/>
      <w:pPr>
        <w:tabs>
          <w:tab w:val="num" w:pos="720"/>
        </w:tabs>
        <w:ind w:left="720" w:hanging="360"/>
      </w:pPr>
      <w:rPr>
        <w:rFonts w:ascii="Arial" w:hAnsi="Arial" w:hint="default"/>
      </w:rPr>
    </w:lvl>
    <w:lvl w:ilvl="1" w:tplc="2CEEF0F0">
      <w:start w:val="1"/>
      <w:numFmt w:val="bullet"/>
      <w:lvlText w:val="•"/>
      <w:lvlJc w:val="left"/>
      <w:pPr>
        <w:tabs>
          <w:tab w:val="num" w:pos="1440"/>
        </w:tabs>
        <w:ind w:left="1440" w:hanging="360"/>
      </w:pPr>
      <w:rPr>
        <w:rFonts w:ascii="Arial" w:hAnsi="Arial" w:hint="default"/>
      </w:rPr>
    </w:lvl>
    <w:lvl w:ilvl="2" w:tplc="CC0EEF8A" w:tentative="1">
      <w:start w:val="1"/>
      <w:numFmt w:val="bullet"/>
      <w:lvlText w:val="•"/>
      <w:lvlJc w:val="left"/>
      <w:pPr>
        <w:tabs>
          <w:tab w:val="num" w:pos="2160"/>
        </w:tabs>
        <w:ind w:left="2160" w:hanging="360"/>
      </w:pPr>
      <w:rPr>
        <w:rFonts w:ascii="Arial" w:hAnsi="Arial" w:hint="default"/>
      </w:rPr>
    </w:lvl>
    <w:lvl w:ilvl="3" w:tplc="0B96B976" w:tentative="1">
      <w:start w:val="1"/>
      <w:numFmt w:val="bullet"/>
      <w:lvlText w:val="•"/>
      <w:lvlJc w:val="left"/>
      <w:pPr>
        <w:tabs>
          <w:tab w:val="num" w:pos="2880"/>
        </w:tabs>
        <w:ind w:left="2880" w:hanging="360"/>
      </w:pPr>
      <w:rPr>
        <w:rFonts w:ascii="Arial" w:hAnsi="Arial" w:hint="default"/>
      </w:rPr>
    </w:lvl>
    <w:lvl w:ilvl="4" w:tplc="6276CF84" w:tentative="1">
      <w:start w:val="1"/>
      <w:numFmt w:val="bullet"/>
      <w:lvlText w:val="•"/>
      <w:lvlJc w:val="left"/>
      <w:pPr>
        <w:tabs>
          <w:tab w:val="num" w:pos="3600"/>
        </w:tabs>
        <w:ind w:left="3600" w:hanging="360"/>
      </w:pPr>
      <w:rPr>
        <w:rFonts w:ascii="Arial" w:hAnsi="Arial" w:hint="default"/>
      </w:rPr>
    </w:lvl>
    <w:lvl w:ilvl="5" w:tplc="774629B8" w:tentative="1">
      <w:start w:val="1"/>
      <w:numFmt w:val="bullet"/>
      <w:lvlText w:val="•"/>
      <w:lvlJc w:val="left"/>
      <w:pPr>
        <w:tabs>
          <w:tab w:val="num" w:pos="4320"/>
        </w:tabs>
        <w:ind w:left="4320" w:hanging="360"/>
      </w:pPr>
      <w:rPr>
        <w:rFonts w:ascii="Arial" w:hAnsi="Arial" w:hint="default"/>
      </w:rPr>
    </w:lvl>
    <w:lvl w:ilvl="6" w:tplc="CD6E8C08" w:tentative="1">
      <w:start w:val="1"/>
      <w:numFmt w:val="bullet"/>
      <w:lvlText w:val="•"/>
      <w:lvlJc w:val="left"/>
      <w:pPr>
        <w:tabs>
          <w:tab w:val="num" w:pos="5040"/>
        </w:tabs>
        <w:ind w:left="5040" w:hanging="360"/>
      </w:pPr>
      <w:rPr>
        <w:rFonts w:ascii="Arial" w:hAnsi="Arial" w:hint="default"/>
      </w:rPr>
    </w:lvl>
    <w:lvl w:ilvl="7" w:tplc="820477C2" w:tentative="1">
      <w:start w:val="1"/>
      <w:numFmt w:val="bullet"/>
      <w:lvlText w:val="•"/>
      <w:lvlJc w:val="left"/>
      <w:pPr>
        <w:tabs>
          <w:tab w:val="num" w:pos="5760"/>
        </w:tabs>
        <w:ind w:left="5760" w:hanging="360"/>
      </w:pPr>
      <w:rPr>
        <w:rFonts w:ascii="Arial" w:hAnsi="Arial" w:hint="default"/>
      </w:rPr>
    </w:lvl>
    <w:lvl w:ilvl="8" w:tplc="BA249FE6" w:tentative="1">
      <w:start w:val="1"/>
      <w:numFmt w:val="bullet"/>
      <w:lvlText w:val="•"/>
      <w:lvlJc w:val="left"/>
      <w:pPr>
        <w:tabs>
          <w:tab w:val="num" w:pos="6480"/>
        </w:tabs>
        <w:ind w:left="6480" w:hanging="360"/>
      </w:pPr>
      <w:rPr>
        <w:rFonts w:ascii="Arial" w:hAnsi="Arial" w:hint="default"/>
      </w:rPr>
    </w:lvl>
  </w:abstractNum>
  <w:abstractNum w:abstractNumId="36">
    <w:nsid w:val="76B07CA5"/>
    <w:multiLevelType w:val="hybridMultilevel"/>
    <w:tmpl w:val="2EC47B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C95DF0"/>
    <w:multiLevelType w:val="hybridMultilevel"/>
    <w:tmpl w:val="71B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B12134"/>
    <w:multiLevelType w:val="hybridMultilevel"/>
    <w:tmpl w:val="77DCB022"/>
    <w:lvl w:ilvl="0" w:tplc="86E45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9"/>
  </w:num>
  <w:num w:numId="3">
    <w:abstractNumId w:val="32"/>
  </w:num>
  <w:num w:numId="4">
    <w:abstractNumId w:val="38"/>
  </w:num>
  <w:num w:numId="5">
    <w:abstractNumId w:val="26"/>
  </w:num>
  <w:num w:numId="6">
    <w:abstractNumId w:val="25"/>
  </w:num>
  <w:num w:numId="7">
    <w:abstractNumId w:val="7"/>
  </w:num>
  <w:num w:numId="8">
    <w:abstractNumId w:val="36"/>
  </w:num>
  <w:num w:numId="9">
    <w:abstractNumId w:val="10"/>
  </w:num>
  <w:num w:numId="10">
    <w:abstractNumId w:val="14"/>
  </w:num>
  <w:num w:numId="11">
    <w:abstractNumId w:val="29"/>
  </w:num>
  <w:num w:numId="12">
    <w:abstractNumId w:val="12"/>
  </w:num>
  <w:num w:numId="13">
    <w:abstractNumId w:val="31"/>
  </w:num>
  <w:num w:numId="14">
    <w:abstractNumId w:val="34"/>
  </w:num>
  <w:num w:numId="15">
    <w:abstractNumId w:val="24"/>
  </w:num>
  <w:num w:numId="16">
    <w:abstractNumId w:val="17"/>
  </w:num>
  <w:num w:numId="17">
    <w:abstractNumId w:val="16"/>
  </w:num>
  <w:num w:numId="18">
    <w:abstractNumId w:val="21"/>
  </w:num>
  <w:num w:numId="19">
    <w:abstractNumId w:val="8"/>
  </w:num>
  <w:num w:numId="20">
    <w:abstractNumId w:val="18"/>
  </w:num>
  <w:num w:numId="21">
    <w:abstractNumId w:val="15"/>
  </w:num>
  <w:num w:numId="22">
    <w:abstractNumId w:val="2"/>
  </w:num>
  <w:num w:numId="23">
    <w:abstractNumId w:val="28"/>
  </w:num>
  <w:num w:numId="24">
    <w:abstractNumId w:val="27"/>
  </w:num>
  <w:num w:numId="25">
    <w:abstractNumId w:val="30"/>
  </w:num>
  <w:num w:numId="26">
    <w:abstractNumId w:val="11"/>
  </w:num>
  <w:num w:numId="27">
    <w:abstractNumId w:val="3"/>
  </w:num>
  <w:num w:numId="28">
    <w:abstractNumId w:val="35"/>
  </w:num>
  <w:num w:numId="29">
    <w:abstractNumId w:val="1"/>
  </w:num>
  <w:num w:numId="30">
    <w:abstractNumId w:val="6"/>
  </w:num>
  <w:num w:numId="31">
    <w:abstractNumId w:val="19"/>
  </w:num>
  <w:num w:numId="32">
    <w:abstractNumId w:val="33"/>
  </w:num>
  <w:num w:numId="33">
    <w:abstractNumId w:val="4"/>
  </w:num>
  <w:num w:numId="34">
    <w:abstractNumId w:val="5"/>
  </w:num>
  <w:num w:numId="35">
    <w:abstractNumId w:val="20"/>
  </w:num>
  <w:num w:numId="36">
    <w:abstractNumId w:val="23"/>
  </w:num>
  <w:num w:numId="37">
    <w:abstractNumId w:val="22"/>
  </w:num>
  <w:num w:numId="38">
    <w:abstractNumId w:val="1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8F"/>
    <w:rsid w:val="00010565"/>
    <w:rsid w:val="0001302A"/>
    <w:rsid w:val="000147F7"/>
    <w:rsid w:val="00017371"/>
    <w:rsid w:val="00020E32"/>
    <w:rsid w:val="00030DA3"/>
    <w:rsid w:val="00033D39"/>
    <w:rsid w:val="00041F6B"/>
    <w:rsid w:val="00064C39"/>
    <w:rsid w:val="00087C37"/>
    <w:rsid w:val="000936B9"/>
    <w:rsid w:val="00096CEC"/>
    <w:rsid w:val="00097472"/>
    <w:rsid w:val="000A5B6E"/>
    <w:rsid w:val="000A6459"/>
    <w:rsid w:val="000A65E9"/>
    <w:rsid w:val="000B0674"/>
    <w:rsid w:val="000B5CEF"/>
    <w:rsid w:val="000B6BEC"/>
    <w:rsid w:val="000B7D65"/>
    <w:rsid w:val="000C3E92"/>
    <w:rsid w:val="000C6771"/>
    <w:rsid w:val="000C7472"/>
    <w:rsid w:val="000C758F"/>
    <w:rsid w:val="000D16CF"/>
    <w:rsid w:val="000E2A73"/>
    <w:rsid w:val="000E619C"/>
    <w:rsid w:val="000E7600"/>
    <w:rsid w:val="0010284E"/>
    <w:rsid w:val="001065AC"/>
    <w:rsid w:val="00110161"/>
    <w:rsid w:val="00110B95"/>
    <w:rsid w:val="00121B9E"/>
    <w:rsid w:val="00130A8B"/>
    <w:rsid w:val="00132705"/>
    <w:rsid w:val="00132CE4"/>
    <w:rsid w:val="00132FEC"/>
    <w:rsid w:val="0013438C"/>
    <w:rsid w:val="0013553D"/>
    <w:rsid w:val="0013694D"/>
    <w:rsid w:val="00143FC3"/>
    <w:rsid w:val="001456DC"/>
    <w:rsid w:val="0014697E"/>
    <w:rsid w:val="001477FD"/>
    <w:rsid w:val="00160EE3"/>
    <w:rsid w:val="00161B75"/>
    <w:rsid w:val="00165A95"/>
    <w:rsid w:val="00165B23"/>
    <w:rsid w:val="00174E5D"/>
    <w:rsid w:val="00186DF7"/>
    <w:rsid w:val="00186E2C"/>
    <w:rsid w:val="00187649"/>
    <w:rsid w:val="00193620"/>
    <w:rsid w:val="001956A2"/>
    <w:rsid w:val="00196063"/>
    <w:rsid w:val="00196440"/>
    <w:rsid w:val="001A1779"/>
    <w:rsid w:val="001A3984"/>
    <w:rsid w:val="001B1243"/>
    <w:rsid w:val="001B38A7"/>
    <w:rsid w:val="001B7198"/>
    <w:rsid w:val="001C4BC2"/>
    <w:rsid w:val="001D14BB"/>
    <w:rsid w:val="001D2171"/>
    <w:rsid w:val="001D21F6"/>
    <w:rsid w:val="001E2AC6"/>
    <w:rsid w:val="001E2D22"/>
    <w:rsid w:val="001F0393"/>
    <w:rsid w:val="0020057B"/>
    <w:rsid w:val="0020115D"/>
    <w:rsid w:val="002069E2"/>
    <w:rsid w:val="00211C61"/>
    <w:rsid w:val="00213425"/>
    <w:rsid w:val="002134D5"/>
    <w:rsid w:val="0022409D"/>
    <w:rsid w:val="0023417B"/>
    <w:rsid w:val="00234D71"/>
    <w:rsid w:val="00235326"/>
    <w:rsid w:val="0024189D"/>
    <w:rsid w:val="002461DF"/>
    <w:rsid w:val="00250464"/>
    <w:rsid w:val="00250531"/>
    <w:rsid w:val="002512C7"/>
    <w:rsid w:val="00261481"/>
    <w:rsid w:val="00266443"/>
    <w:rsid w:val="0026707B"/>
    <w:rsid w:val="00267D58"/>
    <w:rsid w:val="00272D3C"/>
    <w:rsid w:val="002740F4"/>
    <w:rsid w:val="00275959"/>
    <w:rsid w:val="00275B80"/>
    <w:rsid w:val="00294AC9"/>
    <w:rsid w:val="002A0277"/>
    <w:rsid w:val="002A1CA2"/>
    <w:rsid w:val="002A29E4"/>
    <w:rsid w:val="002A6F44"/>
    <w:rsid w:val="002B0036"/>
    <w:rsid w:val="002B0EB6"/>
    <w:rsid w:val="002B5AA9"/>
    <w:rsid w:val="002C1117"/>
    <w:rsid w:val="002C4EFD"/>
    <w:rsid w:val="002C64AB"/>
    <w:rsid w:val="002C74AE"/>
    <w:rsid w:val="002C7AA1"/>
    <w:rsid w:val="002D09F1"/>
    <w:rsid w:val="002D180C"/>
    <w:rsid w:val="002D79DF"/>
    <w:rsid w:val="002E45A2"/>
    <w:rsid w:val="002E53A0"/>
    <w:rsid w:val="002F22DB"/>
    <w:rsid w:val="00301F01"/>
    <w:rsid w:val="00303DBC"/>
    <w:rsid w:val="0030697C"/>
    <w:rsid w:val="00310C0F"/>
    <w:rsid w:val="00311E01"/>
    <w:rsid w:val="00312D9B"/>
    <w:rsid w:val="003148BE"/>
    <w:rsid w:val="003152A8"/>
    <w:rsid w:val="00315DE9"/>
    <w:rsid w:val="00317DA3"/>
    <w:rsid w:val="003252AB"/>
    <w:rsid w:val="00326CB4"/>
    <w:rsid w:val="003348BC"/>
    <w:rsid w:val="00342118"/>
    <w:rsid w:val="00347571"/>
    <w:rsid w:val="00347E60"/>
    <w:rsid w:val="00354C67"/>
    <w:rsid w:val="00355ECC"/>
    <w:rsid w:val="003622C2"/>
    <w:rsid w:val="003641A7"/>
    <w:rsid w:val="00364C4C"/>
    <w:rsid w:val="00366FDE"/>
    <w:rsid w:val="00367CFC"/>
    <w:rsid w:val="0038234F"/>
    <w:rsid w:val="003853A9"/>
    <w:rsid w:val="00392C59"/>
    <w:rsid w:val="003A0FBA"/>
    <w:rsid w:val="003B6C56"/>
    <w:rsid w:val="003C0AA3"/>
    <w:rsid w:val="003C2626"/>
    <w:rsid w:val="003D198F"/>
    <w:rsid w:val="003D5117"/>
    <w:rsid w:val="003E1C8D"/>
    <w:rsid w:val="003E254C"/>
    <w:rsid w:val="003E54BC"/>
    <w:rsid w:val="003E624C"/>
    <w:rsid w:val="003E6476"/>
    <w:rsid w:val="003E6561"/>
    <w:rsid w:val="003E7987"/>
    <w:rsid w:val="003F2566"/>
    <w:rsid w:val="003F4FC7"/>
    <w:rsid w:val="00405CB1"/>
    <w:rsid w:val="00406FB0"/>
    <w:rsid w:val="0041047B"/>
    <w:rsid w:val="00410EA6"/>
    <w:rsid w:val="00411BE9"/>
    <w:rsid w:val="00415CEF"/>
    <w:rsid w:val="004163AF"/>
    <w:rsid w:val="004223A8"/>
    <w:rsid w:val="00432011"/>
    <w:rsid w:val="00435207"/>
    <w:rsid w:val="00436EA8"/>
    <w:rsid w:val="004402BF"/>
    <w:rsid w:val="00442221"/>
    <w:rsid w:val="00442382"/>
    <w:rsid w:val="00443C21"/>
    <w:rsid w:val="0045398B"/>
    <w:rsid w:val="00462ED3"/>
    <w:rsid w:val="00462F12"/>
    <w:rsid w:val="004673B0"/>
    <w:rsid w:val="0046758E"/>
    <w:rsid w:val="00473A5A"/>
    <w:rsid w:val="00483FD1"/>
    <w:rsid w:val="00484C66"/>
    <w:rsid w:val="00487D6A"/>
    <w:rsid w:val="004953D6"/>
    <w:rsid w:val="00495ADE"/>
    <w:rsid w:val="004A7821"/>
    <w:rsid w:val="004B4474"/>
    <w:rsid w:val="004C28A0"/>
    <w:rsid w:val="004C6336"/>
    <w:rsid w:val="004D2832"/>
    <w:rsid w:val="004D2C35"/>
    <w:rsid w:val="004E5136"/>
    <w:rsid w:val="004F041C"/>
    <w:rsid w:val="004F4CE7"/>
    <w:rsid w:val="004F5E6B"/>
    <w:rsid w:val="00511418"/>
    <w:rsid w:val="0051316D"/>
    <w:rsid w:val="005250A8"/>
    <w:rsid w:val="0053267A"/>
    <w:rsid w:val="00535FAA"/>
    <w:rsid w:val="0054724A"/>
    <w:rsid w:val="00550655"/>
    <w:rsid w:val="0055270B"/>
    <w:rsid w:val="00552AAB"/>
    <w:rsid w:val="00560DF6"/>
    <w:rsid w:val="00564A43"/>
    <w:rsid w:val="00566CC8"/>
    <w:rsid w:val="00573204"/>
    <w:rsid w:val="00574F56"/>
    <w:rsid w:val="005866A8"/>
    <w:rsid w:val="0058760D"/>
    <w:rsid w:val="00590BBC"/>
    <w:rsid w:val="00596A17"/>
    <w:rsid w:val="005A0939"/>
    <w:rsid w:val="005A09F7"/>
    <w:rsid w:val="005A3099"/>
    <w:rsid w:val="005A63C0"/>
    <w:rsid w:val="005B18F8"/>
    <w:rsid w:val="005B2B6A"/>
    <w:rsid w:val="005B42FD"/>
    <w:rsid w:val="005C1B7A"/>
    <w:rsid w:val="005C586F"/>
    <w:rsid w:val="005C7EAE"/>
    <w:rsid w:val="005D1267"/>
    <w:rsid w:val="005D1A23"/>
    <w:rsid w:val="005D2F7A"/>
    <w:rsid w:val="005E462F"/>
    <w:rsid w:val="005E7484"/>
    <w:rsid w:val="005F210E"/>
    <w:rsid w:val="00610AEE"/>
    <w:rsid w:val="0061526C"/>
    <w:rsid w:val="006200F8"/>
    <w:rsid w:val="006314B1"/>
    <w:rsid w:val="00635189"/>
    <w:rsid w:val="006426F1"/>
    <w:rsid w:val="006430FB"/>
    <w:rsid w:val="006518F5"/>
    <w:rsid w:val="00656395"/>
    <w:rsid w:val="006633DD"/>
    <w:rsid w:val="00676201"/>
    <w:rsid w:val="0068112A"/>
    <w:rsid w:val="006817A7"/>
    <w:rsid w:val="0068557D"/>
    <w:rsid w:val="00696D51"/>
    <w:rsid w:val="00697569"/>
    <w:rsid w:val="006A3C6F"/>
    <w:rsid w:val="006A7037"/>
    <w:rsid w:val="006B07FB"/>
    <w:rsid w:val="006B2EE4"/>
    <w:rsid w:val="006B43FA"/>
    <w:rsid w:val="006B59C8"/>
    <w:rsid w:val="006B5BB6"/>
    <w:rsid w:val="006B77D4"/>
    <w:rsid w:val="006C610C"/>
    <w:rsid w:val="006D03DF"/>
    <w:rsid w:val="006D1CEE"/>
    <w:rsid w:val="006D6413"/>
    <w:rsid w:val="006D6D28"/>
    <w:rsid w:val="006F03C5"/>
    <w:rsid w:val="00700137"/>
    <w:rsid w:val="00701DB2"/>
    <w:rsid w:val="00711E65"/>
    <w:rsid w:val="00721773"/>
    <w:rsid w:val="0072360B"/>
    <w:rsid w:val="007256B3"/>
    <w:rsid w:val="00725EB1"/>
    <w:rsid w:val="007272D5"/>
    <w:rsid w:val="00736BBE"/>
    <w:rsid w:val="0074595F"/>
    <w:rsid w:val="00746D5E"/>
    <w:rsid w:val="00761927"/>
    <w:rsid w:val="0076332C"/>
    <w:rsid w:val="00782A2F"/>
    <w:rsid w:val="00782BE9"/>
    <w:rsid w:val="00787E38"/>
    <w:rsid w:val="007A0F45"/>
    <w:rsid w:val="007A51B9"/>
    <w:rsid w:val="007B162B"/>
    <w:rsid w:val="007B566D"/>
    <w:rsid w:val="007B5A90"/>
    <w:rsid w:val="007B769E"/>
    <w:rsid w:val="007B7B1E"/>
    <w:rsid w:val="007C0C80"/>
    <w:rsid w:val="007C3FDB"/>
    <w:rsid w:val="007C5A30"/>
    <w:rsid w:val="007C716F"/>
    <w:rsid w:val="007D2EA5"/>
    <w:rsid w:val="007D53D2"/>
    <w:rsid w:val="007E171F"/>
    <w:rsid w:val="007E36BE"/>
    <w:rsid w:val="007F5705"/>
    <w:rsid w:val="007F5D19"/>
    <w:rsid w:val="008154C0"/>
    <w:rsid w:val="008202E3"/>
    <w:rsid w:val="0082073A"/>
    <w:rsid w:val="008240CB"/>
    <w:rsid w:val="00827022"/>
    <w:rsid w:val="008349FF"/>
    <w:rsid w:val="00834B57"/>
    <w:rsid w:val="00834DEA"/>
    <w:rsid w:val="0084136C"/>
    <w:rsid w:val="00844213"/>
    <w:rsid w:val="00847345"/>
    <w:rsid w:val="0085205A"/>
    <w:rsid w:val="008605FF"/>
    <w:rsid w:val="00867C74"/>
    <w:rsid w:val="0087667D"/>
    <w:rsid w:val="00885BA2"/>
    <w:rsid w:val="0088632E"/>
    <w:rsid w:val="008932AC"/>
    <w:rsid w:val="008948E9"/>
    <w:rsid w:val="00894D80"/>
    <w:rsid w:val="008A28CC"/>
    <w:rsid w:val="008A2E70"/>
    <w:rsid w:val="008B05F4"/>
    <w:rsid w:val="008B2723"/>
    <w:rsid w:val="008B2837"/>
    <w:rsid w:val="008B2A23"/>
    <w:rsid w:val="008B2FE5"/>
    <w:rsid w:val="008C07CF"/>
    <w:rsid w:val="008C128F"/>
    <w:rsid w:val="008C162A"/>
    <w:rsid w:val="008C1FE4"/>
    <w:rsid w:val="008C30AD"/>
    <w:rsid w:val="008D25DA"/>
    <w:rsid w:val="008D4213"/>
    <w:rsid w:val="008D58EC"/>
    <w:rsid w:val="008E3568"/>
    <w:rsid w:val="008E5E9D"/>
    <w:rsid w:val="008F0D84"/>
    <w:rsid w:val="009052F0"/>
    <w:rsid w:val="0090659E"/>
    <w:rsid w:val="00906E3A"/>
    <w:rsid w:val="00910014"/>
    <w:rsid w:val="00914DE5"/>
    <w:rsid w:val="00942430"/>
    <w:rsid w:val="00946452"/>
    <w:rsid w:val="0095149C"/>
    <w:rsid w:val="009533E4"/>
    <w:rsid w:val="0095602C"/>
    <w:rsid w:val="009565FA"/>
    <w:rsid w:val="00964ABA"/>
    <w:rsid w:val="0096544A"/>
    <w:rsid w:val="00971EF6"/>
    <w:rsid w:val="009723FA"/>
    <w:rsid w:val="00976410"/>
    <w:rsid w:val="0099580C"/>
    <w:rsid w:val="009A0D18"/>
    <w:rsid w:val="009A11AB"/>
    <w:rsid w:val="009C6559"/>
    <w:rsid w:val="009C6E47"/>
    <w:rsid w:val="009C78AA"/>
    <w:rsid w:val="009D0646"/>
    <w:rsid w:val="009D43F6"/>
    <w:rsid w:val="009F607C"/>
    <w:rsid w:val="009F6C42"/>
    <w:rsid w:val="00A004B9"/>
    <w:rsid w:val="00A02B88"/>
    <w:rsid w:val="00A03B71"/>
    <w:rsid w:val="00A11EDF"/>
    <w:rsid w:val="00A130A8"/>
    <w:rsid w:val="00A135C3"/>
    <w:rsid w:val="00A142FF"/>
    <w:rsid w:val="00A2248B"/>
    <w:rsid w:val="00A22D0F"/>
    <w:rsid w:val="00A34BC7"/>
    <w:rsid w:val="00A467B0"/>
    <w:rsid w:val="00A467BF"/>
    <w:rsid w:val="00A528F7"/>
    <w:rsid w:val="00A52B76"/>
    <w:rsid w:val="00A56AAD"/>
    <w:rsid w:val="00A65CF0"/>
    <w:rsid w:val="00A707E0"/>
    <w:rsid w:val="00A76324"/>
    <w:rsid w:val="00A870CA"/>
    <w:rsid w:val="00A92399"/>
    <w:rsid w:val="00A92704"/>
    <w:rsid w:val="00AB0F1D"/>
    <w:rsid w:val="00AB25DC"/>
    <w:rsid w:val="00AB577C"/>
    <w:rsid w:val="00AB6266"/>
    <w:rsid w:val="00AC0B7F"/>
    <w:rsid w:val="00AC0E8E"/>
    <w:rsid w:val="00AC19DF"/>
    <w:rsid w:val="00AD187B"/>
    <w:rsid w:val="00AD211A"/>
    <w:rsid w:val="00AE1DA5"/>
    <w:rsid w:val="00AE3ADF"/>
    <w:rsid w:val="00AE43DB"/>
    <w:rsid w:val="00AF4BC0"/>
    <w:rsid w:val="00B010E6"/>
    <w:rsid w:val="00B01546"/>
    <w:rsid w:val="00B15F51"/>
    <w:rsid w:val="00B172C7"/>
    <w:rsid w:val="00B223EA"/>
    <w:rsid w:val="00B23EBA"/>
    <w:rsid w:val="00B33824"/>
    <w:rsid w:val="00B36562"/>
    <w:rsid w:val="00B37003"/>
    <w:rsid w:val="00B37B8A"/>
    <w:rsid w:val="00B4280E"/>
    <w:rsid w:val="00B46852"/>
    <w:rsid w:val="00B54D05"/>
    <w:rsid w:val="00B5591C"/>
    <w:rsid w:val="00B655C6"/>
    <w:rsid w:val="00B67E27"/>
    <w:rsid w:val="00B721E0"/>
    <w:rsid w:val="00B7424D"/>
    <w:rsid w:val="00B77582"/>
    <w:rsid w:val="00B77CE6"/>
    <w:rsid w:val="00B83EB2"/>
    <w:rsid w:val="00B83EBE"/>
    <w:rsid w:val="00B840EA"/>
    <w:rsid w:val="00B916BD"/>
    <w:rsid w:val="00B94996"/>
    <w:rsid w:val="00B96910"/>
    <w:rsid w:val="00B978A0"/>
    <w:rsid w:val="00BA12B2"/>
    <w:rsid w:val="00BA6198"/>
    <w:rsid w:val="00BA6ED3"/>
    <w:rsid w:val="00BB068A"/>
    <w:rsid w:val="00BB313B"/>
    <w:rsid w:val="00BD517A"/>
    <w:rsid w:val="00BE056B"/>
    <w:rsid w:val="00BF7D85"/>
    <w:rsid w:val="00BF7ED1"/>
    <w:rsid w:val="00C000AC"/>
    <w:rsid w:val="00C0171F"/>
    <w:rsid w:val="00C21A82"/>
    <w:rsid w:val="00C3182F"/>
    <w:rsid w:val="00C32F7E"/>
    <w:rsid w:val="00C33097"/>
    <w:rsid w:val="00C366D9"/>
    <w:rsid w:val="00C369BC"/>
    <w:rsid w:val="00C425F1"/>
    <w:rsid w:val="00C43463"/>
    <w:rsid w:val="00C52608"/>
    <w:rsid w:val="00C56EF5"/>
    <w:rsid w:val="00C60B1F"/>
    <w:rsid w:val="00C62DCC"/>
    <w:rsid w:val="00C659DD"/>
    <w:rsid w:val="00C70A51"/>
    <w:rsid w:val="00C717A6"/>
    <w:rsid w:val="00C71FC7"/>
    <w:rsid w:val="00C74B75"/>
    <w:rsid w:val="00C758FC"/>
    <w:rsid w:val="00C80B85"/>
    <w:rsid w:val="00C82A4E"/>
    <w:rsid w:val="00CA4B35"/>
    <w:rsid w:val="00CA5B02"/>
    <w:rsid w:val="00CB6DC5"/>
    <w:rsid w:val="00CC598F"/>
    <w:rsid w:val="00CC753D"/>
    <w:rsid w:val="00CD484D"/>
    <w:rsid w:val="00CE1213"/>
    <w:rsid w:val="00CE4E2C"/>
    <w:rsid w:val="00CF2062"/>
    <w:rsid w:val="00CF263C"/>
    <w:rsid w:val="00CF4393"/>
    <w:rsid w:val="00CF50B1"/>
    <w:rsid w:val="00CF5C9A"/>
    <w:rsid w:val="00CF706D"/>
    <w:rsid w:val="00D00688"/>
    <w:rsid w:val="00D038EC"/>
    <w:rsid w:val="00D12663"/>
    <w:rsid w:val="00D1383E"/>
    <w:rsid w:val="00D13BFC"/>
    <w:rsid w:val="00D1773C"/>
    <w:rsid w:val="00D346EE"/>
    <w:rsid w:val="00D3799B"/>
    <w:rsid w:val="00D37C23"/>
    <w:rsid w:val="00D40E0D"/>
    <w:rsid w:val="00D41173"/>
    <w:rsid w:val="00D44EE3"/>
    <w:rsid w:val="00D51C0C"/>
    <w:rsid w:val="00D57872"/>
    <w:rsid w:val="00D61C55"/>
    <w:rsid w:val="00D64023"/>
    <w:rsid w:val="00D65F1D"/>
    <w:rsid w:val="00D738E2"/>
    <w:rsid w:val="00D81648"/>
    <w:rsid w:val="00D83869"/>
    <w:rsid w:val="00DA29BB"/>
    <w:rsid w:val="00DA4A83"/>
    <w:rsid w:val="00DA5F24"/>
    <w:rsid w:val="00DC6A4B"/>
    <w:rsid w:val="00DD5DF7"/>
    <w:rsid w:val="00DE0B06"/>
    <w:rsid w:val="00DF2691"/>
    <w:rsid w:val="00DF606A"/>
    <w:rsid w:val="00DF79DC"/>
    <w:rsid w:val="00E01653"/>
    <w:rsid w:val="00E11236"/>
    <w:rsid w:val="00E11CA3"/>
    <w:rsid w:val="00E14730"/>
    <w:rsid w:val="00E23233"/>
    <w:rsid w:val="00E30BBE"/>
    <w:rsid w:val="00E32422"/>
    <w:rsid w:val="00E3340C"/>
    <w:rsid w:val="00E42629"/>
    <w:rsid w:val="00E4534C"/>
    <w:rsid w:val="00E45AB2"/>
    <w:rsid w:val="00E541B2"/>
    <w:rsid w:val="00E57B2B"/>
    <w:rsid w:val="00E63EE9"/>
    <w:rsid w:val="00E64FF3"/>
    <w:rsid w:val="00E72D40"/>
    <w:rsid w:val="00E86BBE"/>
    <w:rsid w:val="00E86C20"/>
    <w:rsid w:val="00E928FB"/>
    <w:rsid w:val="00E9378A"/>
    <w:rsid w:val="00EA0490"/>
    <w:rsid w:val="00EA0FD9"/>
    <w:rsid w:val="00EA57DA"/>
    <w:rsid w:val="00EA7290"/>
    <w:rsid w:val="00EC4511"/>
    <w:rsid w:val="00ED012E"/>
    <w:rsid w:val="00ED036A"/>
    <w:rsid w:val="00ED32B1"/>
    <w:rsid w:val="00EE14B2"/>
    <w:rsid w:val="00EF1A59"/>
    <w:rsid w:val="00EF4EF6"/>
    <w:rsid w:val="00EF6C96"/>
    <w:rsid w:val="00EF7A48"/>
    <w:rsid w:val="00F02920"/>
    <w:rsid w:val="00F02999"/>
    <w:rsid w:val="00F0768D"/>
    <w:rsid w:val="00F103C4"/>
    <w:rsid w:val="00F27076"/>
    <w:rsid w:val="00F33F1F"/>
    <w:rsid w:val="00F35A42"/>
    <w:rsid w:val="00F35F96"/>
    <w:rsid w:val="00F540FE"/>
    <w:rsid w:val="00F55AF2"/>
    <w:rsid w:val="00F55D3E"/>
    <w:rsid w:val="00F564C4"/>
    <w:rsid w:val="00F6331A"/>
    <w:rsid w:val="00F64B15"/>
    <w:rsid w:val="00F66302"/>
    <w:rsid w:val="00F72254"/>
    <w:rsid w:val="00F747CC"/>
    <w:rsid w:val="00F82066"/>
    <w:rsid w:val="00F85DCE"/>
    <w:rsid w:val="00F86421"/>
    <w:rsid w:val="00F8736D"/>
    <w:rsid w:val="00F937FC"/>
    <w:rsid w:val="00FA02A4"/>
    <w:rsid w:val="00FA27D7"/>
    <w:rsid w:val="00FA5267"/>
    <w:rsid w:val="00FA7833"/>
    <w:rsid w:val="00FB00EB"/>
    <w:rsid w:val="00FB1117"/>
    <w:rsid w:val="00FB190C"/>
    <w:rsid w:val="00FB5EF3"/>
    <w:rsid w:val="00FB6B50"/>
    <w:rsid w:val="00FD205B"/>
    <w:rsid w:val="00FD2B62"/>
    <w:rsid w:val="00FD2E29"/>
    <w:rsid w:val="00FD733D"/>
    <w:rsid w:val="00FD7878"/>
    <w:rsid w:val="00FD7BFF"/>
    <w:rsid w:val="00FF21E7"/>
    <w:rsid w:val="00FF462A"/>
    <w:rsid w:val="00FF5B4E"/>
    <w:rsid w:val="00FF6514"/>
    <w:rsid w:val="00FF68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2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EC"/>
    <w:pPr>
      <w:spacing w:after="0" w:line="240" w:lineRule="auto"/>
      <w:ind w:left="0"/>
    </w:pPr>
    <w:rPr>
      <w:rFonts w:ascii="Times New Roman" w:hAnsi="Times New Roman" w:cs="Times New Roman"/>
      <w:sz w:val="24"/>
      <w:szCs w:val="24"/>
    </w:rPr>
  </w:style>
  <w:style w:type="paragraph" w:styleId="Heading1">
    <w:name w:val="heading 1"/>
    <w:basedOn w:val="Normal"/>
    <w:next w:val="Normal"/>
    <w:link w:val="Heading1Char"/>
    <w:uiPriority w:val="9"/>
    <w:qFormat/>
    <w:rsid w:val="00FB5E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272D3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B5E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598F"/>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CC598F"/>
    <w:rPr>
      <w:rFonts w:ascii="Tahoma" w:hAnsi="Tahoma" w:cs="Tahoma"/>
      <w:sz w:val="16"/>
      <w:szCs w:val="16"/>
    </w:rPr>
  </w:style>
  <w:style w:type="character" w:customStyle="1" w:styleId="BalloonTextChar">
    <w:name w:val="Balloon Text Char"/>
    <w:basedOn w:val="DefaultParagraphFont"/>
    <w:link w:val="BalloonText"/>
    <w:uiPriority w:val="99"/>
    <w:semiHidden/>
    <w:rsid w:val="00CC598F"/>
    <w:rPr>
      <w:rFonts w:ascii="Tahoma" w:hAnsi="Tahoma" w:cs="Tahoma"/>
      <w:sz w:val="16"/>
      <w:szCs w:val="16"/>
    </w:rPr>
  </w:style>
  <w:style w:type="table" w:styleId="TableGrid">
    <w:name w:val="Table Grid"/>
    <w:basedOn w:val="TableNormal"/>
    <w:uiPriority w:val="59"/>
    <w:rsid w:val="00E57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0565"/>
    <w:pPr>
      <w:contextualSpacing/>
    </w:pPr>
  </w:style>
  <w:style w:type="character" w:styleId="Emphasis">
    <w:name w:val="Emphasis"/>
    <w:basedOn w:val="DefaultParagraphFont"/>
    <w:uiPriority w:val="20"/>
    <w:qFormat/>
    <w:rsid w:val="007C716F"/>
    <w:rPr>
      <w:i/>
      <w:iCs/>
    </w:rPr>
  </w:style>
  <w:style w:type="character" w:styleId="Strong">
    <w:name w:val="Strong"/>
    <w:basedOn w:val="DefaultParagraphFont"/>
    <w:uiPriority w:val="22"/>
    <w:qFormat/>
    <w:rsid w:val="007C716F"/>
    <w:rPr>
      <w:b/>
      <w:bCs/>
    </w:rPr>
  </w:style>
  <w:style w:type="character" w:customStyle="1" w:styleId="a0">
    <w:name w:val="a0"/>
    <w:basedOn w:val="DefaultParagraphFont"/>
    <w:rsid w:val="00E541B2"/>
  </w:style>
  <w:style w:type="paragraph" w:styleId="FootnoteText">
    <w:name w:val="footnote text"/>
    <w:basedOn w:val="Normal"/>
    <w:link w:val="FootnoteTextChar"/>
    <w:uiPriority w:val="99"/>
    <w:unhideWhenUsed/>
    <w:rsid w:val="00DA29BB"/>
    <w:rPr>
      <w:sz w:val="20"/>
      <w:szCs w:val="20"/>
    </w:rPr>
  </w:style>
  <w:style w:type="character" w:customStyle="1" w:styleId="FootnoteTextChar">
    <w:name w:val="Footnote Text Char"/>
    <w:basedOn w:val="DefaultParagraphFont"/>
    <w:link w:val="FootnoteText"/>
    <w:uiPriority w:val="99"/>
    <w:rsid w:val="00DA29BB"/>
    <w:rPr>
      <w:sz w:val="20"/>
      <w:szCs w:val="20"/>
    </w:rPr>
  </w:style>
  <w:style w:type="character" w:styleId="FootnoteReference">
    <w:name w:val="footnote reference"/>
    <w:basedOn w:val="DefaultParagraphFont"/>
    <w:uiPriority w:val="99"/>
    <w:unhideWhenUsed/>
    <w:rsid w:val="00DA29BB"/>
    <w:rPr>
      <w:vertAlign w:val="superscript"/>
    </w:rPr>
  </w:style>
  <w:style w:type="paragraph" w:customStyle="1" w:styleId="Default">
    <w:name w:val="Default"/>
    <w:rsid w:val="000B067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15DE9"/>
    <w:rPr>
      <w:color w:val="0000FF"/>
      <w:u w:val="single"/>
    </w:rPr>
  </w:style>
  <w:style w:type="character" w:customStyle="1" w:styleId="Heading3Char">
    <w:name w:val="Heading 3 Char"/>
    <w:basedOn w:val="DefaultParagraphFont"/>
    <w:link w:val="Heading3"/>
    <w:uiPriority w:val="9"/>
    <w:rsid w:val="00272D3C"/>
    <w:rPr>
      <w:rFonts w:ascii="Times New Roman" w:hAnsi="Times New Roman" w:cs="Times New Roman"/>
      <w:b/>
      <w:bCs/>
      <w:sz w:val="27"/>
      <w:szCs w:val="27"/>
    </w:rPr>
  </w:style>
  <w:style w:type="character" w:customStyle="1" w:styleId="small">
    <w:name w:val="small"/>
    <w:basedOn w:val="DefaultParagraphFont"/>
    <w:rsid w:val="00FB5EF3"/>
  </w:style>
  <w:style w:type="character" w:customStyle="1" w:styleId="apple-converted-space">
    <w:name w:val="apple-converted-space"/>
    <w:basedOn w:val="DefaultParagraphFont"/>
    <w:rsid w:val="00FB5EF3"/>
  </w:style>
  <w:style w:type="character" w:customStyle="1" w:styleId="deemphasize">
    <w:name w:val="deemphasize"/>
    <w:basedOn w:val="DefaultParagraphFont"/>
    <w:rsid w:val="00FB5EF3"/>
  </w:style>
  <w:style w:type="character" w:customStyle="1" w:styleId="Heading1Char">
    <w:name w:val="Heading 1 Char"/>
    <w:basedOn w:val="DefaultParagraphFont"/>
    <w:link w:val="Heading1"/>
    <w:uiPriority w:val="9"/>
    <w:rsid w:val="00FB5EF3"/>
    <w:rPr>
      <w:rFonts w:asciiTheme="majorHAnsi" w:eastAsiaTheme="majorEastAsia" w:hAnsiTheme="majorHAnsi" w:cstheme="majorBidi"/>
      <w:color w:val="365F91" w:themeColor="accent1" w:themeShade="BF"/>
      <w:sz w:val="32"/>
      <w:szCs w:val="32"/>
    </w:rPr>
  </w:style>
  <w:style w:type="character" w:customStyle="1" w:styleId="content-itemdate">
    <w:name w:val="content-item__date"/>
    <w:basedOn w:val="DefaultParagraphFont"/>
    <w:rsid w:val="00FB5EF3"/>
  </w:style>
  <w:style w:type="paragraph" w:customStyle="1" w:styleId="content-itembyline">
    <w:name w:val="content-item__byline"/>
    <w:basedOn w:val="Normal"/>
    <w:rsid w:val="00FB5EF3"/>
    <w:pPr>
      <w:spacing w:before="100" w:beforeAutospacing="1" w:after="100" w:afterAutospacing="1"/>
    </w:pPr>
  </w:style>
  <w:style w:type="character" w:customStyle="1" w:styleId="Heading4Char">
    <w:name w:val="Heading 4 Char"/>
    <w:basedOn w:val="DefaultParagraphFont"/>
    <w:link w:val="Heading4"/>
    <w:uiPriority w:val="9"/>
    <w:semiHidden/>
    <w:rsid w:val="00FB5EF3"/>
    <w:rPr>
      <w:rFonts w:asciiTheme="majorHAnsi" w:eastAsiaTheme="majorEastAsia" w:hAnsiTheme="majorHAnsi" w:cstheme="majorBidi"/>
      <w:i/>
      <w:iCs/>
      <w:color w:val="365F91" w:themeColor="accent1" w:themeShade="BF"/>
    </w:rPr>
  </w:style>
  <w:style w:type="paragraph" w:customStyle="1" w:styleId="p1">
    <w:name w:val="p1"/>
    <w:basedOn w:val="Normal"/>
    <w:rsid w:val="00FB5EF3"/>
    <w:pPr>
      <w:spacing w:before="100" w:beforeAutospacing="1" w:after="100" w:afterAutospacing="1"/>
    </w:pPr>
  </w:style>
  <w:style w:type="character" w:customStyle="1" w:styleId="source">
    <w:name w:val="source"/>
    <w:basedOn w:val="DefaultParagraphFont"/>
    <w:rsid w:val="00FB5EF3"/>
  </w:style>
  <w:style w:type="character" w:styleId="FollowedHyperlink">
    <w:name w:val="FollowedHyperlink"/>
    <w:basedOn w:val="DefaultParagraphFont"/>
    <w:uiPriority w:val="99"/>
    <w:semiHidden/>
    <w:unhideWhenUsed/>
    <w:rsid w:val="00FB5E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EC"/>
    <w:pPr>
      <w:spacing w:after="0" w:line="240" w:lineRule="auto"/>
      <w:ind w:left="0"/>
    </w:pPr>
    <w:rPr>
      <w:rFonts w:ascii="Times New Roman" w:hAnsi="Times New Roman" w:cs="Times New Roman"/>
      <w:sz w:val="24"/>
      <w:szCs w:val="24"/>
    </w:rPr>
  </w:style>
  <w:style w:type="paragraph" w:styleId="Heading1">
    <w:name w:val="heading 1"/>
    <w:basedOn w:val="Normal"/>
    <w:next w:val="Normal"/>
    <w:link w:val="Heading1Char"/>
    <w:uiPriority w:val="9"/>
    <w:qFormat/>
    <w:rsid w:val="00FB5E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272D3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B5E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598F"/>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CC598F"/>
    <w:rPr>
      <w:rFonts w:ascii="Tahoma" w:hAnsi="Tahoma" w:cs="Tahoma"/>
      <w:sz w:val="16"/>
      <w:szCs w:val="16"/>
    </w:rPr>
  </w:style>
  <w:style w:type="character" w:customStyle="1" w:styleId="BalloonTextChar">
    <w:name w:val="Balloon Text Char"/>
    <w:basedOn w:val="DefaultParagraphFont"/>
    <w:link w:val="BalloonText"/>
    <w:uiPriority w:val="99"/>
    <w:semiHidden/>
    <w:rsid w:val="00CC598F"/>
    <w:rPr>
      <w:rFonts w:ascii="Tahoma" w:hAnsi="Tahoma" w:cs="Tahoma"/>
      <w:sz w:val="16"/>
      <w:szCs w:val="16"/>
    </w:rPr>
  </w:style>
  <w:style w:type="table" w:styleId="TableGrid">
    <w:name w:val="Table Grid"/>
    <w:basedOn w:val="TableNormal"/>
    <w:uiPriority w:val="59"/>
    <w:rsid w:val="00E57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0565"/>
    <w:pPr>
      <w:contextualSpacing/>
    </w:pPr>
  </w:style>
  <w:style w:type="character" w:styleId="Emphasis">
    <w:name w:val="Emphasis"/>
    <w:basedOn w:val="DefaultParagraphFont"/>
    <w:uiPriority w:val="20"/>
    <w:qFormat/>
    <w:rsid w:val="007C716F"/>
    <w:rPr>
      <w:i/>
      <w:iCs/>
    </w:rPr>
  </w:style>
  <w:style w:type="character" w:styleId="Strong">
    <w:name w:val="Strong"/>
    <w:basedOn w:val="DefaultParagraphFont"/>
    <w:uiPriority w:val="22"/>
    <w:qFormat/>
    <w:rsid w:val="007C716F"/>
    <w:rPr>
      <w:b/>
      <w:bCs/>
    </w:rPr>
  </w:style>
  <w:style w:type="character" w:customStyle="1" w:styleId="a0">
    <w:name w:val="a0"/>
    <w:basedOn w:val="DefaultParagraphFont"/>
    <w:rsid w:val="00E541B2"/>
  </w:style>
  <w:style w:type="paragraph" w:styleId="FootnoteText">
    <w:name w:val="footnote text"/>
    <w:basedOn w:val="Normal"/>
    <w:link w:val="FootnoteTextChar"/>
    <w:uiPriority w:val="99"/>
    <w:unhideWhenUsed/>
    <w:rsid w:val="00DA29BB"/>
    <w:rPr>
      <w:sz w:val="20"/>
      <w:szCs w:val="20"/>
    </w:rPr>
  </w:style>
  <w:style w:type="character" w:customStyle="1" w:styleId="FootnoteTextChar">
    <w:name w:val="Footnote Text Char"/>
    <w:basedOn w:val="DefaultParagraphFont"/>
    <w:link w:val="FootnoteText"/>
    <w:uiPriority w:val="99"/>
    <w:rsid w:val="00DA29BB"/>
    <w:rPr>
      <w:sz w:val="20"/>
      <w:szCs w:val="20"/>
    </w:rPr>
  </w:style>
  <w:style w:type="character" w:styleId="FootnoteReference">
    <w:name w:val="footnote reference"/>
    <w:basedOn w:val="DefaultParagraphFont"/>
    <w:uiPriority w:val="99"/>
    <w:unhideWhenUsed/>
    <w:rsid w:val="00DA29BB"/>
    <w:rPr>
      <w:vertAlign w:val="superscript"/>
    </w:rPr>
  </w:style>
  <w:style w:type="paragraph" w:customStyle="1" w:styleId="Default">
    <w:name w:val="Default"/>
    <w:rsid w:val="000B067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15DE9"/>
    <w:rPr>
      <w:color w:val="0000FF"/>
      <w:u w:val="single"/>
    </w:rPr>
  </w:style>
  <w:style w:type="character" w:customStyle="1" w:styleId="Heading3Char">
    <w:name w:val="Heading 3 Char"/>
    <w:basedOn w:val="DefaultParagraphFont"/>
    <w:link w:val="Heading3"/>
    <w:uiPriority w:val="9"/>
    <w:rsid w:val="00272D3C"/>
    <w:rPr>
      <w:rFonts w:ascii="Times New Roman" w:hAnsi="Times New Roman" w:cs="Times New Roman"/>
      <w:b/>
      <w:bCs/>
      <w:sz w:val="27"/>
      <w:szCs w:val="27"/>
    </w:rPr>
  </w:style>
  <w:style w:type="character" w:customStyle="1" w:styleId="small">
    <w:name w:val="small"/>
    <w:basedOn w:val="DefaultParagraphFont"/>
    <w:rsid w:val="00FB5EF3"/>
  </w:style>
  <w:style w:type="character" w:customStyle="1" w:styleId="apple-converted-space">
    <w:name w:val="apple-converted-space"/>
    <w:basedOn w:val="DefaultParagraphFont"/>
    <w:rsid w:val="00FB5EF3"/>
  </w:style>
  <w:style w:type="character" w:customStyle="1" w:styleId="deemphasize">
    <w:name w:val="deemphasize"/>
    <w:basedOn w:val="DefaultParagraphFont"/>
    <w:rsid w:val="00FB5EF3"/>
  </w:style>
  <w:style w:type="character" w:customStyle="1" w:styleId="Heading1Char">
    <w:name w:val="Heading 1 Char"/>
    <w:basedOn w:val="DefaultParagraphFont"/>
    <w:link w:val="Heading1"/>
    <w:uiPriority w:val="9"/>
    <w:rsid w:val="00FB5EF3"/>
    <w:rPr>
      <w:rFonts w:asciiTheme="majorHAnsi" w:eastAsiaTheme="majorEastAsia" w:hAnsiTheme="majorHAnsi" w:cstheme="majorBidi"/>
      <w:color w:val="365F91" w:themeColor="accent1" w:themeShade="BF"/>
      <w:sz w:val="32"/>
      <w:szCs w:val="32"/>
    </w:rPr>
  </w:style>
  <w:style w:type="character" w:customStyle="1" w:styleId="content-itemdate">
    <w:name w:val="content-item__date"/>
    <w:basedOn w:val="DefaultParagraphFont"/>
    <w:rsid w:val="00FB5EF3"/>
  </w:style>
  <w:style w:type="paragraph" w:customStyle="1" w:styleId="content-itembyline">
    <w:name w:val="content-item__byline"/>
    <w:basedOn w:val="Normal"/>
    <w:rsid w:val="00FB5EF3"/>
    <w:pPr>
      <w:spacing w:before="100" w:beforeAutospacing="1" w:after="100" w:afterAutospacing="1"/>
    </w:pPr>
  </w:style>
  <w:style w:type="character" w:customStyle="1" w:styleId="Heading4Char">
    <w:name w:val="Heading 4 Char"/>
    <w:basedOn w:val="DefaultParagraphFont"/>
    <w:link w:val="Heading4"/>
    <w:uiPriority w:val="9"/>
    <w:semiHidden/>
    <w:rsid w:val="00FB5EF3"/>
    <w:rPr>
      <w:rFonts w:asciiTheme="majorHAnsi" w:eastAsiaTheme="majorEastAsia" w:hAnsiTheme="majorHAnsi" w:cstheme="majorBidi"/>
      <w:i/>
      <w:iCs/>
      <w:color w:val="365F91" w:themeColor="accent1" w:themeShade="BF"/>
    </w:rPr>
  </w:style>
  <w:style w:type="paragraph" w:customStyle="1" w:styleId="p1">
    <w:name w:val="p1"/>
    <w:basedOn w:val="Normal"/>
    <w:rsid w:val="00FB5EF3"/>
    <w:pPr>
      <w:spacing w:before="100" w:beforeAutospacing="1" w:after="100" w:afterAutospacing="1"/>
    </w:pPr>
  </w:style>
  <w:style w:type="character" w:customStyle="1" w:styleId="source">
    <w:name w:val="source"/>
    <w:basedOn w:val="DefaultParagraphFont"/>
    <w:rsid w:val="00FB5EF3"/>
  </w:style>
  <w:style w:type="character" w:styleId="FollowedHyperlink">
    <w:name w:val="FollowedHyperlink"/>
    <w:basedOn w:val="DefaultParagraphFont"/>
    <w:uiPriority w:val="99"/>
    <w:semiHidden/>
    <w:unhideWhenUsed/>
    <w:rsid w:val="00FB5E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1918">
      <w:bodyDiv w:val="1"/>
      <w:marLeft w:val="0"/>
      <w:marRight w:val="0"/>
      <w:marTop w:val="0"/>
      <w:marBottom w:val="0"/>
      <w:divBdr>
        <w:top w:val="none" w:sz="0" w:space="0" w:color="auto"/>
        <w:left w:val="none" w:sz="0" w:space="0" w:color="auto"/>
        <w:bottom w:val="none" w:sz="0" w:space="0" w:color="auto"/>
        <w:right w:val="none" w:sz="0" w:space="0" w:color="auto"/>
      </w:divBdr>
    </w:div>
    <w:div w:id="77025133">
      <w:bodyDiv w:val="1"/>
      <w:marLeft w:val="0"/>
      <w:marRight w:val="0"/>
      <w:marTop w:val="0"/>
      <w:marBottom w:val="0"/>
      <w:divBdr>
        <w:top w:val="none" w:sz="0" w:space="0" w:color="auto"/>
        <w:left w:val="none" w:sz="0" w:space="0" w:color="auto"/>
        <w:bottom w:val="none" w:sz="0" w:space="0" w:color="auto"/>
        <w:right w:val="none" w:sz="0" w:space="0" w:color="auto"/>
      </w:divBdr>
      <w:divsChild>
        <w:div w:id="1571958911">
          <w:marLeft w:val="0"/>
          <w:marRight w:val="0"/>
          <w:marTop w:val="240"/>
          <w:marBottom w:val="240"/>
          <w:divBdr>
            <w:top w:val="none" w:sz="0" w:space="0" w:color="auto"/>
            <w:left w:val="none" w:sz="0" w:space="0" w:color="auto"/>
            <w:bottom w:val="none" w:sz="0" w:space="0" w:color="auto"/>
            <w:right w:val="none" w:sz="0" w:space="0" w:color="auto"/>
          </w:divBdr>
        </w:div>
      </w:divsChild>
    </w:div>
    <w:div w:id="86582355">
      <w:bodyDiv w:val="1"/>
      <w:marLeft w:val="0"/>
      <w:marRight w:val="0"/>
      <w:marTop w:val="0"/>
      <w:marBottom w:val="0"/>
      <w:divBdr>
        <w:top w:val="none" w:sz="0" w:space="0" w:color="auto"/>
        <w:left w:val="none" w:sz="0" w:space="0" w:color="auto"/>
        <w:bottom w:val="none" w:sz="0" w:space="0" w:color="auto"/>
        <w:right w:val="none" w:sz="0" w:space="0" w:color="auto"/>
      </w:divBdr>
    </w:div>
    <w:div w:id="181822944">
      <w:bodyDiv w:val="1"/>
      <w:marLeft w:val="0"/>
      <w:marRight w:val="0"/>
      <w:marTop w:val="0"/>
      <w:marBottom w:val="0"/>
      <w:divBdr>
        <w:top w:val="none" w:sz="0" w:space="0" w:color="auto"/>
        <w:left w:val="none" w:sz="0" w:space="0" w:color="auto"/>
        <w:bottom w:val="none" w:sz="0" w:space="0" w:color="auto"/>
        <w:right w:val="none" w:sz="0" w:space="0" w:color="auto"/>
      </w:divBdr>
    </w:div>
    <w:div w:id="245111179">
      <w:bodyDiv w:val="1"/>
      <w:marLeft w:val="0"/>
      <w:marRight w:val="0"/>
      <w:marTop w:val="0"/>
      <w:marBottom w:val="0"/>
      <w:divBdr>
        <w:top w:val="none" w:sz="0" w:space="0" w:color="auto"/>
        <w:left w:val="none" w:sz="0" w:space="0" w:color="auto"/>
        <w:bottom w:val="none" w:sz="0" w:space="0" w:color="auto"/>
        <w:right w:val="none" w:sz="0" w:space="0" w:color="auto"/>
      </w:divBdr>
    </w:div>
    <w:div w:id="293566598">
      <w:bodyDiv w:val="1"/>
      <w:marLeft w:val="0"/>
      <w:marRight w:val="0"/>
      <w:marTop w:val="0"/>
      <w:marBottom w:val="0"/>
      <w:divBdr>
        <w:top w:val="none" w:sz="0" w:space="0" w:color="auto"/>
        <w:left w:val="none" w:sz="0" w:space="0" w:color="auto"/>
        <w:bottom w:val="none" w:sz="0" w:space="0" w:color="auto"/>
        <w:right w:val="none" w:sz="0" w:space="0" w:color="auto"/>
      </w:divBdr>
      <w:divsChild>
        <w:div w:id="1876850919">
          <w:marLeft w:val="360"/>
          <w:marRight w:val="0"/>
          <w:marTop w:val="200"/>
          <w:marBottom w:val="0"/>
          <w:divBdr>
            <w:top w:val="none" w:sz="0" w:space="0" w:color="auto"/>
            <w:left w:val="none" w:sz="0" w:space="0" w:color="auto"/>
            <w:bottom w:val="none" w:sz="0" w:space="0" w:color="auto"/>
            <w:right w:val="none" w:sz="0" w:space="0" w:color="auto"/>
          </w:divBdr>
        </w:div>
        <w:div w:id="142040707">
          <w:marLeft w:val="1080"/>
          <w:marRight w:val="0"/>
          <w:marTop w:val="100"/>
          <w:marBottom w:val="0"/>
          <w:divBdr>
            <w:top w:val="none" w:sz="0" w:space="0" w:color="auto"/>
            <w:left w:val="none" w:sz="0" w:space="0" w:color="auto"/>
            <w:bottom w:val="none" w:sz="0" w:space="0" w:color="auto"/>
            <w:right w:val="none" w:sz="0" w:space="0" w:color="auto"/>
          </w:divBdr>
        </w:div>
        <w:div w:id="1034425644">
          <w:marLeft w:val="1080"/>
          <w:marRight w:val="0"/>
          <w:marTop w:val="100"/>
          <w:marBottom w:val="0"/>
          <w:divBdr>
            <w:top w:val="none" w:sz="0" w:space="0" w:color="auto"/>
            <w:left w:val="none" w:sz="0" w:space="0" w:color="auto"/>
            <w:bottom w:val="none" w:sz="0" w:space="0" w:color="auto"/>
            <w:right w:val="none" w:sz="0" w:space="0" w:color="auto"/>
          </w:divBdr>
        </w:div>
        <w:div w:id="96799050">
          <w:marLeft w:val="1080"/>
          <w:marRight w:val="0"/>
          <w:marTop w:val="100"/>
          <w:marBottom w:val="0"/>
          <w:divBdr>
            <w:top w:val="none" w:sz="0" w:space="0" w:color="auto"/>
            <w:left w:val="none" w:sz="0" w:space="0" w:color="auto"/>
            <w:bottom w:val="none" w:sz="0" w:space="0" w:color="auto"/>
            <w:right w:val="none" w:sz="0" w:space="0" w:color="auto"/>
          </w:divBdr>
        </w:div>
        <w:div w:id="941693496">
          <w:marLeft w:val="1080"/>
          <w:marRight w:val="0"/>
          <w:marTop w:val="100"/>
          <w:marBottom w:val="0"/>
          <w:divBdr>
            <w:top w:val="none" w:sz="0" w:space="0" w:color="auto"/>
            <w:left w:val="none" w:sz="0" w:space="0" w:color="auto"/>
            <w:bottom w:val="none" w:sz="0" w:space="0" w:color="auto"/>
            <w:right w:val="none" w:sz="0" w:space="0" w:color="auto"/>
          </w:divBdr>
        </w:div>
        <w:div w:id="1771468085">
          <w:marLeft w:val="1080"/>
          <w:marRight w:val="0"/>
          <w:marTop w:val="100"/>
          <w:marBottom w:val="0"/>
          <w:divBdr>
            <w:top w:val="none" w:sz="0" w:space="0" w:color="auto"/>
            <w:left w:val="none" w:sz="0" w:space="0" w:color="auto"/>
            <w:bottom w:val="none" w:sz="0" w:space="0" w:color="auto"/>
            <w:right w:val="none" w:sz="0" w:space="0" w:color="auto"/>
          </w:divBdr>
        </w:div>
      </w:divsChild>
    </w:div>
    <w:div w:id="347416919">
      <w:bodyDiv w:val="1"/>
      <w:marLeft w:val="0"/>
      <w:marRight w:val="0"/>
      <w:marTop w:val="0"/>
      <w:marBottom w:val="0"/>
      <w:divBdr>
        <w:top w:val="none" w:sz="0" w:space="0" w:color="auto"/>
        <w:left w:val="none" w:sz="0" w:space="0" w:color="auto"/>
        <w:bottom w:val="none" w:sz="0" w:space="0" w:color="auto"/>
        <w:right w:val="none" w:sz="0" w:space="0" w:color="auto"/>
      </w:divBdr>
    </w:div>
    <w:div w:id="351995963">
      <w:bodyDiv w:val="1"/>
      <w:marLeft w:val="0"/>
      <w:marRight w:val="0"/>
      <w:marTop w:val="0"/>
      <w:marBottom w:val="0"/>
      <w:divBdr>
        <w:top w:val="none" w:sz="0" w:space="0" w:color="auto"/>
        <w:left w:val="none" w:sz="0" w:space="0" w:color="auto"/>
        <w:bottom w:val="none" w:sz="0" w:space="0" w:color="auto"/>
        <w:right w:val="none" w:sz="0" w:space="0" w:color="auto"/>
      </w:divBdr>
    </w:div>
    <w:div w:id="362441221">
      <w:bodyDiv w:val="1"/>
      <w:marLeft w:val="0"/>
      <w:marRight w:val="0"/>
      <w:marTop w:val="0"/>
      <w:marBottom w:val="0"/>
      <w:divBdr>
        <w:top w:val="none" w:sz="0" w:space="0" w:color="auto"/>
        <w:left w:val="none" w:sz="0" w:space="0" w:color="auto"/>
        <w:bottom w:val="none" w:sz="0" w:space="0" w:color="auto"/>
        <w:right w:val="none" w:sz="0" w:space="0" w:color="auto"/>
      </w:divBdr>
    </w:div>
    <w:div w:id="383910098">
      <w:bodyDiv w:val="1"/>
      <w:marLeft w:val="0"/>
      <w:marRight w:val="0"/>
      <w:marTop w:val="0"/>
      <w:marBottom w:val="0"/>
      <w:divBdr>
        <w:top w:val="none" w:sz="0" w:space="0" w:color="auto"/>
        <w:left w:val="none" w:sz="0" w:space="0" w:color="auto"/>
        <w:bottom w:val="none" w:sz="0" w:space="0" w:color="auto"/>
        <w:right w:val="none" w:sz="0" w:space="0" w:color="auto"/>
      </w:divBdr>
    </w:div>
    <w:div w:id="405151650">
      <w:bodyDiv w:val="1"/>
      <w:marLeft w:val="0"/>
      <w:marRight w:val="0"/>
      <w:marTop w:val="0"/>
      <w:marBottom w:val="0"/>
      <w:divBdr>
        <w:top w:val="none" w:sz="0" w:space="0" w:color="auto"/>
        <w:left w:val="none" w:sz="0" w:space="0" w:color="auto"/>
        <w:bottom w:val="none" w:sz="0" w:space="0" w:color="auto"/>
        <w:right w:val="none" w:sz="0" w:space="0" w:color="auto"/>
      </w:divBdr>
    </w:div>
    <w:div w:id="639307578">
      <w:bodyDiv w:val="1"/>
      <w:marLeft w:val="0"/>
      <w:marRight w:val="0"/>
      <w:marTop w:val="0"/>
      <w:marBottom w:val="0"/>
      <w:divBdr>
        <w:top w:val="none" w:sz="0" w:space="0" w:color="auto"/>
        <w:left w:val="none" w:sz="0" w:space="0" w:color="auto"/>
        <w:bottom w:val="none" w:sz="0" w:space="0" w:color="auto"/>
        <w:right w:val="none" w:sz="0" w:space="0" w:color="auto"/>
      </w:divBdr>
      <w:divsChild>
        <w:div w:id="912928170">
          <w:marLeft w:val="0"/>
          <w:marRight w:val="0"/>
          <w:marTop w:val="0"/>
          <w:marBottom w:val="0"/>
          <w:divBdr>
            <w:top w:val="none" w:sz="0" w:space="0" w:color="auto"/>
            <w:left w:val="none" w:sz="0" w:space="0" w:color="auto"/>
            <w:bottom w:val="none" w:sz="0" w:space="0" w:color="auto"/>
            <w:right w:val="none" w:sz="0" w:space="0" w:color="auto"/>
          </w:divBdr>
        </w:div>
      </w:divsChild>
    </w:div>
    <w:div w:id="654069278">
      <w:bodyDiv w:val="1"/>
      <w:marLeft w:val="0"/>
      <w:marRight w:val="0"/>
      <w:marTop w:val="0"/>
      <w:marBottom w:val="0"/>
      <w:divBdr>
        <w:top w:val="none" w:sz="0" w:space="0" w:color="auto"/>
        <w:left w:val="none" w:sz="0" w:space="0" w:color="auto"/>
        <w:bottom w:val="none" w:sz="0" w:space="0" w:color="auto"/>
        <w:right w:val="none" w:sz="0" w:space="0" w:color="auto"/>
      </w:divBdr>
    </w:div>
    <w:div w:id="776944199">
      <w:bodyDiv w:val="1"/>
      <w:marLeft w:val="0"/>
      <w:marRight w:val="0"/>
      <w:marTop w:val="0"/>
      <w:marBottom w:val="0"/>
      <w:divBdr>
        <w:top w:val="none" w:sz="0" w:space="0" w:color="auto"/>
        <w:left w:val="none" w:sz="0" w:space="0" w:color="auto"/>
        <w:bottom w:val="none" w:sz="0" w:space="0" w:color="auto"/>
        <w:right w:val="none" w:sz="0" w:space="0" w:color="auto"/>
      </w:divBdr>
      <w:divsChild>
        <w:div w:id="939459044">
          <w:marLeft w:val="709"/>
          <w:marRight w:val="0"/>
          <w:marTop w:val="0"/>
          <w:marBottom w:val="0"/>
          <w:divBdr>
            <w:top w:val="none" w:sz="0" w:space="0" w:color="auto"/>
            <w:left w:val="none" w:sz="0" w:space="0" w:color="auto"/>
            <w:bottom w:val="none" w:sz="0" w:space="0" w:color="auto"/>
            <w:right w:val="none" w:sz="0" w:space="0" w:color="auto"/>
          </w:divBdr>
        </w:div>
        <w:div w:id="2098667986">
          <w:marLeft w:val="993"/>
          <w:marRight w:val="0"/>
          <w:marTop w:val="0"/>
          <w:marBottom w:val="0"/>
          <w:divBdr>
            <w:top w:val="none" w:sz="0" w:space="0" w:color="auto"/>
            <w:left w:val="none" w:sz="0" w:space="0" w:color="auto"/>
            <w:bottom w:val="none" w:sz="0" w:space="0" w:color="auto"/>
            <w:right w:val="none" w:sz="0" w:space="0" w:color="auto"/>
          </w:divBdr>
        </w:div>
        <w:div w:id="234438714">
          <w:marLeft w:val="993"/>
          <w:marRight w:val="0"/>
          <w:marTop w:val="0"/>
          <w:marBottom w:val="0"/>
          <w:divBdr>
            <w:top w:val="none" w:sz="0" w:space="0" w:color="auto"/>
            <w:left w:val="none" w:sz="0" w:space="0" w:color="auto"/>
            <w:bottom w:val="none" w:sz="0" w:space="0" w:color="auto"/>
            <w:right w:val="none" w:sz="0" w:space="0" w:color="auto"/>
          </w:divBdr>
        </w:div>
        <w:div w:id="2073385567">
          <w:marLeft w:val="993"/>
          <w:marRight w:val="0"/>
          <w:marTop w:val="0"/>
          <w:marBottom w:val="0"/>
          <w:divBdr>
            <w:top w:val="none" w:sz="0" w:space="0" w:color="auto"/>
            <w:left w:val="none" w:sz="0" w:space="0" w:color="auto"/>
            <w:bottom w:val="none" w:sz="0" w:space="0" w:color="auto"/>
            <w:right w:val="none" w:sz="0" w:space="0" w:color="auto"/>
          </w:divBdr>
        </w:div>
        <w:div w:id="11733970">
          <w:marLeft w:val="993"/>
          <w:marRight w:val="0"/>
          <w:marTop w:val="0"/>
          <w:marBottom w:val="0"/>
          <w:divBdr>
            <w:top w:val="none" w:sz="0" w:space="0" w:color="auto"/>
            <w:left w:val="none" w:sz="0" w:space="0" w:color="auto"/>
            <w:bottom w:val="none" w:sz="0" w:space="0" w:color="auto"/>
            <w:right w:val="none" w:sz="0" w:space="0" w:color="auto"/>
          </w:divBdr>
        </w:div>
        <w:div w:id="345062556">
          <w:marLeft w:val="993"/>
          <w:marRight w:val="0"/>
          <w:marTop w:val="0"/>
          <w:marBottom w:val="0"/>
          <w:divBdr>
            <w:top w:val="none" w:sz="0" w:space="0" w:color="auto"/>
            <w:left w:val="none" w:sz="0" w:space="0" w:color="auto"/>
            <w:bottom w:val="none" w:sz="0" w:space="0" w:color="auto"/>
            <w:right w:val="none" w:sz="0" w:space="0" w:color="auto"/>
          </w:divBdr>
        </w:div>
        <w:div w:id="895118206">
          <w:marLeft w:val="993"/>
          <w:marRight w:val="0"/>
          <w:marTop w:val="0"/>
          <w:marBottom w:val="0"/>
          <w:divBdr>
            <w:top w:val="none" w:sz="0" w:space="0" w:color="auto"/>
            <w:left w:val="none" w:sz="0" w:space="0" w:color="auto"/>
            <w:bottom w:val="none" w:sz="0" w:space="0" w:color="auto"/>
            <w:right w:val="none" w:sz="0" w:space="0" w:color="auto"/>
          </w:divBdr>
        </w:div>
        <w:div w:id="1661539833">
          <w:marLeft w:val="993"/>
          <w:marRight w:val="0"/>
          <w:marTop w:val="0"/>
          <w:marBottom w:val="0"/>
          <w:divBdr>
            <w:top w:val="none" w:sz="0" w:space="0" w:color="auto"/>
            <w:left w:val="none" w:sz="0" w:space="0" w:color="auto"/>
            <w:bottom w:val="none" w:sz="0" w:space="0" w:color="auto"/>
            <w:right w:val="none" w:sz="0" w:space="0" w:color="auto"/>
          </w:divBdr>
        </w:div>
        <w:div w:id="2039894119">
          <w:marLeft w:val="1560"/>
          <w:marRight w:val="0"/>
          <w:marTop w:val="0"/>
          <w:marBottom w:val="0"/>
          <w:divBdr>
            <w:top w:val="none" w:sz="0" w:space="0" w:color="auto"/>
            <w:left w:val="none" w:sz="0" w:space="0" w:color="auto"/>
            <w:bottom w:val="none" w:sz="0" w:space="0" w:color="auto"/>
            <w:right w:val="none" w:sz="0" w:space="0" w:color="auto"/>
          </w:divBdr>
        </w:div>
        <w:div w:id="647514100">
          <w:marLeft w:val="993"/>
          <w:marRight w:val="0"/>
          <w:marTop w:val="0"/>
          <w:marBottom w:val="0"/>
          <w:divBdr>
            <w:top w:val="none" w:sz="0" w:space="0" w:color="auto"/>
            <w:left w:val="none" w:sz="0" w:space="0" w:color="auto"/>
            <w:bottom w:val="none" w:sz="0" w:space="0" w:color="auto"/>
            <w:right w:val="none" w:sz="0" w:space="0" w:color="auto"/>
          </w:divBdr>
        </w:div>
        <w:div w:id="1867599676">
          <w:marLeft w:val="993"/>
          <w:marRight w:val="0"/>
          <w:marTop w:val="0"/>
          <w:marBottom w:val="0"/>
          <w:divBdr>
            <w:top w:val="none" w:sz="0" w:space="0" w:color="auto"/>
            <w:left w:val="none" w:sz="0" w:space="0" w:color="auto"/>
            <w:bottom w:val="none" w:sz="0" w:space="0" w:color="auto"/>
            <w:right w:val="none" w:sz="0" w:space="0" w:color="auto"/>
          </w:divBdr>
        </w:div>
        <w:div w:id="1281180368">
          <w:marLeft w:val="993"/>
          <w:marRight w:val="0"/>
          <w:marTop w:val="0"/>
          <w:marBottom w:val="0"/>
          <w:divBdr>
            <w:top w:val="none" w:sz="0" w:space="0" w:color="auto"/>
            <w:left w:val="none" w:sz="0" w:space="0" w:color="auto"/>
            <w:bottom w:val="none" w:sz="0" w:space="0" w:color="auto"/>
            <w:right w:val="none" w:sz="0" w:space="0" w:color="auto"/>
          </w:divBdr>
        </w:div>
      </w:divsChild>
    </w:div>
    <w:div w:id="782958624">
      <w:bodyDiv w:val="1"/>
      <w:marLeft w:val="0"/>
      <w:marRight w:val="0"/>
      <w:marTop w:val="0"/>
      <w:marBottom w:val="0"/>
      <w:divBdr>
        <w:top w:val="none" w:sz="0" w:space="0" w:color="auto"/>
        <w:left w:val="none" w:sz="0" w:space="0" w:color="auto"/>
        <w:bottom w:val="none" w:sz="0" w:space="0" w:color="auto"/>
        <w:right w:val="none" w:sz="0" w:space="0" w:color="auto"/>
      </w:divBdr>
      <w:divsChild>
        <w:div w:id="576787684">
          <w:marLeft w:val="1080"/>
          <w:marRight w:val="0"/>
          <w:marTop w:val="100"/>
          <w:marBottom w:val="0"/>
          <w:divBdr>
            <w:top w:val="none" w:sz="0" w:space="0" w:color="auto"/>
            <w:left w:val="none" w:sz="0" w:space="0" w:color="auto"/>
            <w:bottom w:val="none" w:sz="0" w:space="0" w:color="auto"/>
            <w:right w:val="none" w:sz="0" w:space="0" w:color="auto"/>
          </w:divBdr>
        </w:div>
        <w:div w:id="1072655262">
          <w:marLeft w:val="1080"/>
          <w:marRight w:val="0"/>
          <w:marTop w:val="100"/>
          <w:marBottom w:val="0"/>
          <w:divBdr>
            <w:top w:val="none" w:sz="0" w:space="0" w:color="auto"/>
            <w:left w:val="none" w:sz="0" w:space="0" w:color="auto"/>
            <w:bottom w:val="none" w:sz="0" w:space="0" w:color="auto"/>
            <w:right w:val="none" w:sz="0" w:space="0" w:color="auto"/>
          </w:divBdr>
        </w:div>
        <w:div w:id="627319660">
          <w:marLeft w:val="1080"/>
          <w:marRight w:val="0"/>
          <w:marTop w:val="100"/>
          <w:marBottom w:val="0"/>
          <w:divBdr>
            <w:top w:val="none" w:sz="0" w:space="0" w:color="auto"/>
            <w:left w:val="none" w:sz="0" w:space="0" w:color="auto"/>
            <w:bottom w:val="none" w:sz="0" w:space="0" w:color="auto"/>
            <w:right w:val="none" w:sz="0" w:space="0" w:color="auto"/>
          </w:divBdr>
        </w:div>
        <w:div w:id="2083288372">
          <w:marLeft w:val="1080"/>
          <w:marRight w:val="0"/>
          <w:marTop w:val="100"/>
          <w:marBottom w:val="0"/>
          <w:divBdr>
            <w:top w:val="none" w:sz="0" w:space="0" w:color="auto"/>
            <w:left w:val="none" w:sz="0" w:space="0" w:color="auto"/>
            <w:bottom w:val="none" w:sz="0" w:space="0" w:color="auto"/>
            <w:right w:val="none" w:sz="0" w:space="0" w:color="auto"/>
          </w:divBdr>
        </w:div>
        <w:div w:id="1303847446">
          <w:marLeft w:val="1080"/>
          <w:marRight w:val="0"/>
          <w:marTop w:val="100"/>
          <w:marBottom w:val="0"/>
          <w:divBdr>
            <w:top w:val="none" w:sz="0" w:space="0" w:color="auto"/>
            <w:left w:val="none" w:sz="0" w:space="0" w:color="auto"/>
            <w:bottom w:val="none" w:sz="0" w:space="0" w:color="auto"/>
            <w:right w:val="none" w:sz="0" w:space="0" w:color="auto"/>
          </w:divBdr>
        </w:div>
      </w:divsChild>
    </w:div>
    <w:div w:id="857356757">
      <w:bodyDiv w:val="1"/>
      <w:marLeft w:val="0"/>
      <w:marRight w:val="0"/>
      <w:marTop w:val="0"/>
      <w:marBottom w:val="0"/>
      <w:divBdr>
        <w:top w:val="none" w:sz="0" w:space="0" w:color="auto"/>
        <w:left w:val="none" w:sz="0" w:space="0" w:color="auto"/>
        <w:bottom w:val="none" w:sz="0" w:space="0" w:color="auto"/>
        <w:right w:val="none" w:sz="0" w:space="0" w:color="auto"/>
      </w:divBdr>
      <w:divsChild>
        <w:div w:id="137962813">
          <w:marLeft w:val="0"/>
          <w:marRight w:val="0"/>
          <w:marTop w:val="375"/>
          <w:marBottom w:val="0"/>
          <w:divBdr>
            <w:top w:val="none" w:sz="0" w:space="0" w:color="auto"/>
            <w:left w:val="none" w:sz="0" w:space="0" w:color="auto"/>
            <w:bottom w:val="none" w:sz="0" w:space="0" w:color="auto"/>
            <w:right w:val="none" w:sz="0" w:space="0" w:color="auto"/>
          </w:divBdr>
        </w:div>
        <w:div w:id="982586120">
          <w:marLeft w:val="-225"/>
          <w:marRight w:val="-225"/>
          <w:marTop w:val="0"/>
          <w:marBottom w:val="0"/>
          <w:divBdr>
            <w:top w:val="none" w:sz="0" w:space="0" w:color="auto"/>
            <w:left w:val="none" w:sz="0" w:space="0" w:color="auto"/>
            <w:bottom w:val="none" w:sz="0" w:space="0" w:color="auto"/>
            <w:right w:val="none" w:sz="0" w:space="0" w:color="auto"/>
          </w:divBdr>
          <w:divsChild>
            <w:div w:id="916131619">
              <w:marLeft w:val="0"/>
              <w:marRight w:val="0"/>
              <w:marTop w:val="0"/>
              <w:marBottom w:val="0"/>
              <w:divBdr>
                <w:top w:val="none" w:sz="0" w:space="0" w:color="auto"/>
                <w:left w:val="none" w:sz="0" w:space="0" w:color="auto"/>
                <w:bottom w:val="none" w:sz="0" w:space="0" w:color="auto"/>
                <w:right w:val="none" w:sz="0" w:space="0" w:color="auto"/>
              </w:divBdr>
              <w:divsChild>
                <w:div w:id="807668191">
                  <w:marLeft w:val="0"/>
                  <w:marRight w:val="0"/>
                  <w:marTop w:val="0"/>
                  <w:marBottom w:val="225"/>
                  <w:divBdr>
                    <w:top w:val="single" w:sz="24" w:space="0" w:color="2FCF00"/>
                    <w:left w:val="none" w:sz="0" w:space="0" w:color="auto"/>
                    <w:bottom w:val="none" w:sz="0" w:space="0" w:color="auto"/>
                    <w:right w:val="none" w:sz="0" w:space="0" w:color="auto"/>
                  </w:divBdr>
                  <w:divsChild>
                    <w:div w:id="8574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45782">
      <w:bodyDiv w:val="1"/>
      <w:marLeft w:val="0"/>
      <w:marRight w:val="0"/>
      <w:marTop w:val="0"/>
      <w:marBottom w:val="0"/>
      <w:divBdr>
        <w:top w:val="none" w:sz="0" w:space="0" w:color="auto"/>
        <w:left w:val="none" w:sz="0" w:space="0" w:color="auto"/>
        <w:bottom w:val="none" w:sz="0" w:space="0" w:color="auto"/>
        <w:right w:val="none" w:sz="0" w:space="0" w:color="auto"/>
      </w:divBdr>
      <w:divsChild>
        <w:div w:id="34545994">
          <w:marLeft w:val="0"/>
          <w:marRight w:val="0"/>
          <w:marTop w:val="0"/>
          <w:marBottom w:val="0"/>
          <w:divBdr>
            <w:top w:val="none" w:sz="0" w:space="0" w:color="auto"/>
            <w:left w:val="none" w:sz="0" w:space="0" w:color="auto"/>
            <w:bottom w:val="none" w:sz="0" w:space="0" w:color="auto"/>
            <w:right w:val="none" w:sz="0" w:space="0" w:color="auto"/>
          </w:divBdr>
        </w:div>
      </w:divsChild>
    </w:div>
    <w:div w:id="905535018">
      <w:bodyDiv w:val="1"/>
      <w:marLeft w:val="0"/>
      <w:marRight w:val="0"/>
      <w:marTop w:val="0"/>
      <w:marBottom w:val="0"/>
      <w:divBdr>
        <w:top w:val="none" w:sz="0" w:space="0" w:color="auto"/>
        <w:left w:val="none" w:sz="0" w:space="0" w:color="auto"/>
        <w:bottom w:val="none" w:sz="0" w:space="0" w:color="auto"/>
        <w:right w:val="none" w:sz="0" w:space="0" w:color="auto"/>
      </w:divBdr>
    </w:div>
    <w:div w:id="1052115122">
      <w:bodyDiv w:val="1"/>
      <w:marLeft w:val="0"/>
      <w:marRight w:val="0"/>
      <w:marTop w:val="0"/>
      <w:marBottom w:val="0"/>
      <w:divBdr>
        <w:top w:val="none" w:sz="0" w:space="0" w:color="auto"/>
        <w:left w:val="none" w:sz="0" w:space="0" w:color="auto"/>
        <w:bottom w:val="none" w:sz="0" w:space="0" w:color="auto"/>
        <w:right w:val="none" w:sz="0" w:space="0" w:color="auto"/>
      </w:divBdr>
      <w:divsChild>
        <w:div w:id="43261980">
          <w:marLeft w:val="360"/>
          <w:marRight w:val="0"/>
          <w:marTop w:val="200"/>
          <w:marBottom w:val="0"/>
          <w:divBdr>
            <w:top w:val="none" w:sz="0" w:space="0" w:color="auto"/>
            <w:left w:val="none" w:sz="0" w:space="0" w:color="auto"/>
            <w:bottom w:val="none" w:sz="0" w:space="0" w:color="auto"/>
            <w:right w:val="none" w:sz="0" w:space="0" w:color="auto"/>
          </w:divBdr>
        </w:div>
        <w:div w:id="491681895">
          <w:marLeft w:val="360"/>
          <w:marRight w:val="0"/>
          <w:marTop w:val="200"/>
          <w:marBottom w:val="0"/>
          <w:divBdr>
            <w:top w:val="none" w:sz="0" w:space="0" w:color="auto"/>
            <w:left w:val="none" w:sz="0" w:space="0" w:color="auto"/>
            <w:bottom w:val="none" w:sz="0" w:space="0" w:color="auto"/>
            <w:right w:val="none" w:sz="0" w:space="0" w:color="auto"/>
          </w:divBdr>
        </w:div>
        <w:div w:id="516118366">
          <w:marLeft w:val="360"/>
          <w:marRight w:val="0"/>
          <w:marTop w:val="200"/>
          <w:marBottom w:val="0"/>
          <w:divBdr>
            <w:top w:val="none" w:sz="0" w:space="0" w:color="auto"/>
            <w:left w:val="none" w:sz="0" w:space="0" w:color="auto"/>
            <w:bottom w:val="none" w:sz="0" w:space="0" w:color="auto"/>
            <w:right w:val="none" w:sz="0" w:space="0" w:color="auto"/>
          </w:divBdr>
        </w:div>
        <w:div w:id="552540111">
          <w:marLeft w:val="360"/>
          <w:marRight w:val="0"/>
          <w:marTop w:val="200"/>
          <w:marBottom w:val="0"/>
          <w:divBdr>
            <w:top w:val="none" w:sz="0" w:space="0" w:color="auto"/>
            <w:left w:val="none" w:sz="0" w:space="0" w:color="auto"/>
            <w:bottom w:val="none" w:sz="0" w:space="0" w:color="auto"/>
            <w:right w:val="none" w:sz="0" w:space="0" w:color="auto"/>
          </w:divBdr>
        </w:div>
        <w:div w:id="648555279">
          <w:marLeft w:val="360"/>
          <w:marRight w:val="0"/>
          <w:marTop w:val="200"/>
          <w:marBottom w:val="0"/>
          <w:divBdr>
            <w:top w:val="none" w:sz="0" w:space="0" w:color="auto"/>
            <w:left w:val="none" w:sz="0" w:space="0" w:color="auto"/>
            <w:bottom w:val="none" w:sz="0" w:space="0" w:color="auto"/>
            <w:right w:val="none" w:sz="0" w:space="0" w:color="auto"/>
          </w:divBdr>
        </w:div>
        <w:div w:id="799035729">
          <w:marLeft w:val="360"/>
          <w:marRight w:val="0"/>
          <w:marTop w:val="200"/>
          <w:marBottom w:val="0"/>
          <w:divBdr>
            <w:top w:val="none" w:sz="0" w:space="0" w:color="auto"/>
            <w:left w:val="none" w:sz="0" w:space="0" w:color="auto"/>
            <w:bottom w:val="none" w:sz="0" w:space="0" w:color="auto"/>
            <w:right w:val="none" w:sz="0" w:space="0" w:color="auto"/>
          </w:divBdr>
        </w:div>
        <w:div w:id="1158152726">
          <w:marLeft w:val="360"/>
          <w:marRight w:val="0"/>
          <w:marTop w:val="200"/>
          <w:marBottom w:val="0"/>
          <w:divBdr>
            <w:top w:val="none" w:sz="0" w:space="0" w:color="auto"/>
            <w:left w:val="none" w:sz="0" w:space="0" w:color="auto"/>
            <w:bottom w:val="none" w:sz="0" w:space="0" w:color="auto"/>
            <w:right w:val="none" w:sz="0" w:space="0" w:color="auto"/>
          </w:divBdr>
        </w:div>
        <w:div w:id="1262494170">
          <w:marLeft w:val="360"/>
          <w:marRight w:val="0"/>
          <w:marTop w:val="200"/>
          <w:marBottom w:val="0"/>
          <w:divBdr>
            <w:top w:val="none" w:sz="0" w:space="0" w:color="auto"/>
            <w:left w:val="none" w:sz="0" w:space="0" w:color="auto"/>
            <w:bottom w:val="none" w:sz="0" w:space="0" w:color="auto"/>
            <w:right w:val="none" w:sz="0" w:space="0" w:color="auto"/>
          </w:divBdr>
        </w:div>
        <w:div w:id="1478764826">
          <w:marLeft w:val="1080"/>
          <w:marRight w:val="0"/>
          <w:marTop w:val="100"/>
          <w:marBottom w:val="0"/>
          <w:divBdr>
            <w:top w:val="none" w:sz="0" w:space="0" w:color="auto"/>
            <w:left w:val="none" w:sz="0" w:space="0" w:color="auto"/>
            <w:bottom w:val="none" w:sz="0" w:space="0" w:color="auto"/>
            <w:right w:val="none" w:sz="0" w:space="0" w:color="auto"/>
          </w:divBdr>
        </w:div>
        <w:div w:id="1881671912">
          <w:marLeft w:val="360"/>
          <w:marRight w:val="0"/>
          <w:marTop w:val="200"/>
          <w:marBottom w:val="0"/>
          <w:divBdr>
            <w:top w:val="none" w:sz="0" w:space="0" w:color="auto"/>
            <w:left w:val="none" w:sz="0" w:space="0" w:color="auto"/>
            <w:bottom w:val="none" w:sz="0" w:space="0" w:color="auto"/>
            <w:right w:val="none" w:sz="0" w:space="0" w:color="auto"/>
          </w:divBdr>
        </w:div>
      </w:divsChild>
    </w:div>
    <w:div w:id="1123579628">
      <w:bodyDiv w:val="1"/>
      <w:marLeft w:val="0"/>
      <w:marRight w:val="0"/>
      <w:marTop w:val="0"/>
      <w:marBottom w:val="0"/>
      <w:divBdr>
        <w:top w:val="none" w:sz="0" w:space="0" w:color="auto"/>
        <w:left w:val="none" w:sz="0" w:space="0" w:color="auto"/>
        <w:bottom w:val="none" w:sz="0" w:space="0" w:color="auto"/>
        <w:right w:val="none" w:sz="0" w:space="0" w:color="auto"/>
      </w:divBdr>
    </w:div>
    <w:div w:id="1279920386">
      <w:bodyDiv w:val="1"/>
      <w:marLeft w:val="0"/>
      <w:marRight w:val="0"/>
      <w:marTop w:val="0"/>
      <w:marBottom w:val="0"/>
      <w:divBdr>
        <w:top w:val="none" w:sz="0" w:space="0" w:color="auto"/>
        <w:left w:val="none" w:sz="0" w:space="0" w:color="auto"/>
        <w:bottom w:val="none" w:sz="0" w:space="0" w:color="auto"/>
        <w:right w:val="none" w:sz="0" w:space="0" w:color="auto"/>
      </w:divBdr>
      <w:divsChild>
        <w:div w:id="752167484">
          <w:marLeft w:val="360"/>
          <w:marRight w:val="0"/>
          <w:marTop w:val="200"/>
          <w:marBottom w:val="0"/>
          <w:divBdr>
            <w:top w:val="none" w:sz="0" w:space="0" w:color="auto"/>
            <w:left w:val="none" w:sz="0" w:space="0" w:color="auto"/>
            <w:bottom w:val="none" w:sz="0" w:space="0" w:color="auto"/>
            <w:right w:val="none" w:sz="0" w:space="0" w:color="auto"/>
          </w:divBdr>
        </w:div>
        <w:div w:id="1002119714">
          <w:marLeft w:val="979"/>
          <w:marRight w:val="0"/>
          <w:marTop w:val="200"/>
          <w:marBottom w:val="0"/>
          <w:divBdr>
            <w:top w:val="none" w:sz="0" w:space="0" w:color="auto"/>
            <w:left w:val="none" w:sz="0" w:space="0" w:color="auto"/>
            <w:bottom w:val="none" w:sz="0" w:space="0" w:color="auto"/>
            <w:right w:val="none" w:sz="0" w:space="0" w:color="auto"/>
          </w:divBdr>
        </w:div>
        <w:div w:id="2001807451">
          <w:marLeft w:val="360"/>
          <w:marRight w:val="0"/>
          <w:marTop w:val="200"/>
          <w:marBottom w:val="0"/>
          <w:divBdr>
            <w:top w:val="none" w:sz="0" w:space="0" w:color="auto"/>
            <w:left w:val="none" w:sz="0" w:space="0" w:color="auto"/>
            <w:bottom w:val="none" w:sz="0" w:space="0" w:color="auto"/>
            <w:right w:val="none" w:sz="0" w:space="0" w:color="auto"/>
          </w:divBdr>
        </w:div>
      </w:divsChild>
    </w:div>
    <w:div w:id="1343048141">
      <w:bodyDiv w:val="1"/>
      <w:marLeft w:val="0"/>
      <w:marRight w:val="0"/>
      <w:marTop w:val="0"/>
      <w:marBottom w:val="0"/>
      <w:divBdr>
        <w:top w:val="none" w:sz="0" w:space="0" w:color="auto"/>
        <w:left w:val="none" w:sz="0" w:space="0" w:color="auto"/>
        <w:bottom w:val="none" w:sz="0" w:space="0" w:color="auto"/>
        <w:right w:val="none" w:sz="0" w:space="0" w:color="auto"/>
      </w:divBdr>
      <w:divsChild>
        <w:div w:id="1531146590">
          <w:marLeft w:val="0"/>
          <w:marRight w:val="0"/>
          <w:marTop w:val="0"/>
          <w:marBottom w:val="0"/>
          <w:divBdr>
            <w:top w:val="none" w:sz="0" w:space="0" w:color="auto"/>
            <w:left w:val="none" w:sz="0" w:space="0" w:color="auto"/>
            <w:bottom w:val="none" w:sz="0" w:space="0" w:color="auto"/>
            <w:right w:val="none" w:sz="0" w:space="0" w:color="auto"/>
          </w:divBdr>
        </w:div>
      </w:divsChild>
    </w:div>
    <w:div w:id="1345861753">
      <w:bodyDiv w:val="1"/>
      <w:marLeft w:val="0"/>
      <w:marRight w:val="0"/>
      <w:marTop w:val="0"/>
      <w:marBottom w:val="0"/>
      <w:divBdr>
        <w:top w:val="none" w:sz="0" w:space="0" w:color="auto"/>
        <w:left w:val="none" w:sz="0" w:space="0" w:color="auto"/>
        <w:bottom w:val="none" w:sz="0" w:space="0" w:color="auto"/>
        <w:right w:val="none" w:sz="0" w:space="0" w:color="auto"/>
      </w:divBdr>
    </w:div>
    <w:div w:id="1363821767">
      <w:bodyDiv w:val="1"/>
      <w:marLeft w:val="0"/>
      <w:marRight w:val="0"/>
      <w:marTop w:val="0"/>
      <w:marBottom w:val="0"/>
      <w:divBdr>
        <w:top w:val="none" w:sz="0" w:space="0" w:color="auto"/>
        <w:left w:val="none" w:sz="0" w:space="0" w:color="auto"/>
        <w:bottom w:val="none" w:sz="0" w:space="0" w:color="auto"/>
        <w:right w:val="none" w:sz="0" w:space="0" w:color="auto"/>
      </w:divBdr>
      <w:divsChild>
        <w:div w:id="447118268">
          <w:marLeft w:val="360"/>
          <w:marRight w:val="0"/>
          <w:marTop w:val="200"/>
          <w:marBottom w:val="0"/>
          <w:divBdr>
            <w:top w:val="none" w:sz="0" w:space="0" w:color="auto"/>
            <w:left w:val="none" w:sz="0" w:space="0" w:color="auto"/>
            <w:bottom w:val="none" w:sz="0" w:space="0" w:color="auto"/>
            <w:right w:val="none" w:sz="0" w:space="0" w:color="auto"/>
          </w:divBdr>
        </w:div>
        <w:div w:id="1805851093">
          <w:marLeft w:val="1080"/>
          <w:marRight w:val="0"/>
          <w:marTop w:val="100"/>
          <w:marBottom w:val="0"/>
          <w:divBdr>
            <w:top w:val="none" w:sz="0" w:space="0" w:color="auto"/>
            <w:left w:val="none" w:sz="0" w:space="0" w:color="auto"/>
            <w:bottom w:val="none" w:sz="0" w:space="0" w:color="auto"/>
            <w:right w:val="none" w:sz="0" w:space="0" w:color="auto"/>
          </w:divBdr>
        </w:div>
        <w:div w:id="1124423906">
          <w:marLeft w:val="1080"/>
          <w:marRight w:val="0"/>
          <w:marTop w:val="100"/>
          <w:marBottom w:val="0"/>
          <w:divBdr>
            <w:top w:val="none" w:sz="0" w:space="0" w:color="auto"/>
            <w:left w:val="none" w:sz="0" w:space="0" w:color="auto"/>
            <w:bottom w:val="none" w:sz="0" w:space="0" w:color="auto"/>
            <w:right w:val="none" w:sz="0" w:space="0" w:color="auto"/>
          </w:divBdr>
        </w:div>
        <w:div w:id="432626961">
          <w:marLeft w:val="1080"/>
          <w:marRight w:val="0"/>
          <w:marTop w:val="100"/>
          <w:marBottom w:val="0"/>
          <w:divBdr>
            <w:top w:val="none" w:sz="0" w:space="0" w:color="auto"/>
            <w:left w:val="none" w:sz="0" w:space="0" w:color="auto"/>
            <w:bottom w:val="none" w:sz="0" w:space="0" w:color="auto"/>
            <w:right w:val="none" w:sz="0" w:space="0" w:color="auto"/>
          </w:divBdr>
        </w:div>
        <w:div w:id="1213081581">
          <w:marLeft w:val="1080"/>
          <w:marRight w:val="0"/>
          <w:marTop w:val="100"/>
          <w:marBottom w:val="0"/>
          <w:divBdr>
            <w:top w:val="none" w:sz="0" w:space="0" w:color="auto"/>
            <w:left w:val="none" w:sz="0" w:space="0" w:color="auto"/>
            <w:bottom w:val="none" w:sz="0" w:space="0" w:color="auto"/>
            <w:right w:val="none" w:sz="0" w:space="0" w:color="auto"/>
          </w:divBdr>
        </w:div>
        <w:div w:id="1718120114">
          <w:marLeft w:val="1080"/>
          <w:marRight w:val="0"/>
          <w:marTop w:val="100"/>
          <w:marBottom w:val="0"/>
          <w:divBdr>
            <w:top w:val="none" w:sz="0" w:space="0" w:color="auto"/>
            <w:left w:val="none" w:sz="0" w:space="0" w:color="auto"/>
            <w:bottom w:val="none" w:sz="0" w:space="0" w:color="auto"/>
            <w:right w:val="none" w:sz="0" w:space="0" w:color="auto"/>
          </w:divBdr>
        </w:div>
      </w:divsChild>
    </w:div>
    <w:div w:id="1379084287">
      <w:bodyDiv w:val="1"/>
      <w:marLeft w:val="0"/>
      <w:marRight w:val="0"/>
      <w:marTop w:val="0"/>
      <w:marBottom w:val="0"/>
      <w:divBdr>
        <w:top w:val="none" w:sz="0" w:space="0" w:color="auto"/>
        <w:left w:val="none" w:sz="0" w:space="0" w:color="auto"/>
        <w:bottom w:val="none" w:sz="0" w:space="0" w:color="auto"/>
        <w:right w:val="none" w:sz="0" w:space="0" w:color="auto"/>
      </w:divBdr>
      <w:divsChild>
        <w:div w:id="1640380159">
          <w:marLeft w:val="1080"/>
          <w:marRight w:val="0"/>
          <w:marTop w:val="100"/>
          <w:marBottom w:val="0"/>
          <w:divBdr>
            <w:top w:val="none" w:sz="0" w:space="0" w:color="auto"/>
            <w:left w:val="none" w:sz="0" w:space="0" w:color="auto"/>
            <w:bottom w:val="none" w:sz="0" w:space="0" w:color="auto"/>
            <w:right w:val="none" w:sz="0" w:space="0" w:color="auto"/>
          </w:divBdr>
        </w:div>
        <w:div w:id="49503313">
          <w:marLeft w:val="1080"/>
          <w:marRight w:val="0"/>
          <w:marTop w:val="100"/>
          <w:marBottom w:val="0"/>
          <w:divBdr>
            <w:top w:val="none" w:sz="0" w:space="0" w:color="auto"/>
            <w:left w:val="none" w:sz="0" w:space="0" w:color="auto"/>
            <w:bottom w:val="none" w:sz="0" w:space="0" w:color="auto"/>
            <w:right w:val="none" w:sz="0" w:space="0" w:color="auto"/>
          </w:divBdr>
        </w:div>
        <w:div w:id="234827510">
          <w:marLeft w:val="1080"/>
          <w:marRight w:val="0"/>
          <w:marTop w:val="100"/>
          <w:marBottom w:val="0"/>
          <w:divBdr>
            <w:top w:val="none" w:sz="0" w:space="0" w:color="auto"/>
            <w:left w:val="none" w:sz="0" w:space="0" w:color="auto"/>
            <w:bottom w:val="none" w:sz="0" w:space="0" w:color="auto"/>
            <w:right w:val="none" w:sz="0" w:space="0" w:color="auto"/>
          </w:divBdr>
        </w:div>
        <w:div w:id="1288197540">
          <w:marLeft w:val="1080"/>
          <w:marRight w:val="0"/>
          <w:marTop w:val="100"/>
          <w:marBottom w:val="0"/>
          <w:divBdr>
            <w:top w:val="none" w:sz="0" w:space="0" w:color="auto"/>
            <w:left w:val="none" w:sz="0" w:space="0" w:color="auto"/>
            <w:bottom w:val="none" w:sz="0" w:space="0" w:color="auto"/>
            <w:right w:val="none" w:sz="0" w:space="0" w:color="auto"/>
          </w:divBdr>
        </w:div>
        <w:div w:id="39324371">
          <w:marLeft w:val="1080"/>
          <w:marRight w:val="0"/>
          <w:marTop w:val="100"/>
          <w:marBottom w:val="0"/>
          <w:divBdr>
            <w:top w:val="none" w:sz="0" w:space="0" w:color="auto"/>
            <w:left w:val="none" w:sz="0" w:space="0" w:color="auto"/>
            <w:bottom w:val="none" w:sz="0" w:space="0" w:color="auto"/>
            <w:right w:val="none" w:sz="0" w:space="0" w:color="auto"/>
          </w:divBdr>
        </w:div>
        <w:div w:id="229704843">
          <w:marLeft w:val="1080"/>
          <w:marRight w:val="0"/>
          <w:marTop w:val="100"/>
          <w:marBottom w:val="0"/>
          <w:divBdr>
            <w:top w:val="none" w:sz="0" w:space="0" w:color="auto"/>
            <w:left w:val="none" w:sz="0" w:space="0" w:color="auto"/>
            <w:bottom w:val="none" w:sz="0" w:space="0" w:color="auto"/>
            <w:right w:val="none" w:sz="0" w:space="0" w:color="auto"/>
          </w:divBdr>
        </w:div>
      </w:divsChild>
    </w:div>
    <w:div w:id="1405298057">
      <w:bodyDiv w:val="1"/>
      <w:marLeft w:val="0"/>
      <w:marRight w:val="0"/>
      <w:marTop w:val="0"/>
      <w:marBottom w:val="0"/>
      <w:divBdr>
        <w:top w:val="none" w:sz="0" w:space="0" w:color="auto"/>
        <w:left w:val="none" w:sz="0" w:space="0" w:color="auto"/>
        <w:bottom w:val="none" w:sz="0" w:space="0" w:color="auto"/>
        <w:right w:val="none" w:sz="0" w:space="0" w:color="auto"/>
      </w:divBdr>
      <w:divsChild>
        <w:div w:id="1881556037">
          <w:marLeft w:val="1080"/>
          <w:marRight w:val="0"/>
          <w:marTop w:val="100"/>
          <w:marBottom w:val="0"/>
          <w:divBdr>
            <w:top w:val="none" w:sz="0" w:space="0" w:color="auto"/>
            <w:left w:val="none" w:sz="0" w:space="0" w:color="auto"/>
            <w:bottom w:val="none" w:sz="0" w:space="0" w:color="auto"/>
            <w:right w:val="none" w:sz="0" w:space="0" w:color="auto"/>
          </w:divBdr>
        </w:div>
        <w:div w:id="1597977170">
          <w:marLeft w:val="1080"/>
          <w:marRight w:val="0"/>
          <w:marTop w:val="100"/>
          <w:marBottom w:val="0"/>
          <w:divBdr>
            <w:top w:val="none" w:sz="0" w:space="0" w:color="auto"/>
            <w:left w:val="none" w:sz="0" w:space="0" w:color="auto"/>
            <w:bottom w:val="none" w:sz="0" w:space="0" w:color="auto"/>
            <w:right w:val="none" w:sz="0" w:space="0" w:color="auto"/>
          </w:divBdr>
        </w:div>
        <w:div w:id="493961099">
          <w:marLeft w:val="1080"/>
          <w:marRight w:val="0"/>
          <w:marTop w:val="100"/>
          <w:marBottom w:val="0"/>
          <w:divBdr>
            <w:top w:val="none" w:sz="0" w:space="0" w:color="auto"/>
            <w:left w:val="none" w:sz="0" w:space="0" w:color="auto"/>
            <w:bottom w:val="none" w:sz="0" w:space="0" w:color="auto"/>
            <w:right w:val="none" w:sz="0" w:space="0" w:color="auto"/>
          </w:divBdr>
        </w:div>
        <w:div w:id="348679645">
          <w:marLeft w:val="1800"/>
          <w:marRight w:val="0"/>
          <w:marTop w:val="100"/>
          <w:marBottom w:val="0"/>
          <w:divBdr>
            <w:top w:val="none" w:sz="0" w:space="0" w:color="auto"/>
            <w:left w:val="none" w:sz="0" w:space="0" w:color="auto"/>
            <w:bottom w:val="none" w:sz="0" w:space="0" w:color="auto"/>
            <w:right w:val="none" w:sz="0" w:space="0" w:color="auto"/>
          </w:divBdr>
        </w:div>
        <w:div w:id="1953856233">
          <w:marLeft w:val="1800"/>
          <w:marRight w:val="0"/>
          <w:marTop w:val="100"/>
          <w:marBottom w:val="0"/>
          <w:divBdr>
            <w:top w:val="none" w:sz="0" w:space="0" w:color="auto"/>
            <w:left w:val="none" w:sz="0" w:space="0" w:color="auto"/>
            <w:bottom w:val="none" w:sz="0" w:space="0" w:color="auto"/>
            <w:right w:val="none" w:sz="0" w:space="0" w:color="auto"/>
          </w:divBdr>
        </w:div>
        <w:div w:id="1031998961">
          <w:marLeft w:val="1800"/>
          <w:marRight w:val="0"/>
          <w:marTop w:val="100"/>
          <w:marBottom w:val="0"/>
          <w:divBdr>
            <w:top w:val="none" w:sz="0" w:space="0" w:color="auto"/>
            <w:left w:val="none" w:sz="0" w:space="0" w:color="auto"/>
            <w:bottom w:val="none" w:sz="0" w:space="0" w:color="auto"/>
            <w:right w:val="none" w:sz="0" w:space="0" w:color="auto"/>
          </w:divBdr>
        </w:div>
      </w:divsChild>
    </w:div>
    <w:div w:id="1415280649">
      <w:bodyDiv w:val="1"/>
      <w:marLeft w:val="0"/>
      <w:marRight w:val="0"/>
      <w:marTop w:val="0"/>
      <w:marBottom w:val="0"/>
      <w:divBdr>
        <w:top w:val="none" w:sz="0" w:space="0" w:color="auto"/>
        <w:left w:val="none" w:sz="0" w:space="0" w:color="auto"/>
        <w:bottom w:val="none" w:sz="0" w:space="0" w:color="auto"/>
        <w:right w:val="none" w:sz="0" w:space="0" w:color="auto"/>
      </w:divBdr>
    </w:div>
    <w:div w:id="1495225013">
      <w:bodyDiv w:val="1"/>
      <w:marLeft w:val="0"/>
      <w:marRight w:val="0"/>
      <w:marTop w:val="0"/>
      <w:marBottom w:val="0"/>
      <w:divBdr>
        <w:top w:val="none" w:sz="0" w:space="0" w:color="auto"/>
        <w:left w:val="none" w:sz="0" w:space="0" w:color="auto"/>
        <w:bottom w:val="none" w:sz="0" w:space="0" w:color="auto"/>
        <w:right w:val="none" w:sz="0" w:space="0" w:color="auto"/>
      </w:divBdr>
      <w:divsChild>
        <w:div w:id="739139825">
          <w:marLeft w:val="0"/>
          <w:marRight w:val="0"/>
          <w:marTop w:val="0"/>
          <w:marBottom w:val="0"/>
          <w:divBdr>
            <w:top w:val="none" w:sz="0" w:space="0" w:color="auto"/>
            <w:left w:val="none" w:sz="0" w:space="0" w:color="auto"/>
            <w:bottom w:val="none" w:sz="0" w:space="0" w:color="auto"/>
            <w:right w:val="none" w:sz="0" w:space="0" w:color="auto"/>
          </w:divBdr>
          <w:divsChild>
            <w:div w:id="932400651">
              <w:marLeft w:val="0"/>
              <w:marRight w:val="0"/>
              <w:marTop w:val="0"/>
              <w:marBottom w:val="0"/>
              <w:divBdr>
                <w:top w:val="none" w:sz="0" w:space="0" w:color="auto"/>
                <w:left w:val="none" w:sz="0" w:space="0" w:color="auto"/>
                <w:bottom w:val="none" w:sz="0" w:space="0" w:color="auto"/>
                <w:right w:val="none" w:sz="0" w:space="0" w:color="auto"/>
              </w:divBdr>
            </w:div>
            <w:div w:id="372661150">
              <w:marLeft w:val="0"/>
              <w:marRight w:val="0"/>
              <w:marTop w:val="0"/>
              <w:marBottom w:val="0"/>
              <w:divBdr>
                <w:top w:val="none" w:sz="0" w:space="0" w:color="auto"/>
                <w:left w:val="none" w:sz="0" w:space="0" w:color="auto"/>
                <w:bottom w:val="none" w:sz="0" w:space="0" w:color="auto"/>
                <w:right w:val="none" w:sz="0" w:space="0" w:color="auto"/>
              </w:divBdr>
            </w:div>
            <w:div w:id="1655991867">
              <w:marLeft w:val="0"/>
              <w:marRight w:val="0"/>
              <w:marTop w:val="0"/>
              <w:marBottom w:val="0"/>
              <w:divBdr>
                <w:top w:val="none" w:sz="0" w:space="0" w:color="auto"/>
                <w:left w:val="none" w:sz="0" w:space="0" w:color="auto"/>
                <w:bottom w:val="none" w:sz="0" w:space="0" w:color="auto"/>
                <w:right w:val="none" w:sz="0" w:space="0" w:color="auto"/>
              </w:divBdr>
            </w:div>
            <w:div w:id="1849712864">
              <w:marLeft w:val="0"/>
              <w:marRight w:val="0"/>
              <w:marTop w:val="0"/>
              <w:marBottom w:val="0"/>
              <w:divBdr>
                <w:top w:val="none" w:sz="0" w:space="0" w:color="auto"/>
                <w:left w:val="none" w:sz="0" w:space="0" w:color="auto"/>
                <w:bottom w:val="none" w:sz="0" w:space="0" w:color="auto"/>
                <w:right w:val="none" w:sz="0" w:space="0" w:color="auto"/>
              </w:divBdr>
            </w:div>
            <w:div w:id="368533542">
              <w:marLeft w:val="0"/>
              <w:marRight w:val="0"/>
              <w:marTop w:val="0"/>
              <w:marBottom w:val="0"/>
              <w:divBdr>
                <w:top w:val="none" w:sz="0" w:space="0" w:color="auto"/>
                <w:left w:val="none" w:sz="0" w:space="0" w:color="auto"/>
                <w:bottom w:val="none" w:sz="0" w:space="0" w:color="auto"/>
                <w:right w:val="none" w:sz="0" w:space="0" w:color="auto"/>
              </w:divBdr>
            </w:div>
            <w:div w:id="769282783">
              <w:marLeft w:val="0"/>
              <w:marRight w:val="0"/>
              <w:marTop w:val="0"/>
              <w:marBottom w:val="0"/>
              <w:divBdr>
                <w:top w:val="none" w:sz="0" w:space="0" w:color="auto"/>
                <w:left w:val="none" w:sz="0" w:space="0" w:color="auto"/>
                <w:bottom w:val="none" w:sz="0" w:space="0" w:color="auto"/>
                <w:right w:val="none" w:sz="0" w:space="0" w:color="auto"/>
              </w:divBdr>
            </w:div>
            <w:div w:id="1125343423">
              <w:marLeft w:val="0"/>
              <w:marRight w:val="0"/>
              <w:marTop w:val="0"/>
              <w:marBottom w:val="0"/>
              <w:divBdr>
                <w:top w:val="none" w:sz="0" w:space="0" w:color="auto"/>
                <w:left w:val="none" w:sz="0" w:space="0" w:color="auto"/>
                <w:bottom w:val="none" w:sz="0" w:space="0" w:color="auto"/>
                <w:right w:val="none" w:sz="0" w:space="0" w:color="auto"/>
              </w:divBdr>
            </w:div>
            <w:div w:id="325668982">
              <w:marLeft w:val="0"/>
              <w:marRight w:val="0"/>
              <w:marTop w:val="0"/>
              <w:marBottom w:val="0"/>
              <w:divBdr>
                <w:top w:val="none" w:sz="0" w:space="0" w:color="auto"/>
                <w:left w:val="none" w:sz="0" w:space="0" w:color="auto"/>
                <w:bottom w:val="none" w:sz="0" w:space="0" w:color="auto"/>
                <w:right w:val="none" w:sz="0" w:space="0" w:color="auto"/>
              </w:divBdr>
            </w:div>
            <w:div w:id="1416315896">
              <w:marLeft w:val="0"/>
              <w:marRight w:val="0"/>
              <w:marTop w:val="0"/>
              <w:marBottom w:val="0"/>
              <w:divBdr>
                <w:top w:val="none" w:sz="0" w:space="0" w:color="auto"/>
                <w:left w:val="none" w:sz="0" w:space="0" w:color="auto"/>
                <w:bottom w:val="none" w:sz="0" w:space="0" w:color="auto"/>
                <w:right w:val="none" w:sz="0" w:space="0" w:color="auto"/>
              </w:divBdr>
            </w:div>
            <w:div w:id="666787460">
              <w:marLeft w:val="0"/>
              <w:marRight w:val="0"/>
              <w:marTop w:val="0"/>
              <w:marBottom w:val="0"/>
              <w:divBdr>
                <w:top w:val="none" w:sz="0" w:space="0" w:color="auto"/>
                <w:left w:val="none" w:sz="0" w:space="0" w:color="auto"/>
                <w:bottom w:val="none" w:sz="0" w:space="0" w:color="auto"/>
                <w:right w:val="none" w:sz="0" w:space="0" w:color="auto"/>
              </w:divBdr>
            </w:div>
            <w:div w:id="291447863">
              <w:marLeft w:val="0"/>
              <w:marRight w:val="0"/>
              <w:marTop w:val="0"/>
              <w:marBottom w:val="0"/>
              <w:divBdr>
                <w:top w:val="none" w:sz="0" w:space="0" w:color="auto"/>
                <w:left w:val="none" w:sz="0" w:space="0" w:color="auto"/>
                <w:bottom w:val="none" w:sz="0" w:space="0" w:color="auto"/>
                <w:right w:val="none" w:sz="0" w:space="0" w:color="auto"/>
              </w:divBdr>
            </w:div>
            <w:div w:id="1415317857">
              <w:marLeft w:val="0"/>
              <w:marRight w:val="0"/>
              <w:marTop w:val="0"/>
              <w:marBottom w:val="0"/>
              <w:divBdr>
                <w:top w:val="none" w:sz="0" w:space="0" w:color="auto"/>
                <w:left w:val="none" w:sz="0" w:space="0" w:color="auto"/>
                <w:bottom w:val="none" w:sz="0" w:space="0" w:color="auto"/>
                <w:right w:val="none" w:sz="0" w:space="0" w:color="auto"/>
              </w:divBdr>
            </w:div>
            <w:div w:id="1389570752">
              <w:marLeft w:val="0"/>
              <w:marRight w:val="0"/>
              <w:marTop w:val="0"/>
              <w:marBottom w:val="0"/>
              <w:divBdr>
                <w:top w:val="none" w:sz="0" w:space="0" w:color="auto"/>
                <w:left w:val="none" w:sz="0" w:space="0" w:color="auto"/>
                <w:bottom w:val="none" w:sz="0" w:space="0" w:color="auto"/>
                <w:right w:val="none" w:sz="0" w:space="0" w:color="auto"/>
              </w:divBdr>
              <w:divsChild>
                <w:div w:id="14567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0990">
          <w:marLeft w:val="0"/>
          <w:marRight w:val="0"/>
          <w:marTop w:val="360"/>
          <w:marBottom w:val="0"/>
          <w:divBdr>
            <w:top w:val="none" w:sz="0" w:space="0" w:color="auto"/>
            <w:left w:val="none" w:sz="0" w:space="0" w:color="auto"/>
            <w:bottom w:val="none" w:sz="0" w:space="0" w:color="auto"/>
            <w:right w:val="none" w:sz="0" w:space="0" w:color="auto"/>
          </w:divBdr>
        </w:div>
      </w:divsChild>
    </w:div>
    <w:div w:id="1512597228">
      <w:bodyDiv w:val="1"/>
      <w:marLeft w:val="0"/>
      <w:marRight w:val="0"/>
      <w:marTop w:val="0"/>
      <w:marBottom w:val="0"/>
      <w:divBdr>
        <w:top w:val="none" w:sz="0" w:space="0" w:color="auto"/>
        <w:left w:val="none" w:sz="0" w:space="0" w:color="auto"/>
        <w:bottom w:val="none" w:sz="0" w:space="0" w:color="auto"/>
        <w:right w:val="none" w:sz="0" w:space="0" w:color="auto"/>
      </w:divBdr>
    </w:div>
    <w:div w:id="1584752573">
      <w:bodyDiv w:val="1"/>
      <w:marLeft w:val="0"/>
      <w:marRight w:val="0"/>
      <w:marTop w:val="0"/>
      <w:marBottom w:val="0"/>
      <w:divBdr>
        <w:top w:val="none" w:sz="0" w:space="0" w:color="auto"/>
        <w:left w:val="none" w:sz="0" w:space="0" w:color="auto"/>
        <w:bottom w:val="none" w:sz="0" w:space="0" w:color="auto"/>
        <w:right w:val="none" w:sz="0" w:space="0" w:color="auto"/>
      </w:divBdr>
      <w:divsChild>
        <w:div w:id="2133668988">
          <w:marLeft w:val="0"/>
          <w:marRight w:val="0"/>
          <w:marTop w:val="0"/>
          <w:marBottom w:val="0"/>
          <w:divBdr>
            <w:top w:val="none" w:sz="0" w:space="0" w:color="auto"/>
            <w:left w:val="none" w:sz="0" w:space="0" w:color="auto"/>
            <w:bottom w:val="none" w:sz="0" w:space="0" w:color="auto"/>
            <w:right w:val="none" w:sz="0" w:space="0" w:color="auto"/>
          </w:divBdr>
        </w:div>
        <w:div w:id="310404496">
          <w:marLeft w:val="0"/>
          <w:marRight w:val="0"/>
          <w:marTop w:val="0"/>
          <w:marBottom w:val="0"/>
          <w:divBdr>
            <w:top w:val="none" w:sz="0" w:space="0" w:color="auto"/>
            <w:left w:val="none" w:sz="0" w:space="0" w:color="auto"/>
            <w:bottom w:val="none" w:sz="0" w:space="0" w:color="auto"/>
            <w:right w:val="none" w:sz="0" w:space="0" w:color="auto"/>
          </w:divBdr>
        </w:div>
        <w:div w:id="1767581430">
          <w:marLeft w:val="0"/>
          <w:marRight w:val="0"/>
          <w:marTop w:val="0"/>
          <w:marBottom w:val="0"/>
          <w:divBdr>
            <w:top w:val="none" w:sz="0" w:space="0" w:color="auto"/>
            <w:left w:val="none" w:sz="0" w:space="0" w:color="auto"/>
            <w:bottom w:val="none" w:sz="0" w:space="0" w:color="auto"/>
            <w:right w:val="none" w:sz="0" w:space="0" w:color="auto"/>
          </w:divBdr>
        </w:div>
        <w:div w:id="904025277">
          <w:marLeft w:val="0"/>
          <w:marRight w:val="0"/>
          <w:marTop w:val="0"/>
          <w:marBottom w:val="0"/>
          <w:divBdr>
            <w:top w:val="none" w:sz="0" w:space="0" w:color="auto"/>
            <w:left w:val="none" w:sz="0" w:space="0" w:color="auto"/>
            <w:bottom w:val="none" w:sz="0" w:space="0" w:color="auto"/>
            <w:right w:val="none" w:sz="0" w:space="0" w:color="auto"/>
          </w:divBdr>
        </w:div>
        <w:div w:id="117376430">
          <w:marLeft w:val="0"/>
          <w:marRight w:val="0"/>
          <w:marTop w:val="0"/>
          <w:marBottom w:val="0"/>
          <w:divBdr>
            <w:top w:val="none" w:sz="0" w:space="0" w:color="auto"/>
            <w:left w:val="none" w:sz="0" w:space="0" w:color="auto"/>
            <w:bottom w:val="none" w:sz="0" w:space="0" w:color="auto"/>
            <w:right w:val="none" w:sz="0" w:space="0" w:color="auto"/>
          </w:divBdr>
        </w:div>
      </w:divsChild>
    </w:div>
    <w:div w:id="1639341078">
      <w:bodyDiv w:val="1"/>
      <w:marLeft w:val="0"/>
      <w:marRight w:val="0"/>
      <w:marTop w:val="0"/>
      <w:marBottom w:val="0"/>
      <w:divBdr>
        <w:top w:val="none" w:sz="0" w:space="0" w:color="auto"/>
        <w:left w:val="none" w:sz="0" w:space="0" w:color="auto"/>
        <w:bottom w:val="none" w:sz="0" w:space="0" w:color="auto"/>
        <w:right w:val="none" w:sz="0" w:space="0" w:color="auto"/>
      </w:divBdr>
      <w:divsChild>
        <w:div w:id="450783515">
          <w:marLeft w:val="0"/>
          <w:marRight w:val="0"/>
          <w:marTop w:val="0"/>
          <w:marBottom w:val="0"/>
          <w:divBdr>
            <w:top w:val="none" w:sz="0" w:space="0" w:color="auto"/>
            <w:left w:val="none" w:sz="0" w:space="0" w:color="auto"/>
            <w:bottom w:val="none" w:sz="0" w:space="0" w:color="auto"/>
            <w:right w:val="none" w:sz="0" w:space="0" w:color="auto"/>
          </w:divBdr>
        </w:div>
        <w:div w:id="1276132382">
          <w:marLeft w:val="0"/>
          <w:marRight w:val="0"/>
          <w:marTop w:val="0"/>
          <w:marBottom w:val="0"/>
          <w:divBdr>
            <w:top w:val="none" w:sz="0" w:space="0" w:color="auto"/>
            <w:left w:val="none" w:sz="0" w:space="0" w:color="auto"/>
            <w:bottom w:val="none" w:sz="0" w:space="0" w:color="auto"/>
            <w:right w:val="none" w:sz="0" w:space="0" w:color="auto"/>
          </w:divBdr>
        </w:div>
        <w:div w:id="1681424033">
          <w:marLeft w:val="0"/>
          <w:marRight w:val="0"/>
          <w:marTop w:val="0"/>
          <w:marBottom w:val="0"/>
          <w:divBdr>
            <w:top w:val="none" w:sz="0" w:space="0" w:color="auto"/>
            <w:left w:val="none" w:sz="0" w:space="0" w:color="auto"/>
            <w:bottom w:val="none" w:sz="0" w:space="0" w:color="auto"/>
            <w:right w:val="none" w:sz="0" w:space="0" w:color="auto"/>
          </w:divBdr>
        </w:div>
        <w:div w:id="369258342">
          <w:marLeft w:val="0"/>
          <w:marRight w:val="0"/>
          <w:marTop w:val="0"/>
          <w:marBottom w:val="0"/>
          <w:divBdr>
            <w:top w:val="none" w:sz="0" w:space="0" w:color="auto"/>
            <w:left w:val="none" w:sz="0" w:space="0" w:color="auto"/>
            <w:bottom w:val="none" w:sz="0" w:space="0" w:color="auto"/>
            <w:right w:val="none" w:sz="0" w:space="0" w:color="auto"/>
          </w:divBdr>
        </w:div>
        <w:div w:id="901869653">
          <w:marLeft w:val="0"/>
          <w:marRight w:val="0"/>
          <w:marTop w:val="0"/>
          <w:marBottom w:val="0"/>
          <w:divBdr>
            <w:top w:val="none" w:sz="0" w:space="0" w:color="auto"/>
            <w:left w:val="none" w:sz="0" w:space="0" w:color="auto"/>
            <w:bottom w:val="none" w:sz="0" w:space="0" w:color="auto"/>
            <w:right w:val="none" w:sz="0" w:space="0" w:color="auto"/>
          </w:divBdr>
        </w:div>
        <w:div w:id="213859397">
          <w:marLeft w:val="0"/>
          <w:marRight w:val="0"/>
          <w:marTop w:val="0"/>
          <w:marBottom w:val="0"/>
          <w:divBdr>
            <w:top w:val="none" w:sz="0" w:space="0" w:color="auto"/>
            <w:left w:val="none" w:sz="0" w:space="0" w:color="auto"/>
            <w:bottom w:val="none" w:sz="0" w:space="0" w:color="auto"/>
            <w:right w:val="none" w:sz="0" w:space="0" w:color="auto"/>
          </w:divBdr>
        </w:div>
        <w:div w:id="1289316699">
          <w:marLeft w:val="0"/>
          <w:marRight w:val="0"/>
          <w:marTop w:val="0"/>
          <w:marBottom w:val="0"/>
          <w:divBdr>
            <w:top w:val="none" w:sz="0" w:space="0" w:color="auto"/>
            <w:left w:val="none" w:sz="0" w:space="0" w:color="auto"/>
            <w:bottom w:val="none" w:sz="0" w:space="0" w:color="auto"/>
            <w:right w:val="none" w:sz="0" w:space="0" w:color="auto"/>
          </w:divBdr>
        </w:div>
      </w:divsChild>
    </w:div>
    <w:div w:id="1731345213">
      <w:bodyDiv w:val="1"/>
      <w:marLeft w:val="0"/>
      <w:marRight w:val="0"/>
      <w:marTop w:val="0"/>
      <w:marBottom w:val="0"/>
      <w:divBdr>
        <w:top w:val="none" w:sz="0" w:space="0" w:color="auto"/>
        <w:left w:val="none" w:sz="0" w:space="0" w:color="auto"/>
        <w:bottom w:val="none" w:sz="0" w:space="0" w:color="auto"/>
        <w:right w:val="none" w:sz="0" w:space="0" w:color="auto"/>
      </w:divBdr>
      <w:divsChild>
        <w:div w:id="1981229560">
          <w:marLeft w:val="1080"/>
          <w:marRight w:val="0"/>
          <w:marTop w:val="100"/>
          <w:marBottom w:val="0"/>
          <w:divBdr>
            <w:top w:val="none" w:sz="0" w:space="0" w:color="auto"/>
            <w:left w:val="none" w:sz="0" w:space="0" w:color="auto"/>
            <w:bottom w:val="none" w:sz="0" w:space="0" w:color="auto"/>
            <w:right w:val="none" w:sz="0" w:space="0" w:color="auto"/>
          </w:divBdr>
        </w:div>
        <w:div w:id="824199593">
          <w:marLeft w:val="1080"/>
          <w:marRight w:val="0"/>
          <w:marTop w:val="100"/>
          <w:marBottom w:val="0"/>
          <w:divBdr>
            <w:top w:val="none" w:sz="0" w:space="0" w:color="auto"/>
            <w:left w:val="none" w:sz="0" w:space="0" w:color="auto"/>
            <w:bottom w:val="none" w:sz="0" w:space="0" w:color="auto"/>
            <w:right w:val="none" w:sz="0" w:space="0" w:color="auto"/>
          </w:divBdr>
        </w:div>
        <w:div w:id="863641520">
          <w:marLeft w:val="1080"/>
          <w:marRight w:val="0"/>
          <w:marTop w:val="100"/>
          <w:marBottom w:val="0"/>
          <w:divBdr>
            <w:top w:val="none" w:sz="0" w:space="0" w:color="auto"/>
            <w:left w:val="none" w:sz="0" w:space="0" w:color="auto"/>
            <w:bottom w:val="none" w:sz="0" w:space="0" w:color="auto"/>
            <w:right w:val="none" w:sz="0" w:space="0" w:color="auto"/>
          </w:divBdr>
        </w:div>
        <w:div w:id="335353067">
          <w:marLeft w:val="1800"/>
          <w:marRight w:val="0"/>
          <w:marTop w:val="100"/>
          <w:marBottom w:val="0"/>
          <w:divBdr>
            <w:top w:val="none" w:sz="0" w:space="0" w:color="auto"/>
            <w:left w:val="none" w:sz="0" w:space="0" w:color="auto"/>
            <w:bottom w:val="none" w:sz="0" w:space="0" w:color="auto"/>
            <w:right w:val="none" w:sz="0" w:space="0" w:color="auto"/>
          </w:divBdr>
        </w:div>
        <w:div w:id="1774280666">
          <w:marLeft w:val="1800"/>
          <w:marRight w:val="0"/>
          <w:marTop w:val="100"/>
          <w:marBottom w:val="0"/>
          <w:divBdr>
            <w:top w:val="none" w:sz="0" w:space="0" w:color="auto"/>
            <w:left w:val="none" w:sz="0" w:space="0" w:color="auto"/>
            <w:bottom w:val="none" w:sz="0" w:space="0" w:color="auto"/>
            <w:right w:val="none" w:sz="0" w:space="0" w:color="auto"/>
          </w:divBdr>
        </w:div>
        <w:div w:id="725567639">
          <w:marLeft w:val="1800"/>
          <w:marRight w:val="0"/>
          <w:marTop w:val="100"/>
          <w:marBottom w:val="0"/>
          <w:divBdr>
            <w:top w:val="none" w:sz="0" w:space="0" w:color="auto"/>
            <w:left w:val="none" w:sz="0" w:space="0" w:color="auto"/>
            <w:bottom w:val="none" w:sz="0" w:space="0" w:color="auto"/>
            <w:right w:val="none" w:sz="0" w:space="0" w:color="auto"/>
          </w:divBdr>
        </w:div>
      </w:divsChild>
    </w:div>
    <w:div w:id="1839006141">
      <w:bodyDiv w:val="1"/>
      <w:marLeft w:val="0"/>
      <w:marRight w:val="0"/>
      <w:marTop w:val="0"/>
      <w:marBottom w:val="0"/>
      <w:divBdr>
        <w:top w:val="none" w:sz="0" w:space="0" w:color="auto"/>
        <w:left w:val="none" w:sz="0" w:space="0" w:color="auto"/>
        <w:bottom w:val="none" w:sz="0" w:space="0" w:color="auto"/>
        <w:right w:val="none" w:sz="0" w:space="0" w:color="auto"/>
      </w:divBdr>
      <w:divsChild>
        <w:div w:id="1556619511">
          <w:marLeft w:val="1080"/>
          <w:marRight w:val="0"/>
          <w:marTop w:val="100"/>
          <w:marBottom w:val="0"/>
          <w:divBdr>
            <w:top w:val="none" w:sz="0" w:space="0" w:color="auto"/>
            <w:left w:val="none" w:sz="0" w:space="0" w:color="auto"/>
            <w:bottom w:val="none" w:sz="0" w:space="0" w:color="auto"/>
            <w:right w:val="none" w:sz="0" w:space="0" w:color="auto"/>
          </w:divBdr>
        </w:div>
        <w:div w:id="2104910139">
          <w:marLeft w:val="1080"/>
          <w:marRight w:val="0"/>
          <w:marTop w:val="100"/>
          <w:marBottom w:val="0"/>
          <w:divBdr>
            <w:top w:val="none" w:sz="0" w:space="0" w:color="auto"/>
            <w:left w:val="none" w:sz="0" w:space="0" w:color="auto"/>
            <w:bottom w:val="none" w:sz="0" w:space="0" w:color="auto"/>
            <w:right w:val="none" w:sz="0" w:space="0" w:color="auto"/>
          </w:divBdr>
        </w:div>
        <w:div w:id="362287582">
          <w:marLeft w:val="1080"/>
          <w:marRight w:val="0"/>
          <w:marTop w:val="100"/>
          <w:marBottom w:val="0"/>
          <w:divBdr>
            <w:top w:val="none" w:sz="0" w:space="0" w:color="auto"/>
            <w:left w:val="none" w:sz="0" w:space="0" w:color="auto"/>
            <w:bottom w:val="none" w:sz="0" w:space="0" w:color="auto"/>
            <w:right w:val="none" w:sz="0" w:space="0" w:color="auto"/>
          </w:divBdr>
        </w:div>
      </w:divsChild>
    </w:div>
    <w:div w:id="1858428151">
      <w:bodyDiv w:val="1"/>
      <w:marLeft w:val="0"/>
      <w:marRight w:val="0"/>
      <w:marTop w:val="0"/>
      <w:marBottom w:val="0"/>
      <w:divBdr>
        <w:top w:val="none" w:sz="0" w:space="0" w:color="auto"/>
        <w:left w:val="none" w:sz="0" w:space="0" w:color="auto"/>
        <w:bottom w:val="none" w:sz="0" w:space="0" w:color="auto"/>
        <w:right w:val="none" w:sz="0" w:space="0" w:color="auto"/>
      </w:divBdr>
      <w:divsChild>
        <w:div w:id="1740445322">
          <w:marLeft w:val="360"/>
          <w:marRight w:val="0"/>
          <w:marTop w:val="200"/>
          <w:marBottom w:val="0"/>
          <w:divBdr>
            <w:top w:val="none" w:sz="0" w:space="0" w:color="auto"/>
            <w:left w:val="none" w:sz="0" w:space="0" w:color="auto"/>
            <w:bottom w:val="none" w:sz="0" w:space="0" w:color="auto"/>
            <w:right w:val="none" w:sz="0" w:space="0" w:color="auto"/>
          </w:divBdr>
        </w:div>
        <w:div w:id="112865695">
          <w:marLeft w:val="1080"/>
          <w:marRight w:val="0"/>
          <w:marTop w:val="100"/>
          <w:marBottom w:val="0"/>
          <w:divBdr>
            <w:top w:val="none" w:sz="0" w:space="0" w:color="auto"/>
            <w:left w:val="none" w:sz="0" w:space="0" w:color="auto"/>
            <w:bottom w:val="none" w:sz="0" w:space="0" w:color="auto"/>
            <w:right w:val="none" w:sz="0" w:space="0" w:color="auto"/>
          </w:divBdr>
        </w:div>
        <w:div w:id="1723017394">
          <w:marLeft w:val="1080"/>
          <w:marRight w:val="0"/>
          <w:marTop w:val="100"/>
          <w:marBottom w:val="0"/>
          <w:divBdr>
            <w:top w:val="none" w:sz="0" w:space="0" w:color="auto"/>
            <w:left w:val="none" w:sz="0" w:space="0" w:color="auto"/>
            <w:bottom w:val="none" w:sz="0" w:space="0" w:color="auto"/>
            <w:right w:val="none" w:sz="0" w:space="0" w:color="auto"/>
          </w:divBdr>
        </w:div>
        <w:div w:id="751002574">
          <w:marLeft w:val="1080"/>
          <w:marRight w:val="0"/>
          <w:marTop w:val="100"/>
          <w:marBottom w:val="0"/>
          <w:divBdr>
            <w:top w:val="none" w:sz="0" w:space="0" w:color="auto"/>
            <w:left w:val="none" w:sz="0" w:space="0" w:color="auto"/>
            <w:bottom w:val="none" w:sz="0" w:space="0" w:color="auto"/>
            <w:right w:val="none" w:sz="0" w:space="0" w:color="auto"/>
          </w:divBdr>
        </w:div>
      </w:divsChild>
    </w:div>
    <w:div w:id="1986666049">
      <w:bodyDiv w:val="1"/>
      <w:marLeft w:val="0"/>
      <w:marRight w:val="0"/>
      <w:marTop w:val="0"/>
      <w:marBottom w:val="0"/>
      <w:divBdr>
        <w:top w:val="none" w:sz="0" w:space="0" w:color="auto"/>
        <w:left w:val="none" w:sz="0" w:space="0" w:color="auto"/>
        <w:bottom w:val="none" w:sz="0" w:space="0" w:color="auto"/>
        <w:right w:val="none" w:sz="0" w:space="0" w:color="auto"/>
      </w:divBdr>
    </w:div>
    <w:div w:id="1994212503">
      <w:bodyDiv w:val="1"/>
      <w:marLeft w:val="0"/>
      <w:marRight w:val="0"/>
      <w:marTop w:val="0"/>
      <w:marBottom w:val="0"/>
      <w:divBdr>
        <w:top w:val="none" w:sz="0" w:space="0" w:color="auto"/>
        <w:left w:val="none" w:sz="0" w:space="0" w:color="auto"/>
        <w:bottom w:val="none" w:sz="0" w:space="0" w:color="auto"/>
        <w:right w:val="none" w:sz="0" w:space="0" w:color="auto"/>
      </w:divBdr>
      <w:divsChild>
        <w:div w:id="260190126">
          <w:marLeft w:val="360"/>
          <w:marRight w:val="0"/>
          <w:marTop w:val="200"/>
          <w:marBottom w:val="0"/>
          <w:divBdr>
            <w:top w:val="none" w:sz="0" w:space="0" w:color="auto"/>
            <w:left w:val="none" w:sz="0" w:space="0" w:color="auto"/>
            <w:bottom w:val="none" w:sz="0" w:space="0" w:color="auto"/>
            <w:right w:val="none" w:sz="0" w:space="0" w:color="auto"/>
          </w:divBdr>
        </w:div>
        <w:div w:id="1554806287">
          <w:marLeft w:val="979"/>
          <w:marRight w:val="0"/>
          <w:marTop w:val="200"/>
          <w:marBottom w:val="0"/>
          <w:divBdr>
            <w:top w:val="none" w:sz="0" w:space="0" w:color="auto"/>
            <w:left w:val="none" w:sz="0" w:space="0" w:color="auto"/>
            <w:bottom w:val="none" w:sz="0" w:space="0" w:color="auto"/>
            <w:right w:val="none" w:sz="0" w:space="0" w:color="auto"/>
          </w:divBdr>
        </w:div>
        <w:div w:id="1947271211">
          <w:marLeft w:val="360"/>
          <w:marRight w:val="0"/>
          <w:marTop w:val="200"/>
          <w:marBottom w:val="0"/>
          <w:divBdr>
            <w:top w:val="none" w:sz="0" w:space="0" w:color="auto"/>
            <w:left w:val="none" w:sz="0" w:space="0" w:color="auto"/>
            <w:bottom w:val="none" w:sz="0" w:space="0" w:color="auto"/>
            <w:right w:val="none" w:sz="0" w:space="0" w:color="auto"/>
          </w:divBdr>
        </w:div>
      </w:divsChild>
    </w:div>
    <w:div w:id="2051875275">
      <w:bodyDiv w:val="1"/>
      <w:marLeft w:val="0"/>
      <w:marRight w:val="0"/>
      <w:marTop w:val="0"/>
      <w:marBottom w:val="0"/>
      <w:divBdr>
        <w:top w:val="none" w:sz="0" w:space="0" w:color="auto"/>
        <w:left w:val="none" w:sz="0" w:space="0" w:color="auto"/>
        <w:bottom w:val="none" w:sz="0" w:space="0" w:color="auto"/>
        <w:right w:val="none" w:sz="0" w:space="0" w:color="auto"/>
      </w:divBdr>
    </w:div>
    <w:div w:id="2081633285">
      <w:bodyDiv w:val="1"/>
      <w:marLeft w:val="0"/>
      <w:marRight w:val="0"/>
      <w:marTop w:val="0"/>
      <w:marBottom w:val="0"/>
      <w:divBdr>
        <w:top w:val="none" w:sz="0" w:space="0" w:color="auto"/>
        <w:left w:val="none" w:sz="0" w:space="0" w:color="auto"/>
        <w:bottom w:val="none" w:sz="0" w:space="0" w:color="auto"/>
        <w:right w:val="none" w:sz="0" w:space="0" w:color="auto"/>
      </w:divBdr>
    </w:div>
    <w:div w:id="2120442457">
      <w:bodyDiv w:val="1"/>
      <w:marLeft w:val="0"/>
      <w:marRight w:val="0"/>
      <w:marTop w:val="0"/>
      <w:marBottom w:val="0"/>
      <w:divBdr>
        <w:top w:val="none" w:sz="0" w:space="0" w:color="auto"/>
        <w:left w:val="none" w:sz="0" w:space="0" w:color="auto"/>
        <w:bottom w:val="none" w:sz="0" w:space="0" w:color="auto"/>
        <w:right w:val="none" w:sz="0" w:space="0" w:color="auto"/>
      </w:divBdr>
      <w:divsChild>
        <w:div w:id="1459422025">
          <w:marLeft w:val="360"/>
          <w:marRight w:val="0"/>
          <w:marTop w:val="200"/>
          <w:marBottom w:val="0"/>
          <w:divBdr>
            <w:top w:val="none" w:sz="0" w:space="0" w:color="auto"/>
            <w:left w:val="none" w:sz="0" w:space="0" w:color="auto"/>
            <w:bottom w:val="none" w:sz="0" w:space="0" w:color="auto"/>
            <w:right w:val="none" w:sz="0" w:space="0" w:color="auto"/>
          </w:divBdr>
        </w:div>
        <w:div w:id="440153588">
          <w:marLeft w:val="1080"/>
          <w:marRight w:val="0"/>
          <w:marTop w:val="100"/>
          <w:marBottom w:val="0"/>
          <w:divBdr>
            <w:top w:val="none" w:sz="0" w:space="0" w:color="auto"/>
            <w:left w:val="none" w:sz="0" w:space="0" w:color="auto"/>
            <w:bottom w:val="none" w:sz="0" w:space="0" w:color="auto"/>
            <w:right w:val="none" w:sz="0" w:space="0" w:color="auto"/>
          </w:divBdr>
        </w:div>
        <w:div w:id="650603136">
          <w:marLeft w:val="1080"/>
          <w:marRight w:val="0"/>
          <w:marTop w:val="100"/>
          <w:marBottom w:val="0"/>
          <w:divBdr>
            <w:top w:val="none" w:sz="0" w:space="0" w:color="auto"/>
            <w:left w:val="none" w:sz="0" w:space="0" w:color="auto"/>
            <w:bottom w:val="none" w:sz="0" w:space="0" w:color="auto"/>
            <w:right w:val="none" w:sz="0" w:space="0" w:color="auto"/>
          </w:divBdr>
        </w:div>
        <w:div w:id="1426227104">
          <w:marLeft w:val="1080"/>
          <w:marRight w:val="0"/>
          <w:marTop w:val="100"/>
          <w:marBottom w:val="0"/>
          <w:divBdr>
            <w:top w:val="none" w:sz="0" w:space="0" w:color="auto"/>
            <w:left w:val="none" w:sz="0" w:space="0" w:color="auto"/>
            <w:bottom w:val="none" w:sz="0" w:space="0" w:color="auto"/>
            <w:right w:val="none" w:sz="0" w:space="0" w:color="auto"/>
          </w:divBdr>
        </w:div>
        <w:div w:id="208618101">
          <w:marLeft w:val="1080"/>
          <w:marRight w:val="0"/>
          <w:marTop w:val="100"/>
          <w:marBottom w:val="0"/>
          <w:divBdr>
            <w:top w:val="none" w:sz="0" w:space="0" w:color="auto"/>
            <w:left w:val="none" w:sz="0" w:space="0" w:color="auto"/>
            <w:bottom w:val="none" w:sz="0" w:space="0" w:color="auto"/>
            <w:right w:val="none" w:sz="0" w:space="0" w:color="auto"/>
          </w:divBdr>
        </w:div>
        <w:div w:id="161620610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lantropi.or.id/berita/d/rumah-zakat-bangun-1080-desa-berdaya-di-indonesia" TargetMode="External"/><Relationship Id="rId1" Type="http://schemas.openxmlformats.org/officeDocument/2006/relationships/hyperlink" Target="http://www.cnnindonesia.com/teknologi/20161107155412-185-170940/kaum-dermawan-mulai-lirik-startu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7A0C-65A4-4AC6-849B-37EC8264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6805</Words>
  <Characters>38790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5</cp:revision>
  <dcterms:created xsi:type="dcterms:W3CDTF">2017-12-18T09:01:00Z</dcterms:created>
  <dcterms:modified xsi:type="dcterms:W3CDTF">2018-10-07T22:35:00Z</dcterms:modified>
</cp:coreProperties>
</file>