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6DEBB" w14:textId="77777777" w:rsidR="0098156F" w:rsidRDefault="00733F48">
      <w:pPr>
        <w:spacing w:after="0" w:line="240" w:lineRule="auto"/>
      </w:pPr>
      <w:r>
        <w:rPr>
          <w:noProof/>
        </w:rPr>
        <w:drawing>
          <wp:inline distT="0" distB="0" distL="114300" distR="114300" wp14:anchorId="32E5DDB3" wp14:editId="3776F8DD">
            <wp:extent cx="5666105" cy="1366520"/>
            <wp:effectExtent l="0" t="0" r="10795" b="508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9"/>
                    <a:srcRect l="4859" t="25868" r="5197" b="39429"/>
                    <a:stretch>
                      <a:fillRect/>
                    </a:stretch>
                  </pic:blipFill>
                  <pic:spPr>
                    <a:xfrm>
                      <a:off x="0" y="0"/>
                      <a:ext cx="5666105" cy="1366520"/>
                    </a:xfrm>
                    <a:prstGeom prst="rect">
                      <a:avLst/>
                    </a:prstGeom>
                    <a:noFill/>
                    <a:ln>
                      <a:noFill/>
                    </a:ln>
                  </pic:spPr>
                </pic:pic>
              </a:graphicData>
            </a:graphic>
          </wp:inline>
        </w:drawing>
      </w:r>
    </w:p>
    <w:p w14:paraId="28FB9F40" w14:textId="77777777" w:rsidR="0098156F" w:rsidRDefault="0098156F">
      <w:pPr>
        <w:pBdr>
          <w:top w:val="none" w:sz="0" w:space="1" w:color="auto"/>
          <w:left w:val="none" w:sz="0" w:space="4" w:color="auto"/>
          <w:bottom w:val="thinThickSmallGap" w:sz="24" w:space="0" w:color="auto"/>
          <w:right w:val="none" w:sz="0" w:space="4" w:color="auto"/>
        </w:pBdr>
        <w:spacing w:after="0" w:line="240" w:lineRule="auto"/>
        <w:rPr>
          <w:sz w:val="6"/>
          <w:szCs w:val="6"/>
          <w:lang w:val="nl-NL"/>
        </w:rPr>
      </w:pPr>
    </w:p>
    <w:p w14:paraId="581922B4" w14:textId="77777777" w:rsidR="0098156F" w:rsidRDefault="0098156F">
      <w:pPr>
        <w:spacing w:after="0" w:line="240" w:lineRule="auto"/>
        <w:rPr>
          <w:lang w:val="nl-NL"/>
        </w:rPr>
      </w:pPr>
    </w:p>
    <w:p w14:paraId="57554608" w14:textId="77777777" w:rsidR="0098156F" w:rsidRDefault="006F6546">
      <w:pPr>
        <w:tabs>
          <w:tab w:val="left" w:pos="90"/>
        </w:tabs>
        <w:spacing w:after="0" w:line="240" w:lineRule="auto"/>
        <w:jc w:val="center"/>
        <w:rPr>
          <w:rFonts w:ascii="Times New Roman" w:eastAsia="Times New Roman" w:hAnsi="Times New Roman"/>
          <w:b/>
          <w:sz w:val="28"/>
        </w:rPr>
      </w:pPr>
      <w:r>
        <w:rPr>
          <w:rFonts w:ascii="Times New Roman" w:eastAsia="Times New Roman" w:hAnsi="Times New Roman"/>
          <w:b/>
          <w:sz w:val="28"/>
        </w:rPr>
        <w:t>PARTISIPASI MASYARAKAT</w:t>
      </w:r>
    </w:p>
    <w:p w14:paraId="7D6C774C" w14:textId="77777777" w:rsidR="006F6546" w:rsidRPr="006F6546" w:rsidRDefault="006F6546">
      <w:pPr>
        <w:tabs>
          <w:tab w:val="left" w:pos="90"/>
        </w:tabs>
        <w:spacing w:after="0" w:line="240" w:lineRule="auto"/>
        <w:jc w:val="center"/>
        <w:rPr>
          <w:rFonts w:ascii="Times New Roman" w:eastAsia="Times New Roman" w:hAnsi="Times New Roman"/>
          <w:b/>
          <w:sz w:val="28"/>
        </w:rPr>
      </w:pPr>
      <w:r>
        <w:rPr>
          <w:rFonts w:ascii="Times New Roman" w:eastAsia="Times New Roman" w:hAnsi="Times New Roman"/>
          <w:b/>
          <w:sz w:val="28"/>
        </w:rPr>
        <w:t>DALAM PENGAWASAN PENGELOLAAN KEUANGAN DESA</w:t>
      </w:r>
    </w:p>
    <w:p w14:paraId="45298902" w14:textId="77777777" w:rsidR="0098156F" w:rsidRDefault="0098156F">
      <w:pPr>
        <w:tabs>
          <w:tab w:val="left" w:pos="90"/>
        </w:tabs>
        <w:spacing w:after="0" w:line="240" w:lineRule="auto"/>
        <w:jc w:val="both"/>
        <w:rPr>
          <w:rFonts w:ascii="Times New Roman" w:hAnsi="Times New Roman" w:cs="Times New Roman"/>
          <w:b/>
          <w:sz w:val="28"/>
        </w:rPr>
      </w:pPr>
    </w:p>
    <w:p w14:paraId="6579E8DE" w14:textId="77777777" w:rsidR="0098156F" w:rsidRDefault="006F6546">
      <w:pPr>
        <w:pStyle w:val="NoSpacing"/>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en-US"/>
        </w:rPr>
        <w:t>Nailah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Hanifah</w:t>
      </w:r>
      <w:proofErr w:type="spellEnd"/>
      <w:r w:rsidR="00733F48">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Iza </w:t>
      </w:r>
      <w:proofErr w:type="spellStart"/>
      <w:r>
        <w:rPr>
          <w:rFonts w:ascii="Times New Roman" w:hAnsi="Times New Roman" w:cs="Times New Roman"/>
          <w:sz w:val="24"/>
          <w:szCs w:val="24"/>
          <w:lang w:val="en-US"/>
        </w:rPr>
        <w:t>Rumesten</w:t>
      </w:r>
      <w:proofErr w:type="spellEnd"/>
      <w:r>
        <w:rPr>
          <w:rFonts w:ascii="Times New Roman" w:hAnsi="Times New Roman" w:cs="Times New Roman"/>
          <w:sz w:val="24"/>
          <w:szCs w:val="24"/>
          <w:lang w:val="en-US"/>
        </w:rPr>
        <w:t xml:space="preserve"> RS</w:t>
      </w:r>
      <w:r w:rsidR="00733F48">
        <w:rPr>
          <w:rFonts w:ascii="Times New Roman" w:hAnsi="Times New Roman" w:cs="Times New Roman"/>
          <w:sz w:val="24"/>
          <w:szCs w:val="24"/>
          <w:vertAlign w:val="superscript"/>
        </w:rPr>
        <w:t>b</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Agus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Ngadino</w:t>
      </w:r>
      <w:proofErr w:type="spellEnd"/>
      <w:r w:rsidR="00733F48">
        <w:rPr>
          <w:rFonts w:ascii="Times New Roman" w:hAnsi="Times New Roman" w:cs="Times New Roman"/>
          <w:sz w:val="24"/>
          <w:szCs w:val="24"/>
          <w:vertAlign w:val="superscript"/>
        </w:rPr>
        <w:t>c</w:t>
      </w:r>
    </w:p>
    <w:p w14:paraId="10E77002" w14:textId="77777777" w:rsidR="0098156F" w:rsidRPr="002704EE" w:rsidRDefault="00733F48">
      <w:pPr>
        <w:pStyle w:val="NoSpacing"/>
        <w:jc w:val="center"/>
        <w:rPr>
          <w:rFonts w:ascii="Times New Roman" w:hAnsi="Times New Roman" w:cs="Times New Roman"/>
          <w:sz w:val="20"/>
          <w:szCs w:val="20"/>
          <w:lang w:val="en-US"/>
        </w:rPr>
      </w:pP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Pr>
          <w:rFonts w:ascii="Times New Roman" w:hAnsi="Times New Roman" w:cs="Times New Roman"/>
          <w:sz w:val="20"/>
          <w:szCs w:val="20"/>
        </w:rPr>
        <w:t xml:space="preserve">Fakultas Hukum, </w:t>
      </w:r>
      <w:r w:rsidR="006F6546">
        <w:rPr>
          <w:rFonts w:ascii="Times New Roman" w:hAnsi="Times New Roman" w:cs="Times New Roman"/>
          <w:sz w:val="20"/>
          <w:szCs w:val="20"/>
        </w:rPr>
        <w:t xml:space="preserve">Universitas </w:t>
      </w:r>
      <w:proofErr w:type="spellStart"/>
      <w:r w:rsidR="006F6546">
        <w:rPr>
          <w:rFonts w:ascii="Times New Roman" w:hAnsi="Times New Roman" w:cs="Times New Roman"/>
          <w:sz w:val="20"/>
          <w:szCs w:val="20"/>
          <w:lang w:val="en-US"/>
        </w:rPr>
        <w:t>Sriwijaya</w:t>
      </w:r>
      <w:proofErr w:type="spellEnd"/>
      <w:r>
        <w:rPr>
          <w:rFonts w:ascii="Times New Roman" w:hAnsi="Times New Roman" w:cs="Times New Roman"/>
          <w:sz w:val="20"/>
          <w:szCs w:val="20"/>
        </w:rPr>
        <w:t>, I</w:t>
      </w:r>
      <w:r w:rsidR="002704EE">
        <w:rPr>
          <w:rFonts w:ascii="Times New Roman" w:hAnsi="Times New Roman" w:cs="Times New Roman"/>
          <w:sz w:val="20"/>
          <w:szCs w:val="20"/>
        </w:rPr>
        <w:t xml:space="preserve">ndonesia, Email: </w:t>
      </w:r>
      <w:r w:rsidR="00000000">
        <w:fldChar w:fldCharType="begin"/>
      </w:r>
      <w:r w:rsidR="00000000">
        <w:instrText xml:space="preserve"> HYPERLINK "mailto:nailahhanifah50@gmail.com" </w:instrText>
      </w:r>
      <w:r w:rsidR="00000000">
        <w:fldChar w:fldCharType="separate"/>
      </w:r>
      <w:r w:rsidR="002704EE" w:rsidRPr="00610C13">
        <w:rPr>
          <w:rStyle w:val="Hyperlink"/>
          <w:rFonts w:ascii="Times New Roman" w:hAnsi="Times New Roman" w:cs="Times New Roman"/>
          <w:sz w:val="20"/>
          <w:szCs w:val="20"/>
          <w:lang w:val="en-US"/>
        </w:rPr>
        <w:t>nailahhanifah50@gmail.com</w:t>
      </w:r>
      <w:r w:rsidR="00000000">
        <w:rPr>
          <w:rStyle w:val="Hyperlink"/>
          <w:rFonts w:ascii="Times New Roman" w:hAnsi="Times New Roman" w:cs="Times New Roman"/>
          <w:sz w:val="20"/>
          <w:szCs w:val="20"/>
          <w:lang w:val="en-US"/>
        </w:rPr>
        <w:fldChar w:fldCharType="end"/>
      </w:r>
      <w:r w:rsidR="002704EE">
        <w:rPr>
          <w:rFonts w:ascii="Times New Roman" w:hAnsi="Times New Roman" w:cs="Times New Roman"/>
          <w:sz w:val="20"/>
          <w:szCs w:val="20"/>
          <w:lang w:val="en-US"/>
        </w:rPr>
        <w:t xml:space="preserve"> </w:t>
      </w:r>
    </w:p>
    <w:p w14:paraId="19C0AAA9" w14:textId="77777777" w:rsidR="0098156F" w:rsidRPr="002704EE" w:rsidRDefault="00733F48">
      <w:pPr>
        <w:pStyle w:val="NoSpacing"/>
        <w:jc w:val="center"/>
        <w:rPr>
          <w:rFonts w:ascii="Times New Roman" w:hAnsi="Times New Roman" w:cs="Times New Roman"/>
          <w:sz w:val="20"/>
          <w:szCs w:val="20"/>
          <w:lang w:val="en-US"/>
        </w:rPr>
      </w:pP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sidR="006F6546">
        <w:rPr>
          <w:rFonts w:ascii="Times New Roman" w:hAnsi="Times New Roman" w:cs="Times New Roman"/>
          <w:sz w:val="20"/>
          <w:szCs w:val="20"/>
        </w:rPr>
        <w:t>Fakultas Hukum, Universitas</w:t>
      </w:r>
      <w:r w:rsidR="006F6546">
        <w:rPr>
          <w:rFonts w:ascii="Times New Roman" w:hAnsi="Times New Roman" w:cs="Times New Roman"/>
          <w:sz w:val="20"/>
          <w:szCs w:val="20"/>
          <w:lang w:val="en-US"/>
        </w:rPr>
        <w:t xml:space="preserve"> </w:t>
      </w:r>
      <w:proofErr w:type="spellStart"/>
      <w:r w:rsidR="006F6546">
        <w:rPr>
          <w:rFonts w:ascii="Times New Roman" w:hAnsi="Times New Roman" w:cs="Times New Roman"/>
          <w:sz w:val="20"/>
          <w:szCs w:val="20"/>
          <w:lang w:val="en-US"/>
        </w:rPr>
        <w:t>Sriwijaya</w:t>
      </w:r>
      <w:proofErr w:type="spellEnd"/>
      <w:r>
        <w:rPr>
          <w:rFonts w:ascii="Times New Roman" w:hAnsi="Times New Roman" w:cs="Times New Roman"/>
          <w:sz w:val="20"/>
          <w:szCs w:val="20"/>
        </w:rPr>
        <w:t>, I</w:t>
      </w:r>
      <w:r w:rsidR="002704EE">
        <w:rPr>
          <w:rFonts w:ascii="Times New Roman" w:hAnsi="Times New Roman" w:cs="Times New Roman"/>
          <w:sz w:val="20"/>
          <w:szCs w:val="20"/>
        </w:rPr>
        <w:t xml:space="preserve">ndonesia, Email: </w:t>
      </w:r>
      <w:r w:rsidR="00000000">
        <w:fldChar w:fldCharType="begin"/>
      </w:r>
      <w:r w:rsidR="00000000">
        <w:instrText xml:space="preserve"> HYPERLINK "mailto:izarumestenunsri@yahoo.com" </w:instrText>
      </w:r>
      <w:r w:rsidR="00000000">
        <w:fldChar w:fldCharType="separate"/>
      </w:r>
      <w:r w:rsidR="002704EE" w:rsidRPr="00610C13">
        <w:rPr>
          <w:rStyle w:val="Hyperlink"/>
          <w:rFonts w:ascii="Times New Roman" w:hAnsi="Times New Roman" w:cs="Times New Roman"/>
          <w:sz w:val="20"/>
          <w:szCs w:val="20"/>
          <w:lang w:val="en-US"/>
        </w:rPr>
        <w:t>izarumestenunsri@yahoo.com</w:t>
      </w:r>
      <w:r w:rsidR="00000000">
        <w:rPr>
          <w:rStyle w:val="Hyperlink"/>
          <w:rFonts w:ascii="Times New Roman" w:hAnsi="Times New Roman" w:cs="Times New Roman"/>
          <w:sz w:val="20"/>
          <w:szCs w:val="20"/>
          <w:lang w:val="en-US"/>
        </w:rPr>
        <w:fldChar w:fldCharType="end"/>
      </w:r>
      <w:r w:rsidR="002704EE">
        <w:rPr>
          <w:rFonts w:ascii="Times New Roman" w:hAnsi="Times New Roman" w:cs="Times New Roman"/>
          <w:sz w:val="20"/>
          <w:szCs w:val="20"/>
          <w:lang w:val="en-US"/>
        </w:rPr>
        <w:t xml:space="preserve"> </w:t>
      </w:r>
    </w:p>
    <w:p w14:paraId="0F5FD623" w14:textId="77777777" w:rsidR="0098156F" w:rsidRPr="002704EE" w:rsidRDefault="00733F48">
      <w:pPr>
        <w:pStyle w:val="NoSpacing"/>
        <w:jc w:val="center"/>
        <w:rPr>
          <w:rFonts w:ascii="Times New Roman" w:hAnsi="Times New Roman" w:cs="Times New Roman"/>
          <w:sz w:val="20"/>
          <w:szCs w:val="20"/>
          <w:lang w:val="en-US"/>
        </w:rPr>
      </w:pPr>
      <w:r>
        <w:rPr>
          <w:rFonts w:ascii="Times New Roman" w:hAnsi="Times New Roman" w:cs="Times New Roman"/>
          <w:sz w:val="24"/>
          <w:szCs w:val="24"/>
          <w:vertAlign w:val="superscript"/>
        </w:rPr>
        <w:t>c</w:t>
      </w:r>
      <w:r>
        <w:rPr>
          <w:rFonts w:ascii="Times New Roman" w:hAnsi="Times New Roman" w:cs="Times New Roman"/>
          <w:sz w:val="24"/>
          <w:szCs w:val="24"/>
        </w:rPr>
        <w:t xml:space="preserve"> </w:t>
      </w:r>
      <w:r w:rsidR="006F6546">
        <w:rPr>
          <w:rFonts w:ascii="Times New Roman" w:hAnsi="Times New Roman" w:cs="Times New Roman"/>
          <w:sz w:val="20"/>
          <w:szCs w:val="20"/>
        </w:rPr>
        <w:t xml:space="preserve">Fakultas Hukum, Universitas </w:t>
      </w:r>
      <w:proofErr w:type="spellStart"/>
      <w:r w:rsidR="006F6546">
        <w:rPr>
          <w:rFonts w:ascii="Times New Roman" w:hAnsi="Times New Roman" w:cs="Times New Roman"/>
          <w:sz w:val="20"/>
          <w:szCs w:val="20"/>
          <w:lang w:val="en-US"/>
        </w:rPr>
        <w:t>Sriwijaya</w:t>
      </w:r>
      <w:proofErr w:type="spellEnd"/>
      <w:r>
        <w:rPr>
          <w:rFonts w:ascii="Times New Roman" w:hAnsi="Times New Roman" w:cs="Times New Roman"/>
          <w:sz w:val="20"/>
          <w:szCs w:val="20"/>
        </w:rPr>
        <w:t xml:space="preserve">, Indonesia, Email: </w:t>
      </w:r>
      <w:r w:rsidR="00000000">
        <w:fldChar w:fldCharType="begin"/>
      </w:r>
      <w:r w:rsidR="00000000">
        <w:instrText xml:space="preserve"> HYPERLINK "mailto:agus.ngadino@yahoo.co.id" </w:instrText>
      </w:r>
      <w:r w:rsidR="00000000">
        <w:fldChar w:fldCharType="separate"/>
      </w:r>
      <w:r w:rsidR="002704EE" w:rsidRPr="00610C13">
        <w:rPr>
          <w:rStyle w:val="Hyperlink"/>
          <w:rFonts w:ascii="Times New Roman" w:hAnsi="Times New Roman" w:cs="Times New Roman"/>
          <w:sz w:val="20"/>
          <w:szCs w:val="20"/>
          <w:lang w:val="en-US"/>
        </w:rPr>
        <w:t>agus.ngadino@yahoo.co.id</w:t>
      </w:r>
      <w:r w:rsidR="00000000">
        <w:rPr>
          <w:rStyle w:val="Hyperlink"/>
          <w:rFonts w:ascii="Times New Roman" w:hAnsi="Times New Roman" w:cs="Times New Roman"/>
          <w:sz w:val="20"/>
          <w:szCs w:val="20"/>
          <w:lang w:val="en-US"/>
        </w:rPr>
        <w:fldChar w:fldCharType="end"/>
      </w:r>
      <w:r w:rsidR="002704EE">
        <w:rPr>
          <w:rFonts w:ascii="Times New Roman" w:hAnsi="Times New Roman" w:cs="Times New Roman"/>
          <w:sz w:val="20"/>
          <w:szCs w:val="20"/>
          <w:lang w:val="en-US"/>
        </w:rPr>
        <w:t xml:space="preserve"> </w:t>
      </w:r>
    </w:p>
    <w:p w14:paraId="6AA6ADCA" w14:textId="77777777" w:rsidR="0098156F" w:rsidRPr="002704EE" w:rsidRDefault="0098156F">
      <w:pPr>
        <w:pStyle w:val="NoSpacing"/>
        <w:jc w:val="center"/>
        <w:rPr>
          <w:rFonts w:ascii="Times New Roman" w:hAnsi="Times New Roman" w:cs="Times New Roman"/>
          <w:sz w:val="20"/>
          <w:szCs w:val="20"/>
          <w:lang w:val="en-US"/>
        </w:rPr>
      </w:pP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7"/>
        <w:gridCol w:w="768"/>
        <w:gridCol w:w="6085"/>
      </w:tblGrid>
      <w:tr w:rsidR="0098156F" w14:paraId="25D2F1E5" w14:textId="77777777">
        <w:tc>
          <w:tcPr>
            <w:tcW w:w="2457" w:type="dxa"/>
            <w:tcBorders>
              <w:top w:val="single" w:sz="18" w:space="0" w:color="000000"/>
              <w:bottom w:val="single" w:sz="8" w:space="0" w:color="000000"/>
            </w:tcBorders>
          </w:tcPr>
          <w:p w14:paraId="17661D9D" w14:textId="77777777" w:rsidR="0098156F" w:rsidRDefault="00733F48" w:rsidP="006F6546">
            <w:pPr>
              <w:pStyle w:val="NoSpacing"/>
              <w:spacing w:afterLines="50" w:after="120"/>
              <w:jc w:val="both"/>
              <w:rPr>
                <w:rFonts w:ascii="Times New Roman" w:hAnsi="Times New Roman" w:cs="Times New Roman"/>
                <w:sz w:val="20"/>
                <w:szCs w:val="20"/>
              </w:rPr>
            </w:pPr>
            <w:r>
              <w:rPr>
                <w:rFonts w:ascii="Times New Roman" w:hAnsi="Times New Roman" w:cs="Times New Roman"/>
                <w:b/>
                <w:bCs/>
                <w:sz w:val="20"/>
                <w:szCs w:val="20"/>
              </w:rPr>
              <w:t>Article Info</w:t>
            </w:r>
          </w:p>
        </w:tc>
        <w:tc>
          <w:tcPr>
            <w:tcW w:w="768" w:type="dxa"/>
            <w:tcBorders>
              <w:top w:val="single" w:sz="18" w:space="0" w:color="000000"/>
            </w:tcBorders>
          </w:tcPr>
          <w:p w14:paraId="438AD3D8" w14:textId="77777777" w:rsidR="0098156F" w:rsidRDefault="0098156F">
            <w:pPr>
              <w:pStyle w:val="NoSpacing"/>
              <w:jc w:val="both"/>
              <w:rPr>
                <w:rFonts w:ascii="Times New Roman" w:hAnsi="Times New Roman" w:cs="Times New Roman"/>
                <w:sz w:val="20"/>
                <w:szCs w:val="20"/>
              </w:rPr>
            </w:pPr>
          </w:p>
        </w:tc>
        <w:tc>
          <w:tcPr>
            <w:tcW w:w="6085" w:type="dxa"/>
            <w:tcBorders>
              <w:top w:val="single" w:sz="18" w:space="0" w:color="000000"/>
              <w:bottom w:val="single" w:sz="18" w:space="0" w:color="000000"/>
            </w:tcBorders>
          </w:tcPr>
          <w:p w14:paraId="3FEDEE12" w14:textId="77777777" w:rsidR="0098156F" w:rsidRDefault="00733F48">
            <w:pPr>
              <w:pStyle w:val="NoSpacing"/>
              <w:jc w:val="both"/>
              <w:rPr>
                <w:rFonts w:ascii="Times New Roman" w:hAnsi="Times New Roman" w:cs="Times New Roman"/>
                <w:sz w:val="20"/>
                <w:szCs w:val="20"/>
              </w:rPr>
            </w:pPr>
            <w:r>
              <w:rPr>
                <w:rFonts w:ascii="Times New Roman" w:hAnsi="Times New Roman" w:cs="Times New Roman"/>
                <w:b/>
                <w:lang w:val="nl-NL"/>
              </w:rPr>
              <w:t>Abstrak</w:t>
            </w:r>
          </w:p>
        </w:tc>
      </w:tr>
      <w:tr w:rsidR="0098156F" w14:paraId="64A49FE7" w14:textId="77777777">
        <w:tc>
          <w:tcPr>
            <w:tcW w:w="2457" w:type="dxa"/>
            <w:tcBorders>
              <w:top w:val="single" w:sz="8" w:space="0" w:color="000000"/>
              <w:bottom w:val="single" w:sz="8" w:space="0" w:color="000000"/>
            </w:tcBorders>
          </w:tcPr>
          <w:p w14:paraId="2896B15D" w14:textId="77777777" w:rsidR="0098156F" w:rsidRDefault="00733F48">
            <w:pPr>
              <w:pStyle w:val="No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Article History:</w:t>
            </w:r>
          </w:p>
          <w:p w14:paraId="381F0817" w14:textId="1D70CC2C" w:rsidR="0098156F" w:rsidRDefault="00733F48">
            <w:pPr>
              <w:pStyle w:val="NoSpacing"/>
              <w:rPr>
                <w:rFonts w:ascii="Times New Roman" w:hAnsi="Times New Roman" w:cs="Times New Roman"/>
                <w:sz w:val="20"/>
                <w:szCs w:val="20"/>
              </w:rPr>
            </w:pPr>
            <w:r>
              <w:rPr>
                <w:rFonts w:ascii="Times New Roman" w:hAnsi="Times New Roman" w:cs="Times New Roman"/>
                <w:sz w:val="20"/>
                <w:szCs w:val="20"/>
              </w:rPr>
              <w:t xml:space="preserve">Received   : </w:t>
            </w:r>
          </w:p>
          <w:p w14:paraId="198622E4" w14:textId="4E85C483" w:rsidR="0098156F" w:rsidRDefault="00733F48">
            <w:pPr>
              <w:pStyle w:val="NoSpacing"/>
              <w:rPr>
                <w:rFonts w:ascii="Times New Roman" w:hAnsi="Times New Roman" w:cs="Times New Roman"/>
                <w:sz w:val="20"/>
                <w:szCs w:val="20"/>
              </w:rPr>
            </w:pPr>
            <w:r>
              <w:rPr>
                <w:rFonts w:ascii="Times New Roman" w:hAnsi="Times New Roman" w:cs="Times New Roman"/>
                <w:sz w:val="20"/>
                <w:szCs w:val="20"/>
              </w:rPr>
              <w:t xml:space="preserve">Revised     : </w:t>
            </w:r>
          </w:p>
          <w:p w14:paraId="49F531B6" w14:textId="40288571" w:rsidR="0098156F" w:rsidRDefault="00733F48">
            <w:pPr>
              <w:pStyle w:val="NoSpacing"/>
              <w:rPr>
                <w:rFonts w:ascii="Times New Roman" w:hAnsi="Times New Roman" w:cs="Times New Roman"/>
                <w:sz w:val="20"/>
                <w:szCs w:val="20"/>
              </w:rPr>
            </w:pPr>
            <w:r>
              <w:rPr>
                <w:rFonts w:ascii="Times New Roman" w:hAnsi="Times New Roman" w:cs="Times New Roman"/>
                <w:sz w:val="20"/>
                <w:szCs w:val="20"/>
              </w:rPr>
              <w:t>Accepted</w:t>
            </w:r>
            <w:r>
              <w:rPr>
                <w:rFonts w:ascii="Times New Roman" w:hAnsi="Times New Roman" w:cs="Times New Roman"/>
                <w:sz w:val="24"/>
                <w:szCs w:val="24"/>
              </w:rPr>
              <w:t xml:space="preserve">  </w:t>
            </w:r>
            <w:r>
              <w:rPr>
                <w:rFonts w:ascii="Times New Roman" w:hAnsi="Times New Roman" w:cs="Times New Roman"/>
                <w:sz w:val="20"/>
                <w:szCs w:val="20"/>
              </w:rPr>
              <w:t xml:space="preserve">: </w:t>
            </w:r>
          </w:p>
          <w:p w14:paraId="5E80E563" w14:textId="318A8AFE" w:rsidR="0098156F" w:rsidRDefault="00733F48" w:rsidP="006F6546">
            <w:pPr>
              <w:pStyle w:val="NoSpacing"/>
              <w:spacing w:afterLines="50" w:after="120"/>
              <w:rPr>
                <w:rFonts w:ascii="Times New Roman" w:hAnsi="Times New Roman" w:cs="Times New Roman"/>
                <w:sz w:val="20"/>
                <w:szCs w:val="20"/>
              </w:rPr>
            </w:pPr>
            <w:r>
              <w:rPr>
                <w:rFonts w:ascii="Times New Roman" w:hAnsi="Times New Roman" w:cs="Times New Roman"/>
                <w:sz w:val="20"/>
                <w:szCs w:val="20"/>
              </w:rPr>
              <w:t xml:space="preserve">Published  : </w:t>
            </w:r>
          </w:p>
        </w:tc>
        <w:tc>
          <w:tcPr>
            <w:tcW w:w="768" w:type="dxa"/>
          </w:tcPr>
          <w:p w14:paraId="11ECF1BE" w14:textId="77777777" w:rsidR="0098156F" w:rsidRDefault="0098156F">
            <w:pPr>
              <w:pStyle w:val="NoSpacing"/>
              <w:jc w:val="both"/>
              <w:rPr>
                <w:rFonts w:ascii="Times New Roman" w:hAnsi="Times New Roman" w:cs="Times New Roman"/>
                <w:sz w:val="20"/>
                <w:szCs w:val="20"/>
              </w:rPr>
            </w:pPr>
          </w:p>
        </w:tc>
        <w:tc>
          <w:tcPr>
            <w:tcW w:w="6085" w:type="dxa"/>
            <w:vMerge w:val="restart"/>
            <w:tcBorders>
              <w:top w:val="single" w:sz="18" w:space="0" w:color="000000"/>
              <w:bottom w:val="single" w:sz="18" w:space="0" w:color="000000"/>
            </w:tcBorders>
          </w:tcPr>
          <w:p w14:paraId="4A02B348" w14:textId="77777777" w:rsidR="0098156F" w:rsidRPr="0018184B" w:rsidRDefault="00C02F2B" w:rsidP="00C02F2B">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Formulasi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ditemukan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2 (</w:t>
            </w:r>
            <w:proofErr w:type="spellStart"/>
            <w:r>
              <w:rPr>
                <w:rFonts w:ascii="Times New Roman" w:hAnsi="Times New Roman" w:cs="Times New Roman"/>
                <w:color w:val="000000" w:themeColor="text1"/>
                <w:sz w:val="24"/>
                <w:szCs w:val="24"/>
              </w:rPr>
              <w:t>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Undang-Undang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6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2014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diatur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spesifik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Menteri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Negeri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73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2020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Menteri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Negeri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73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2020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diatur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lanjut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Undang-Undang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14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2008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Keterbukaan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Publik. </w:t>
            </w:r>
            <w:proofErr w:type="spellStart"/>
            <w:r>
              <w:rPr>
                <w:rFonts w:ascii="Times New Roman" w:hAnsi="Times New Roman" w:cs="Times New Roman"/>
                <w:color w:val="000000" w:themeColor="text1"/>
                <w:sz w:val="24"/>
                <w:szCs w:val="24"/>
              </w:rPr>
              <w:t>Permasalahan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tulis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ilmiah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ialah</w:t>
            </w:r>
            <w:proofErr w:type="spellEnd"/>
            <w:r>
              <w:rPr>
                <w:rFonts w:ascii="Times New Roman" w:hAnsi="Times New Roman" w:cs="Times New Roman"/>
                <w:color w:val="000000" w:themeColor="text1"/>
                <w:sz w:val="24"/>
                <w:szCs w:val="24"/>
              </w:rPr>
              <w:t xml:space="preserve"> : 1.) </w:t>
            </w:r>
            <w:proofErr w:type="spellStart"/>
            <w:r>
              <w:rPr>
                <w:rFonts w:ascii="Times New Roman" w:hAnsi="Times New Roman" w:cs="Times New Roman"/>
                <w:color w:val="000000" w:themeColor="text1"/>
                <w:sz w:val="24"/>
                <w:szCs w:val="24"/>
              </w:rPr>
              <w:t>Bagaimana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formulasi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partisipasi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 2.) </w:t>
            </w:r>
            <w:proofErr w:type="spellStart"/>
            <w:r>
              <w:rPr>
                <w:rFonts w:ascii="Times New Roman" w:hAnsi="Times New Roman" w:cs="Times New Roman"/>
                <w:color w:val="000000" w:themeColor="text1"/>
                <w:sz w:val="24"/>
                <w:szCs w:val="24"/>
              </w:rPr>
              <w:t>Bagaimana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upaya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jika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partisipasi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dipenuhi</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normatif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pendekatan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perundang-undangan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pendekatan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konseptual</w:t>
            </w:r>
            <w:proofErr w:type="spellEnd"/>
            <w:r>
              <w:rPr>
                <w:rFonts w:ascii="Times New Roman" w:hAnsi="Times New Roman" w:cs="Times New Roman"/>
                <w:color w:val="000000" w:themeColor="text1"/>
                <w:sz w:val="24"/>
                <w:szCs w:val="24"/>
              </w:rPr>
              <w:t xml:space="preserve">. Hasil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ialah</w:t>
            </w:r>
            <w:proofErr w:type="spellEnd"/>
            <w:r>
              <w:rPr>
                <w:rFonts w:ascii="Times New Roman" w:hAnsi="Times New Roman" w:cs="Times New Roman"/>
                <w:color w:val="000000" w:themeColor="text1"/>
                <w:sz w:val="24"/>
                <w:szCs w:val="24"/>
              </w:rPr>
              <w:t xml:space="preserve"> : 1.) </w:t>
            </w:r>
            <w:proofErr w:type="spellStart"/>
            <w:r>
              <w:rPr>
                <w:rFonts w:ascii="Times New Roman" w:hAnsi="Times New Roman" w:cs="Times New Roman"/>
                <w:color w:val="000000" w:themeColor="text1"/>
                <w:sz w:val="24"/>
                <w:szCs w:val="24"/>
              </w:rPr>
              <w:t>Formulasi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diatur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spesifik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Menteri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Negeri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73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2020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meliputi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 a.) APB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Pelaksana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kegiatan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anggaran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tim</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melaksanakan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kegiatan</w:t>
            </w:r>
            <w:proofErr w:type="spellEnd"/>
            <w:r>
              <w:rPr>
                <w:rFonts w:ascii="Times New Roman" w:hAnsi="Times New Roman" w:cs="Times New Roman"/>
                <w:color w:val="000000" w:themeColor="text1"/>
                <w:sz w:val="24"/>
                <w:szCs w:val="24"/>
              </w:rPr>
              <w:t xml:space="preserve">, c.) </w:t>
            </w:r>
            <w:proofErr w:type="spellStart"/>
            <w:r>
              <w:rPr>
                <w:rFonts w:ascii="Times New Roman" w:hAnsi="Times New Roman" w:cs="Times New Roman"/>
                <w:color w:val="000000" w:themeColor="text1"/>
                <w:sz w:val="24"/>
                <w:szCs w:val="24"/>
              </w:rPr>
              <w:t>Realisasi</w:t>
            </w:r>
            <w:proofErr w:type="spellEnd"/>
            <w:r>
              <w:rPr>
                <w:rFonts w:ascii="Times New Roman" w:hAnsi="Times New Roman" w:cs="Times New Roman"/>
                <w:color w:val="000000" w:themeColor="text1"/>
                <w:sz w:val="24"/>
                <w:szCs w:val="24"/>
              </w:rPr>
              <w:t xml:space="preserve"> APB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d.) </w:t>
            </w:r>
            <w:proofErr w:type="spellStart"/>
            <w:r>
              <w:rPr>
                <w:rFonts w:ascii="Times New Roman" w:hAnsi="Times New Roman" w:cs="Times New Roman"/>
                <w:color w:val="000000" w:themeColor="text1"/>
                <w:sz w:val="24"/>
                <w:szCs w:val="24"/>
              </w:rPr>
              <w:t>Realisasi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kegiatan</w:t>
            </w:r>
            <w:proofErr w:type="spellEnd"/>
            <w:r>
              <w:rPr>
                <w:rFonts w:ascii="Times New Roman" w:hAnsi="Times New Roman" w:cs="Times New Roman"/>
                <w:color w:val="000000" w:themeColor="text1"/>
                <w:sz w:val="24"/>
                <w:szCs w:val="24"/>
              </w:rPr>
              <w:t xml:space="preserve">, e.) </w:t>
            </w:r>
            <w:proofErr w:type="spellStart"/>
            <w:r>
              <w:rPr>
                <w:rFonts w:ascii="Times New Roman" w:hAnsi="Times New Roman" w:cs="Times New Roman"/>
                <w:color w:val="000000" w:themeColor="text1"/>
                <w:sz w:val="24"/>
                <w:szCs w:val="24"/>
              </w:rPr>
              <w:t>Kegiatan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belum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selesai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terlaksana</w:t>
            </w:r>
            <w:proofErr w:type="spellEnd"/>
            <w:r>
              <w:rPr>
                <w:rFonts w:ascii="Times New Roman" w:hAnsi="Times New Roman" w:cs="Times New Roman"/>
                <w:color w:val="000000" w:themeColor="text1"/>
                <w:sz w:val="24"/>
                <w:szCs w:val="24"/>
              </w:rPr>
              <w:t xml:space="preserve">, dan f.) </w:t>
            </w:r>
            <w:proofErr w:type="spellStart"/>
            <w:r>
              <w:rPr>
                <w:rFonts w:ascii="Times New Roman" w:hAnsi="Times New Roman" w:cs="Times New Roman"/>
                <w:color w:val="000000" w:themeColor="text1"/>
                <w:sz w:val="24"/>
                <w:szCs w:val="24"/>
              </w:rPr>
              <w:lastRenderedPageBreak/>
              <w:t>Sisa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anggaran</w:t>
            </w:r>
            <w:proofErr w:type="spellEnd"/>
            <w:r>
              <w:rPr>
                <w:rFonts w:ascii="Times New Roman" w:hAnsi="Times New Roman" w:cs="Times New Roman"/>
                <w:color w:val="000000" w:themeColor="text1"/>
                <w:sz w:val="24"/>
                <w:szCs w:val="24"/>
              </w:rPr>
              <w:t xml:space="preserve">. 2.) </w:t>
            </w:r>
            <w:proofErr w:type="spellStart"/>
            <w:r>
              <w:rPr>
                <w:rFonts w:ascii="Times New Roman" w:hAnsi="Times New Roman" w:cs="Times New Roman"/>
                <w:color w:val="000000" w:themeColor="text1"/>
                <w:sz w:val="24"/>
                <w:szCs w:val="24"/>
              </w:rPr>
              <w:t>Upaya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terdapat</w:t>
            </w:r>
            <w:proofErr w:type="spellEnd"/>
            <w:r>
              <w:rPr>
                <w:rFonts w:ascii="Times New Roman" w:hAnsi="Times New Roman" w:cs="Times New Roman"/>
                <w:color w:val="000000" w:themeColor="text1"/>
                <w:sz w:val="24"/>
                <w:szCs w:val="24"/>
              </w:rPr>
              <w:t xml:space="preserve"> 2 (</w:t>
            </w:r>
            <w:proofErr w:type="spellStart"/>
            <w:r>
              <w:rPr>
                <w:rFonts w:ascii="Times New Roman" w:hAnsi="Times New Roman" w:cs="Times New Roman"/>
                <w:color w:val="000000" w:themeColor="text1"/>
                <w:sz w:val="24"/>
                <w:szCs w:val="24"/>
              </w:rPr>
              <w:t>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 a.) </w:t>
            </w:r>
            <w:proofErr w:type="spellStart"/>
            <w:r>
              <w:rPr>
                <w:rFonts w:ascii="Times New Roman" w:hAnsi="Times New Roman" w:cs="Times New Roman"/>
                <w:color w:val="000000" w:themeColor="text1"/>
                <w:sz w:val="24"/>
                <w:szCs w:val="24"/>
              </w:rPr>
              <w:t>Upaya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Undang-Undang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14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2008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Keterbukaan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Publik dan b.) </w:t>
            </w:r>
            <w:proofErr w:type="spellStart"/>
            <w:r>
              <w:rPr>
                <w:rFonts w:ascii="Times New Roman" w:hAnsi="Times New Roman" w:cs="Times New Roman"/>
                <w:color w:val="000000" w:themeColor="text1"/>
                <w:sz w:val="24"/>
                <w:szCs w:val="24"/>
              </w:rPr>
              <w:t>Upaya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Menteri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Negeri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73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2020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w:t>
            </w:r>
          </w:p>
        </w:tc>
      </w:tr>
      <w:tr w:rsidR="0098156F" w14:paraId="2D55B43C" w14:textId="77777777">
        <w:tc>
          <w:tcPr>
            <w:tcW w:w="2457" w:type="dxa"/>
            <w:tcBorders>
              <w:top w:val="single" w:sz="8" w:space="0" w:color="000000"/>
              <w:bottom w:val="single" w:sz="18" w:space="0" w:color="auto"/>
            </w:tcBorders>
          </w:tcPr>
          <w:p w14:paraId="1A975D74" w14:textId="77777777" w:rsidR="0098156F" w:rsidRDefault="00733F48">
            <w:pPr>
              <w:pStyle w:val="NoSpacing"/>
              <w:rPr>
                <w:rFonts w:ascii="Times New Roman" w:hAnsi="Times New Roman" w:cs="Times New Roman"/>
                <w:b/>
                <w:sz w:val="20"/>
                <w:szCs w:val="20"/>
              </w:rPr>
            </w:pPr>
            <w:r>
              <w:rPr>
                <w:rFonts w:ascii="Times New Roman" w:hAnsi="Times New Roman" w:cs="Times New Roman"/>
                <w:b/>
                <w:sz w:val="20"/>
                <w:szCs w:val="20"/>
              </w:rPr>
              <w:t>Keywords:</w:t>
            </w:r>
          </w:p>
          <w:p w14:paraId="3BE8DA45" w14:textId="77777777" w:rsidR="00106913" w:rsidRPr="00106913" w:rsidRDefault="00C02F2B" w:rsidP="00106913">
            <w:pPr>
              <w:pStyle w:val="NoSpacing"/>
              <w:rPr>
                <w:rFonts w:ascii="Times New Roman" w:hAnsi="Times New Roman" w:cs="Times New Roman"/>
                <w:i/>
                <w:sz w:val="20"/>
                <w:szCs w:val="20"/>
              </w:rPr>
            </w:pPr>
            <w:r w:rsidRPr="00106913">
              <w:rPr>
                <w:rFonts w:ascii="Times New Roman" w:hAnsi="Times New Roman" w:cs="Times New Roman"/>
                <w:i/>
                <w:sz w:val="20"/>
                <w:szCs w:val="20"/>
                <w:lang w:val="en-US"/>
              </w:rPr>
              <w:t>Community Participation</w:t>
            </w:r>
            <w:r w:rsidRPr="00106913">
              <w:rPr>
                <w:rFonts w:ascii="Times New Roman" w:hAnsi="Times New Roman" w:cs="Times New Roman"/>
                <w:sz w:val="20"/>
                <w:szCs w:val="20"/>
                <w:lang w:val="en-US"/>
              </w:rPr>
              <w:t>;</w:t>
            </w:r>
            <w:r w:rsidRPr="00106913">
              <w:rPr>
                <w:rFonts w:ascii="Times New Roman" w:hAnsi="Times New Roman" w:cs="Times New Roman"/>
                <w:i/>
                <w:sz w:val="20"/>
                <w:szCs w:val="20"/>
                <w:lang w:val="en-US"/>
              </w:rPr>
              <w:t xml:space="preserve"> </w:t>
            </w:r>
            <w:r w:rsidR="00106913" w:rsidRPr="00106913">
              <w:rPr>
                <w:rFonts w:ascii="Times New Roman" w:hAnsi="Times New Roman" w:cs="Times New Roman"/>
                <w:i/>
                <w:sz w:val="20"/>
                <w:szCs w:val="20"/>
                <w:lang w:val="en-US"/>
              </w:rPr>
              <w:t>Supervision</w:t>
            </w:r>
            <w:r w:rsidR="00106913" w:rsidRPr="00106913">
              <w:rPr>
                <w:rFonts w:ascii="Times New Roman" w:hAnsi="Times New Roman" w:cs="Times New Roman"/>
                <w:sz w:val="20"/>
                <w:szCs w:val="20"/>
                <w:lang w:val="en-US"/>
              </w:rPr>
              <w:t>;</w:t>
            </w:r>
            <w:r w:rsidR="00106913" w:rsidRPr="00106913">
              <w:rPr>
                <w:rFonts w:ascii="Times New Roman" w:hAnsi="Times New Roman" w:cs="Times New Roman"/>
                <w:i/>
                <w:sz w:val="20"/>
                <w:szCs w:val="20"/>
                <w:lang w:val="en-US"/>
              </w:rPr>
              <w:t xml:space="preserve"> Village Financial Management </w:t>
            </w:r>
          </w:p>
          <w:p w14:paraId="6F0A6C92" w14:textId="77777777" w:rsidR="0098156F" w:rsidRDefault="0098156F">
            <w:pPr>
              <w:pStyle w:val="NoSpacing"/>
              <w:rPr>
                <w:rFonts w:ascii="Times New Roman" w:hAnsi="Times New Roman" w:cs="Times New Roman"/>
                <w:sz w:val="20"/>
                <w:szCs w:val="20"/>
              </w:rPr>
            </w:pPr>
          </w:p>
        </w:tc>
        <w:tc>
          <w:tcPr>
            <w:tcW w:w="768" w:type="dxa"/>
            <w:tcBorders>
              <w:bottom w:val="single" w:sz="18" w:space="0" w:color="auto"/>
            </w:tcBorders>
          </w:tcPr>
          <w:p w14:paraId="7DF3FF44" w14:textId="77777777" w:rsidR="0098156F" w:rsidRDefault="0098156F">
            <w:pPr>
              <w:pStyle w:val="NoSpacing"/>
              <w:jc w:val="both"/>
              <w:rPr>
                <w:rFonts w:ascii="Times New Roman" w:hAnsi="Times New Roman" w:cs="Times New Roman"/>
                <w:sz w:val="20"/>
                <w:szCs w:val="20"/>
              </w:rPr>
            </w:pPr>
          </w:p>
        </w:tc>
        <w:tc>
          <w:tcPr>
            <w:tcW w:w="6085" w:type="dxa"/>
            <w:vMerge/>
            <w:tcBorders>
              <w:top w:val="single" w:sz="18" w:space="0" w:color="000000"/>
              <w:bottom w:val="single" w:sz="18" w:space="0" w:color="auto"/>
            </w:tcBorders>
          </w:tcPr>
          <w:p w14:paraId="1494D901" w14:textId="77777777" w:rsidR="0098156F" w:rsidRDefault="0098156F">
            <w:pPr>
              <w:pStyle w:val="NoSpacing"/>
              <w:jc w:val="both"/>
              <w:rPr>
                <w:rFonts w:ascii="Times New Roman" w:hAnsi="Times New Roman" w:cs="Times New Roman"/>
                <w:sz w:val="20"/>
                <w:szCs w:val="20"/>
              </w:rPr>
            </w:pPr>
          </w:p>
        </w:tc>
      </w:tr>
      <w:tr w:rsidR="0098156F" w14:paraId="683D1FCA" w14:textId="77777777">
        <w:tc>
          <w:tcPr>
            <w:tcW w:w="2457" w:type="dxa"/>
            <w:tcBorders>
              <w:top w:val="single" w:sz="18" w:space="0" w:color="auto"/>
              <w:bottom w:val="single" w:sz="8" w:space="0" w:color="auto"/>
            </w:tcBorders>
          </w:tcPr>
          <w:p w14:paraId="4BF03677" w14:textId="77777777" w:rsidR="0098156F" w:rsidRDefault="00733F48" w:rsidP="006F6546">
            <w:pPr>
              <w:pStyle w:val="NoSpacing"/>
              <w:spacing w:afterLines="50" w:after="120"/>
              <w:jc w:val="both"/>
              <w:rPr>
                <w:rFonts w:ascii="Times New Roman" w:hAnsi="Times New Roman" w:cs="Times New Roman"/>
                <w:sz w:val="20"/>
                <w:szCs w:val="20"/>
              </w:rPr>
            </w:pPr>
            <w:r>
              <w:rPr>
                <w:rFonts w:ascii="Times New Roman" w:hAnsi="Times New Roman" w:cs="Times New Roman"/>
                <w:b/>
                <w:sz w:val="20"/>
                <w:szCs w:val="20"/>
              </w:rPr>
              <w:t>Informasi Artikel</w:t>
            </w:r>
          </w:p>
        </w:tc>
        <w:tc>
          <w:tcPr>
            <w:tcW w:w="768" w:type="dxa"/>
            <w:tcBorders>
              <w:top w:val="single" w:sz="18" w:space="0" w:color="auto"/>
              <w:bottom w:val="nil"/>
            </w:tcBorders>
          </w:tcPr>
          <w:p w14:paraId="596656CF" w14:textId="77777777" w:rsidR="0098156F" w:rsidRDefault="0098156F">
            <w:pPr>
              <w:pStyle w:val="NoSpacing"/>
              <w:jc w:val="both"/>
              <w:rPr>
                <w:rFonts w:ascii="Times New Roman" w:hAnsi="Times New Roman" w:cs="Times New Roman"/>
                <w:sz w:val="20"/>
                <w:szCs w:val="20"/>
              </w:rPr>
            </w:pPr>
          </w:p>
        </w:tc>
        <w:tc>
          <w:tcPr>
            <w:tcW w:w="6085" w:type="dxa"/>
            <w:tcBorders>
              <w:top w:val="single" w:sz="18" w:space="0" w:color="auto"/>
              <w:bottom w:val="single" w:sz="8" w:space="0" w:color="000000"/>
            </w:tcBorders>
          </w:tcPr>
          <w:p w14:paraId="461D2C66" w14:textId="77777777" w:rsidR="0098156F" w:rsidRDefault="00733F48">
            <w:pPr>
              <w:pStyle w:val="NoSpacing"/>
              <w:jc w:val="both"/>
              <w:rPr>
                <w:rFonts w:ascii="Times New Roman" w:hAnsi="Times New Roman" w:cs="Times New Roman"/>
                <w:sz w:val="20"/>
                <w:szCs w:val="20"/>
              </w:rPr>
            </w:pPr>
            <w:r>
              <w:rPr>
                <w:rFonts w:ascii="Times New Roman" w:eastAsia="SimSun" w:hAnsi="Times New Roman" w:cs="Times New Roman"/>
                <w:b/>
                <w:iCs/>
              </w:rPr>
              <w:t>Abstract</w:t>
            </w:r>
          </w:p>
        </w:tc>
      </w:tr>
      <w:tr w:rsidR="0098156F" w14:paraId="2ED08039" w14:textId="77777777">
        <w:tc>
          <w:tcPr>
            <w:tcW w:w="2457" w:type="dxa"/>
            <w:tcBorders>
              <w:top w:val="single" w:sz="8" w:space="0" w:color="auto"/>
              <w:bottom w:val="single" w:sz="8" w:space="0" w:color="000000"/>
            </w:tcBorders>
          </w:tcPr>
          <w:p w14:paraId="0BF98751" w14:textId="77777777" w:rsidR="0098156F" w:rsidRDefault="00733F48">
            <w:pPr>
              <w:pStyle w:val="NoSpacing"/>
              <w:rPr>
                <w:rFonts w:ascii="Times New Roman" w:hAnsi="Times New Roman" w:cs="Times New Roman"/>
                <w:b/>
                <w:sz w:val="20"/>
                <w:szCs w:val="20"/>
              </w:rPr>
            </w:pPr>
            <w:r>
              <w:rPr>
                <w:rFonts w:ascii="Times New Roman" w:hAnsi="Times New Roman" w:cs="Times New Roman"/>
                <w:b/>
                <w:sz w:val="20"/>
                <w:szCs w:val="20"/>
              </w:rPr>
              <w:t>Histori Artikel:</w:t>
            </w:r>
          </w:p>
          <w:p w14:paraId="7EC8D65C" w14:textId="77777777" w:rsidR="0098156F" w:rsidRDefault="00733F48">
            <w:pPr>
              <w:pStyle w:val="NoSpacing"/>
              <w:rPr>
                <w:rFonts w:ascii="Times New Roman" w:hAnsi="Times New Roman" w:cs="Times New Roman"/>
                <w:sz w:val="20"/>
                <w:szCs w:val="20"/>
              </w:rPr>
            </w:pPr>
            <w:r>
              <w:rPr>
                <w:rFonts w:ascii="Times New Roman" w:hAnsi="Times New Roman" w:cs="Times New Roman"/>
                <w:sz w:val="20"/>
                <w:szCs w:val="20"/>
              </w:rPr>
              <w:t>Diterima     : 01-01-2020</w:t>
            </w:r>
          </w:p>
          <w:p w14:paraId="79D48081" w14:textId="77777777" w:rsidR="0098156F" w:rsidRDefault="00733F48">
            <w:pPr>
              <w:pStyle w:val="NoSpacing"/>
              <w:rPr>
                <w:rFonts w:ascii="Times New Roman" w:hAnsi="Times New Roman" w:cs="Times New Roman"/>
                <w:sz w:val="20"/>
                <w:szCs w:val="20"/>
              </w:rPr>
            </w:pPr>
            <w:r>
              <w:rPr>
                <w:rFonts w:ascii="Times New Roman" w:hAnsi="Times New Roman" w:cs="Times New Roman"/>
                <w:sz w:val="20"/>
                <w:szCs w:val="20"/>
              </w:rPr>
              <w:t>Direvisi      : 20-01-2020</w:t>
            </w:r>
          </w:p>
          <w:p w14:paraId="6852C315" w14:textId="77777777" w:rsidR="0098156F" w:rsidRDefault="00733F48">
            <w:pPr>
              <w:pStyle w:val="NoSpacing"/>
              <w:rPr>
                <w:rFonts w:ascii="Times New Roman" w:hAnsi="Times New Roman" w:cs="Times New Roman"/>
                <w:sz w:val="20"/>
                <w:szCs w:val="20"/>
              </w:rPr>
            </w:pPr>
            <w:r>
              <w:rPr>
                <w:rFonts w:ascii="Times New Roman" w:hAnsi="Times New Roman" w:cs="Times New Roman"/>
                <w:sz w:val="20"/>
                <w:szCs w:val="20"/>
              </w:rPr>
              <w:t>Disetujui</w:t>
            </w:r>
            <w:r>
              <w:rPr>
                <w:rFonts w:ascii="Times New Roman" w:hAnsi="Times New Roman" w:cs="Times New Roman"/>
                <w:sz w:val="24"/>
                <w:szCs w:val="24"/>
              </w:rPr>
              <w:t xml:space="preserve">    </w:t>
            </w:r>
            <w:r>
              <w:rPr>
                <w:rFonts w:ascii="Times New Roman" w:hAnsi="Times New Roman" w:cs="Times New Roman"/>
                <w:sz w:val="20"/>
                <w:szCs w:val="20"/>
              </w:rPr>
              <w:t>: 10-02-2020</w:t>
            </w:r>
          </w:p>
          <w:p w14:paraId="4A12DDF6" w14:textId="77777777" w:rsidR="0098156F" w:rsidRDefault="00733F48" w:rsidP="006F6546">
            <w:pPr>
              <w:pStyle w:val="NoSpacing"/>
              <w:spacing w:afterLines="50" w:after="120"/>
              <w:jc w:val="both"/>
              <w:rPr>
                <w:rFonts w:ascii="Times New Roman" w:hAnsi="Times New Roman" w:cs="Times New Roman"/>
                <w:sz w:val="20"/>
                <w:szCs w:val="20"/>
              </w:rPr>
            </w:pPr>
            <w:r>
              <w:rPr>
                <w:rFonts w:ascii="Times New Roman" w:hAnsi="Times New Roman" w:cs="Times New Roman"/>
                <w:sz w:val="20"/>
                <w:szCs w:val="20"/>
              </w:rPr>
              <w:t>Diterbitkan : 28-02-2020</w:t>
            </w:r>
          </w:p>
        </w:tc>
        <w:tc>
          <w:tcPr>
            <w:tcW w:w="768" w:type="dxa"/>
            <w:tcBorders>
              <w:top w:val="nil"/>
            </w:tcBorders>
          </w:tcPr>
          <w:p w14:paraId="50D9FE55" w14:textId="77777777" w:rsidR="0098156F" w:rsidRDefault="0098156F">
            <w:pPr>
              <w:pStyle w:val="NoSpacing"/>
              <w:jc w:val="both"/>
              <w:rPr>
                <w:rFonts w:ascii="Times New Roman" w:hAnsi="Times New Roman" w:cs="Times New Roman"/>
                <w:sz w:val="20"/>
                <w:szCs w:val="20"/>
              </w:rPr>
            </w:pPr>
          </w:p>
        </w:tc>
        <w:tc>
          <w:tcPr>
            <w:tcW w:w="6085" w:type="dxa"/>
            <w:vMerge w:val="restart"/>
            <w:tcBorders>
              <w:top w:val="single" w:sz="8" w:space="0" w:color="000000"/>
              <w:bottom w:val="single" w:sz="18" w:space="0" w:color="000000"/>
            </w:tcBorders>
          </w:tcPr>
          <w:p w14:paraId="55FEE628" w14:textId="77777777" w:rsidR="0098156F" w:rsidRPr="0018184B" w:rsidRDefault="0018184B" w:rsidP="00C02F2B">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lang w:val="id-ID"/>
              </w:rPr>
              <w:t xml:space="preserve">The formulation of community rights in monitoring village financial management can be found in 2 (two) arrangements, namely the Act Number 6 of 2014 concerning Villages and specifically regulated in the Minister of Home Affairs Regulation Number 73 of 2020 concerning Supervision of Village Financial Management. The rights of the community in the Regulation of the Minister of Home Affairs Number 73 of 2020 are public information rights. Therefore, it is further regulated in the Act Number 14 of 2008 concerning Openness of Public Information. The problems of this scientific paper are: 1.) How is </w:t>
            </w:r>
            <w:r>
              <w:rPr>
                <w:rFonts w:ascii="Times New Roman" w:hAnsi="Times New Roman" w:cs="Times New Roman"/>
                <w:i/>
                <w:color w:val="000000" w:themeColor="text1"/>
                <w:sz w:val="24"/>
                <w:szCs w:val="24"/>
              </w:rPr>
              <w:t xml:space="preserve">the formulation of </w:t>
            </w:r>
            <w:r>
              <w:rPr>
                <w:rFonts w:ascii="Times New Roman" w:hAnsi="Times New Roman" w:cs="Times New Roman"/>
                <w:i/>
                <w:color w:val="000000" w:themeColor="text1"/>
                <w:sz w:val="24"/>
                <w:szCs w:val="24"/>
                <w:lang w:val="id-ID"/>
              </w:rPr>
              <w:t xml:space="preserve">the community rights in participating in the supervision of village financial management formulated?; </w:t>
            </w:r>
            <w:r>
              <w:rPr>
                <w:rFonts w:ascii="Times New Roman" w:hAnsi="Times New Roman" w:cs="Times New Roman"/>
                <w:i/>
                <w:color w:val="000000" w:themeColor="text1"/>
                <w:sz w:val="24"/>
                <w:szCs w:val="24"/>
              </w:rPr>
              <w:t xml:space="preserve">and </w:t>
            </w:r>
            <w:r>
              <w:rPr>
                <w:rFonts w:ascii="Times New Roman" w:hAnsi="Times New Roman" w:cs="Times New Roman"/>
                <w:i/>
                <w:color w:val="000000" w:themeColor="text1"/>
                <w:sz w:val="24"/>
                <w:szCs w:val="24"/>
                <w:lang w:val="id-ID"/>
              </w:rPr>
              <w:t>2.) What legal efforts can be taken by the community if the village community's right to participate in the supervision of village financial management is not fulfilled by the village government? This study is a normative study using a statutory approach and a conceptual approach. The results of this study are as follows: 1.) The formulation of community’s rights in supervising village financial management is specifically regulated in the Minister of Home Affairs Regulation Number 73 of 2020 concerning Supervision of Village Financial Management which includes community’s rights in supervision: a.) Village Budget</w:t>
            </w:r>
            <w:r>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lang w:val="id-ID"/>
              </w:rPr>
              <w:t xml:space="preserve"> b.) Implementers of budget activities and teams that carry out activities</w:t>
            </w:r>
            <w:r>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lang w:val="id-ID"/>
              </w:rPr>
              <w:t xml:space="preserve"> c.) Realization of the Village Budget</w:t>
            </w:r>
            <w:r>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lang w:val="id-ID"/>
              </w:rPr>
              <w:t xml:space="preserve"> d.) Realization of activities</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id-ID"/>
              </w:rPr>
              <w:t>e.) Activities that have not been completed or not implemented</w:t>
            </w:r>
            <w:r>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lang w:val="id-ID"/>
              </w:rPr>
              <w:t xml:space="preserve"> and f.) Remaining budget</w:t>
            </w:r>
            <w:r>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lang w:val="id-ID"/>
              </w:rPr>
              <w:t xml:space="preserve"> </w:t>
            </w:r>
            <w:r>
              <w:rPr>
                <w:rFonts w:ascii="Times New Roman" w:hAnsi="Times New Roman" w:cs="Times New Roman"/>
                <w:i/>
                <w:color w:val="000000" w:themeColor="text1"/>
                <w:sz w:val="24"/>
                <w:szCs w:val="24"/>
              </w:rPr>
              <w:t xml:space="preserve">and </w:t>
            </w:r>
            <w:r>
              <w:rPr>
                <w:rFonts w:ascii="Times New Roman" w:hAnsi="Times New Roman" w:cs="Times New Roman"/>
                <w:i/>
                <w:color w:val="000000" w:themeColor="text1"/>
                <w:sz w:val="24"/>
                <w:szCs w:val="24"/>
                <w:lang w:val="id-ID"/>
              </w:rPr>
              <w:t>2.) Legal remedies that can be taken by village communities in supervising village financial management have 2 (two) arrangements, namely: a.)</w:t>
            </w:r>
            <w:r>
              <w:rPr>
                <w:rFonts w:ascii="Times New Roman" w:hAnsi="Times New Roman" w:cs="Times New Roman"/>
                <w:i/>
                <w:color w:val="000000" w:themeColor="text1"/>
                <w:sz w:val="24"/>
                <w:szCs w:val="24"/>
              </w:rPr>
              <w:t xml:space="preserve"> </w:t>
            </w:r>
            <w:r w:rsidR="00C02F2B">
              <w:rPr>
                <w:rFonts w:ascii="Times New Roman" w:hAnsi="Times New Roman" w:cs="Times New Roman"/>
                <w:i/>
                <w:color w:val="000000" w:themeColor="text1"/>
                <w:sz w:val="24"/>
                <w:szCs w:val="24"/>
              </w:rPr>
              <w:t>L</w:t>
            </w:r>
            <w:r>
              <w:rPr>
                <w:rFonts w:ascii="Times New Roman" w:hAnsi="Times New Roman" w:cs="Times New Roman"/>
                <w:i/>
                <w:color w:val="000000" w:themeColor="text1"/>
                <w:sz w:val="24"/>
                <w:szCs w:val="24"/>
                <w:lang w:val="id-ID"/>
              </w:rPr>
              <w:t xml:space="preserve">egal action based on the Act Number 14 of 2008 concerning </w:t>
            </w:r>
            <w:r w:rsidR="00C02F2B">
              <w:rPr>
                <w:rFonts w:ascii="Times New Roman" w:hAnsi="Times New Roman" w:cs="Times New Roman"/>
                <w:i/>
                <w:color w:val="000000" w:themeColor="text1"/>
                <w:sz w:val="24"/>
                <w:szCs w:val="24"/>
                <w:lang w:val="id-ID"/>
              </w:rPr>
              <w:t>Openness of Public Information</w:t>
            </w:r>
            <w:r w:rsidR="00C02F2B">
              <w:rPr>
                <w:rFonts w:ascii="Times New Roman" w:hAnsi="Times New Roman" w:cs="Times New Roman"/>
                <w:i/>
                <w:color w:val="000000" w:themeColor="text1"/>
                <w:sz w:val="24"/>
                <w:szCs w:val="24"/>
              </w:rPr>
              <w:t xml:space="preserve"> and </w:t>
            </w:r>
            <w:r>
              <w:rPr>
                <w:rFonts w:ascii="Times New Roman" w:hAnsi="Times New Roman" w:cs="Times New Roman"/>
                <w:i/>
                <w:color w:val="000000" w:themeColor="text1"/>
                <w:sz w:val="24"/>
                <w:szCs w:val="24"/>
                <w:lang w:val="id-ID"/>
              </w:rPr>
              <w:t xml:space="preserve">b.) Legal remedies based on Regulation of the Minister of Home Affairs Number 73 of 2020 concerning Supervision </w:t>
            </w:r>
            <w:r w:rsidR="00C02F2B">
              <w:rPr>
                <w:rFonts w:ascii="Times New Roman" w:hAnsi="Times New Roman" w:cs="Times New Roman"/>
                <w:i/>
                <w:color w:val="000000" w:themeColor="text1"/>
                <w:sz w:val="24"/>
                <w:szCs w:val="24"/>
                <w:lang w:val="id-ID"/>
              </w:rPr>
              <w:t>of Village Financial Management</w:t>
            </w:r>
            <w:r>
              <w:rPr>
                <w:rFonts w:ascii="Times New Roman" w:hAnsi="Times New Roman" w:cs="Times New Roman"/>
                <w:i/>
                <w:color w:val="000000" w:themeColor="text1"/>
                <w:sz w:val="24"/>
                <w:szCs w:val="24"/>
                <w:lang w:val="id-ID"/>
              </w:rPr>
              <w:t>.</w:t>
            </w:r>
          </w:p>
        </w:tc>
      </w:tr>
      <w:tr w:rsidR="0098156F" w:rsidRPr="00C02F2B" w14:paraId="04DAA9AE" w14:textId="77777777">
        <w:tc>
          <w:tcPr>
            <w:tcW w:w="2457" w:type="dxa"/>
            <w:tcBorders>
              <w:top w:val="single" w:sz="8" w:space="0" w:color="000000"/>
              <w:bottom w:val="single" w:sz="18" w:space="0" w:color="000000"/>
            </w:tcBorders>
          </w:tcPr>
          <w:p w14:paraId="0FD3CF92" w14:textId="77777777" w:rsidR="0098156F" w:rsidRDefault="00733F48">
            <w:pPr>
              <w:pStyle w:val="NoSpacing"/>
              <w:rPr>
                <w:rFonts w:ascii="Times New Roman" w:hAnsi="Times New Roman" w:cs="Times New Roman"/>
                <w:b/>
                <w:sz w:val="20"/>
                <w:szCs w:val="20"/>
              </w:rPr>
            </w:pPr>
            <w:r>
              <w:rPr>
                <w:rFonts w:ascii="Times New Roman" w:hAnsi="Times New Roman" w:cs="Times New Roman"/>
                <w:b/>
                <w:sz w:val="20"/>
                <w:szCs w:val="20"/>
              </w:rPr>
              <w:t>Kata Kunci:</w:t>
            </w:r>
          </w:p>
          <w:p w14:paraId="4BCEC4BE" w14:textId="77777777" w:rsidR="0098156F" w:rsidRPr="00C02F2B" w:rsidRDefault="00C02F2B">
            <w:pPr>
              <w:pStyle w:val="NoSpacing"/>
              <w:rPr>
                <w:rFonts w:ascii="Times New Roman" w:hAnsi="Times New Roman" w:cs="Times New Roman"/>
                <w:sz w:val="20"/>
                <w:szCs w:val="20"/>
                <w:lang w:val="en-US"/>
              </w:rPr>
            </w:pPr>
            <w:proofErr w:type="spellStart"/>
            <w:r>
              <w:rPr>
                <w:rFonts w:ascii="Times New Roman" w:hAnsi="Times New Roman" w:cs="Times New Roman"/>
                <w:sz w:val="20"/>
                <w:szCs w:val="20"/>
                <w:lang w:val="en-US"/>
              </w:rPr>
              <w:t>Partisipasi</w:t>
            </w:r>
            <w:proofErr w:type="spellEnd"/>
            <w:r>
              <w:rPr>
                <w:rFonts w:ascii="Times New Roman" w:hAnsi="Times New Roman" w:cs="Times New Roman"/>
                <w:sz w:val="20"/>
                <w:szCs w:val="20"/>
                <w:lang w:val="en-US"/>
              </w:rPr>
              <w:t xml:space="preserve"> Masyarakat; </w:t>
            </w:r>
            <w:proofErr w:type="spellStart"/>
            <w:r>
              <w:rPr>
                <w:rFonts w:ascii="Times New Roman" w:hAnsi="Times New Roman" w:cs="Times New Roman"/>
                <w:sz w:val="20"/>
                <w:szCs w:val="20"/>
                <w:lang w:val="en-US"/>
              </w:rPr>
              <w:t>Pengawasan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Pengelolaan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Keuangan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Desa</w:t>
            </w:r>
            <w:proofErr w:type="spellEnd"/>
          </w:p>
        </w:tc>
        <w:tc>
          <w:tcPr>
            <w:tcW w:w="768" w:type="dxa"/>
            <w:tcBorders>
              <w:bottom w:val="single" w:sz="18" w:space="0" w:color="000000"/>
            </w:tcBorders>
          </w:tcPr>
          <w:p w14:paraId="565E8969" w14:textId="77777777" w:rsidR="0098156F" w:rsidRDefault="0098156F">
            <w:pPr>
              <w:pStyle w:val="NoSpacing"/>
              <w:jc w:val="both"/>
              <w:rPr>
                <w:rFonts w:ascii="Times New Roman" w:hAnsi="Times New Roman" w:cs="Times New Roman"/>
                <w:sz w:val="20"/>
                <w:szCs w:val="20"/>
              </w:rPr>
            </w:pPr>
          </w:p>
        </w:tc>
        <w:tc>
          <w:tcPr>
            <w:tcW w:w="6085" w:type="dxa"/>
            <w:vMerge/>
            <w:tcBorders>
              <w:top w:val="single" w:sz="18" w:space="0" w:color="000000"/>
              <w:bottom w:val="single" w:sz="18" w:space="0" w:color="000000"/>
            </w:tcBorders>
          </w:tcPr>
          <w:p w14:paraId="03CA5990" w14:textId="77777777" w:rsidR="0098156F" w:rsidRDefault="0098156F">
            <w:pPr>
              <w:pStyle w:val="NoSpacing"/>
              <w:jc w:val="both"/>
              <w:rPr>
                <w:rFonts w:ascii="Times New Roman" w:hAnsi="Times New Roman" w:cs="Times New Roman"/>
                <w:sz w:val="20"/>
                <w:szCs w:val="20"/>
              </w:rPr>
            </w:pPr>
          </w:p>
        </w:tc>
      </w:tr>
    </w:tbl>
    <w:p w14:paraId="53AC2CCF" w14:textId="77777777" w:rsidR="0098156F" w:rsidRPr="006F6546" w:rsidRDefault="0098156F">
      <w:pPr>
        <w:spacing w:after="0" w:line="240" w:lineRule="auto"/>
        <w:jc w:val="both"/>
        <w:rPr>
          <w:rFonts w:ascii="Times New Roman" w:hAnsi="Times New Roman" w:cs="Times New Roman"/>
          <w:bCs/>
          <w:sz w:val="24"/>
          <w:szCs w:val="24"/>
          <w:vertAlign w:val="superscript"/>
          <w:lang w:val="id-ID"/>
        </w:rPr>
      </w:pPr>
    </w:p>
    <w:p w14:paraId="0F3FEEAC" w14:textId="77777777" w:rsidR="0098156F" w:rsidRPr="00550529" w:rsidRDefault="00733F48">
      <w:pPr>
        <w:tabs>
          <w:tab w:val="left" w:pos="220"/>
        </w:tabs>
        <w:spacing w:after="0" w:line="240" w:lineRule="auto"/>
        <w:jc w:val="both"/>
        <w:rPr>
          <w:rFonts w:ascii="Times New Roman" w:eastAsia="SimSun" w:hAnsi="Times New Roman" w:cs="Times New Roman"/>
          <w:b/>
          <w:bCs/>
          <w:i/>
          <w:iCs/>
          <w:sz w:val="24"/>
          <w:szCs w:val="24"/>
          <w:lang w:val="id-ID"/>
        </w:rPr>
      </w:pPr>
      <w:r>
        <w:rPr>
          <w:rFonts w:ascii="Times New Roman" w:eastAsia="SimSun" w:hAnsi="Times New Roman" w:cs="Times New Roman"/>
          <w:b/>
          <w:bCs/>
          <w:sz w:val="24"/>
          <w:szCs w:val="24"/>
          <w:lang w:val="id-ID"/>
        </w:rPr>
        <w:lastRenderedPageBreak/>
        <w:t>PENDAHULUAN</w:t>
      </w:r>
    </w:p>
    <w:p w14:paraId="22B3FE6C" w14:textId="77777777" w:rsidR="00106913" w:rsidRPr="00142133" w:rsidRDefault="00106913" w:rsidP="00106913">
      <w:pPr>
        <w:spacing w:after="0" w:line="360" w:lineRule="auto"/>
        <w:ind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Dasar Negara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1945 pada </w:t>
      </w:r>
      <w:proofErr w:type="spellStart"/>
      <w:r w:rsidRPr="00142133">
        <w:rPr>
          <w:rFonts w:ascii="Times New Roman" w:hAnsi="Times New Roman" w:cs="Times New Roman"/>
          <w:color w:val="000000" w:themeColor="text1"/>
          <w:sz w:val="24"/>
          <w:szCs w:val="24"/>
        </w:rPr>
        <w:t>Pasal</w:t>
      </w:r>
      <w:proofErr w:type="spellEnd"/>
      <w:r w:rsidRPr="00142133">
        <w:rPr>
          <w:rFonts w:ascii="Times New Roman" w:hAnsi="Times New Roman" w:cs="Times New Roman"/>
          <w:color w:val="000000" w:themeColor="text1"/>
          <w:sz w:val="24"/>
          <w:szCs w:val="24"/>
        </w:rPr>
        <w:t xml:space="preserve"> 1 Ayat 3 </w:t>
      </w:r>
      <w:proofErr w:type="spellStart"/>
      <w:r w:rsidRPr="00142133">
        <w:rPr>
          <w:rFonts w:ascii="Times New Roman" w:hAnsi="Times New Roman" w:cs="Times New Roman"/>
          <w:color w:val="000000" w:themeColor="text1"/>
          <w:sz w:val="24"/>
          <w:szCs w:val="24"/>
        </w:rPr>
        <w:t>menyatakan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bahwa</w:t>
      </w:r>
      <w:proofErr w:type="spellEnd"/>
      <w:r w:rsidRPr="00142133">
        <w:rPr>
          <w:rFonts w:ascii="Times New Roman" w:hAnsi="Times New Roman" w:cs="Times New Roman"/>
          <w:color w:val="000000" w:themeColor="text1"/>
          <w:sz w:val="24"/>
          <w:szCs w:val="24"/>
        </w:rPr>
        <w:t xml:space="preserve"> “Negara Indonesia </w:t>
      </w:r>
      <w:proofErr w:type="spellStart"/>
      <w:r w:rsidRPr="00142133">
        <w:rPr>
          <w:rFonts w:ascii="Times New Roman" w:hAnsi="Times New Roman" w:cs="Times New Roman"/>
          <w:color w:val="000000" w:themeColor="text1"/>
          <w:sz w:val="24"/>
          <w:szCs w:val="24"/>
        </w:rPr>
        <w:t>adalah</w:t>
      </w:r>
      <w:proofErr w:type="spellEnd"/>
      <w:r w:rsidRPr="00142133">
        <w:rPr>
          <w:rFonts w:ascii="Times New Roman" w:hAnsi="Times New Roman" w:cs="Times New Roman"/>
          <w:color w:val="000000" w:themeColor="text1"/>
          <w:sz w:val="24"/>
          <w:szCs w:val="24"/>
        </w:rPr>
        <w:t xml:space="preserve"> Negara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1"/>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Konsep</w:t>
      </w:r>
      <w:proofErr w:type="spellEnd"/>
      <w:r w:rsidRPr="00142133">
        <w:rPr>
          <w:rFonts w:ascii="Times New Roman" w:hAnsi="Times New Roman" w:cs="Times New Roman"/>
          <w:color w:val="000000" w:themeColor="text1"/>
          <w:sz w:val="24"/>
          <w:szCs w:val="24"/>
        </w:rPr>
        <w:t xml:space="preserve"> negara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berkembang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menjadi</w:t>
      </w:r>
      <w:proofErr w:type="spellEnd"/>
      <w:r w:rsidRPr="00142133">
        <w:rPr>
          <w:rFonts w:ascii="Times New Roman" w:hAnsi="Times New Roman" w:cs="Times New Roman"/>
          <w:color w:val="000000" w:themeColor="text1"/>
          <w:sz w:val="24"/>
          <w:szCs w:val="24"/>
        </w:rPr>
        <w:t xml:space="preserve"> negara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modern (negara</w:t>
      </w:r>
      <w:r w:rsidRPr="00142133">
        <w:rPr>
          <w:rStyle w:val="CommentReference"/>
          <w:rFonts w:ascii="Times New Roman" w:hAnsi="Times New Roman" w:cs="Times New Roman"/>
          <w:color w:val="000000" w:themeColor="text1"/>
          <w:sz w:val="24"/>
          <w:szCs w:val="24"/>
        </w:rPr>
        <w:t xml:space="preserve"> </w:t>
      </w:r>
      <w:proofErr w:type="spellStart"/>
      <w:r w:rsidRPr="00142133">
        <w:rPr>
          <w:rStyle w:val="CommentReference"/>
          <w:rFonts w:ascii="Times New Roman" w:hAnsi="Times New Roman" w:cs="Times New Roman"/>
          <w:color w:val="000000" w:themeColor="text1"/>
          <w:sz w:val="24"/>
          <w:szCs w:val="24"/>
        </w:rPr>
        <w:t>h</w:t>
      </w:r>
      <w:r w:rsidRPr="00142133">
        <w:rPr>
          <w:rFonts w:ascii="Times New Roman" w:hAnsi="Times New Roman" w:cs="Times New Roman"/>
          <w:color w:val="000000" w:themeColor="text1"/>
          <w:sz w:val="24"/>
          <w:szCs w:val="24"/>
        </w:rPr>
        <w:t>ukum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demokrasi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ialah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wajib</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mengikutsertakan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tindakan-tindakan</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berkaitan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negara.</w:t>
      </w:r>
      <w:r w:rsidRPr="00142133">
        <w:rPr>
          <w:rStyle w:val="FootnoteReference"/>
          <w:rFonts w:ascii="Times New Roman" w:hAnsi="Times New Roman" w:cs="Times New Roman"/>
          <w:color w:val="000000" w:themeColor="text1"/>
          <w:sz w:val="24"/>
          <w:szCs w:val="24"/>
        </w:rPr>
        <w:footnoteReference w:id="2"/>
      </w:r>
      <w:r w:rsidRPr="00142133">
        <w:rPr>
          <w:rFonts w:ascii="Times New Roman" w:hAnsi="Times New Roman" w:cs="Times New Roman"/>
          <w:color w:val="000000" w:themeColor="text1"/>
          <w:sz w:val="24"/>
          <w:szCs w:val="24"/>
        </w:rPr>
        <w:t xml:space="preserve"> Salah </w:t>
      </w:r>
      <w:proofErr w:type="spellStart"/>
      <w:r w:rsidRPr="00142133">
        <w:rPr>
          <w:rFonts w:ascii="Times New Roman" w:hAnsi="Times New Roman" w:cs="Times New Roman"/>
          <w:color w:val="000000" w:themeColor="text1"/>
          <w:sz w:val="24"/>
          <w:szCs w:val="24"/>
        </w:rPr>
        <w:t>satu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ajaran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negara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modern </w:t>
      </w:r>
      <w:proofErr w:type="spellStart"/>
      <w:r w:rsidRPr="00142133">
        <w:rPr>
          <w:rFonts w:ascii="Times New Roman" w:hAnsi="Times New Roman" w:cs="Times New Roman"/>
          <w:color w:val="000000" w:themeColor="text1"/>
          <w:sz w:val="24"/>
          <w:szCs w:val="24"/>
        </w:rPr>
        <w:t>adalah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ajaran</w:t>
      </w:r>
      <w:proofErr w:type="spellEnd"/>
      <w:r w:rsidRPr="00142133">
        <w:rPr>
          <w:rFonts w:ascii="Times New Roman" w:hAnsi="Times New Roman" w:cs="Times New Roman"/>
          <w:color w:val="000000" w:themeColor="text1"/>
          <w:sz w:val="24"/>
          <w:szCs w:val="24"/>
        </w:rPr>
        <w:t xml:space="preserve"> negara </w:t>
      </w:r>
      <w:proofErr w:type="spellStart"/>
      <w:r w:rsidRPr="00142133">
        <w:rPr>
          <w:rFonts w:ascii="Times New Roman" w:hAnsi="Times New Roman" w:cs="Times New Roman"/>
          <w:color w:val="000000" w:themeColor="text1"/>
          <w:sz w:val="24"/>
          <w:szCs w:val="24"/>
        </w:rPr>
        <w:t>kesejahteraan</w:t>
      </w:r>
      <w:proofErr w:type="spellEnd"/>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welfare state</w:t>
      </w:r>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mendorong</w:t>
      </w:r>
      <w:proofErr w:type="spellEnd"/>
      <w:r w:rsidRPr="00142133">
        <w:rPr>
          <w:rFonts w:ascii="Times New Roman" w:hAnsi="Times New Roman" w:cs="Times New Roman"/>
          <w:color w:val="000000" w:themeColor="text1"/>
          <w:sz w:val="24"/>
          <w:szCs w:val="24"/>
        </w:rPr>
        <w:t xml:space="preserve"> negara </w:t>
      </w:r>
      <w:proofErr w:type="spellStart"/>
      <w:r w:rsidRPr="00142133">
        <w:rPr>
          <w:rFonts w:ascii="Times New Roman" w:hAnsi="Times New Roman" w:cs="Times New Roman"/>
          <w:color w:val="000000" w:themeColor="text1"/>
          <w:sz w:val="24"/>
          <w:szCs w:val="24"/>
        </w:rPr>
        <w:t>untuk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lebih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bertanggungjawab</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terhadap</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berbagai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upaya</w:t>
      </w:r>
      <w:proofErr w:type="spellEnd"/>
      <w:r w:rsidRPr="00142133">
        <w:rPr>
          <w:rFonts w:ascii="Times New Roman" w:hAnsi="Times New Roman" w:cs="Times New Roman"/>
          <w:color w:val="000000" w:themeColor="text1"/>
          <w:sz w:val="24"/>
          <w:szCs w:val="24"/>
        </w:rPr>
        <w:t xml:space="preserve"> agar </w:t>
      </w:r>
      <w:proofErr w:type="spellStart"/>
      <w:r w:rsidRPr="00142133">
        <w:rPr>
          <w:rFonts w:ascii="Times New Roman" w:hAnsi="Times New Roman" w:cs="Times New Roman"/>
          <w:color w:val="000000" w:themeColor="text1"/>
          <w:sz w:val="24"/>
          <w:szCs w:val="24"/>
        </w:rPr>
        <w:t>tercipta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kebahagiaan</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kesejahteraan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seluruh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3"/>
      </w:r>
      <w:r w:rsidRPr="00142133">
        <w:rPr>
          <w:rFonts w:ascii="Times New Roman" w:hAnsi="Times New Roman" w:cs="Times New Roman"/>
          <w:color w:val="000000" w:themeColor="text1"/>
          <w:sz w:val="24"/>
          <w:szCs w:val="24"/>
        </w:rPr>
        <w:t xml:space="preserve"> Agar </w:t>
      </w:r>
      <w:proofErr w:type="spellStart"/>
      <w:r w:rsidRPr="00142133">
        <w:rPr>
          <w:rFonts w:ascii="Times New Roman" w:hAnsi="Times New Roman" w:cs="Times New Roman"/>
          <w:color w:val="000000" w:themeColor="text1"/>
          <w:sz w:val="24"/>
          <w:szCs w:val="24"/>
        </w:rPr>
        <w:t>tercipta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kesejahteraan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bagi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seluruh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perlu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adanya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fokus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dibagi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atas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pusat</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sebagaimana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tuntutan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reformasi yang </w:t>
      </w:r>
      <w:proofErr w:type="spellStart"/>
      <w:r w:rsidRPr="00142133">
        <w:rPr>
          <w:rFonts w:ascii="Times New Roman" w:hAnsi="Times New Roman" w:cs="Times New Roman"/>
          <w:color w:val="000000" w:themeColor="text1"/>
          <w:sz w:val="24"/>
          <w:szCs w:val="24"/>
        </w:rPr>
        <w:t>menghendaki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adanya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pelimpahan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wewenang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pusat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kepada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desentralisasi</w:t>
      </w:r>
      <w:proofErr w:type="spellEnd"/>
      <w:r w:rsidRPr="00142133">
        <w:rPr>
          <w:rFonts w:ascii="Times New Roman" w:hAnsi="Times New Roman" w:cs="Times New Roman"/>
          <w:color w:val="000000" w:themeColor="text1"/>
          <w:sz w:val="24"/>
          <w:szCs w:val="24"/>
        </w:rPr>
        <w:t xml:space="preserve">) agar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dapat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mengurus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sendiri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seluas-luasnya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otonomi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tanpa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campur</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secara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langsung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pusat</w:t>
      </w:r>
      <w:proofErr w:type="spellEnd"/>
      <w:r w:rsidRPr="00142133">
        <w:rPr>
          <w:rFonts w:ascii="Times New Roman" w:hAnsi="Times New Roman" w:cs="Times New Roman"/>
          <w:color w:val="000000" w:themeColor="text1"/>
          <w:sz w:val="24"/>
          <w:szCs w:val="24"/>
        </w:rPr>
        <w:t xml:space="preserve"> yang sangat </w:t>
      </w:r>
      <w:proofErr w:type="spellStart"/>
      <w:r w:rsidRPr="00142133">
        <w:rPr>
          <w:rFonts w:ascii="Times New Roman" w:hAnsi="Times New Roman" w:cs="Times New Roman"/>
          <w:color w:val="000000" w:themeColor="text1"/>
          <w:sz w:val="24"/>
          <w:szCs w:val="24"/>
        </w:rPr>
        <w:t>mendominasi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sentralisasi</w:t>
      </w:r>
      <w:proofErr w:type="spellEnd"/>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4"/>
      </w:r>
    </w:p>
    <w:p w14:paraId="6E344914" w14:textId="77777777" w:rsidR="00106913" w:rsidRPr="00142133" w:rsidRDefault="00106913" w:rsidP="00106913">
      <w:pPr>
        <w:spacing w:after="0" w:line="360" w:lineRule="auto"/>
        <w:jc w:val="both"/>
        <w:rPr>
          <w:rFonts w:ascii="Times New Roman" w:hAnsi="Times New Roman" w:cs="Times New Roman"/>
          <w:color w:val="000000" w:themeColor="text1"/>
          <w:sz w:val="24"/>
          <w:szCs w:val="24"/>
        </w:rPr>
      </w:pPr>
      <w:r w:rsidRPr="00142133">
        <w:rPr>
          <w:rFonts w:ascii="Times New Roman" w:hAnsi="Times New Roman" w:cs="Times New Roman"/>
          <w:color w:val="000000" w:themeColor="text1"/>
          <w:sz w:val="24"/>
          <w:szCs w:val="24"/>
        </w:rPr>
        <w:tab/>
      </w:r>
      <w:proofErr w:type="spellStart"/>
      <w:r w:rsidRPr="00142133">
        <w:rPr>
          <w:rFonts w:ascii="Times New Roman" w:hAnsi="Times New Roman" w:cs="Times New Roman"/>
          <w:color w:val="000000" w:themeColor="text1"/>
          <w:sz w:val="24"/>
          <w:szCs w:val="24"/>
        </w:rPr>
        <w:t>Berdasarkan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Dasar Negara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1945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mempunyai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tingkatan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tertinggi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sampai</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terendah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adalah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diakuinya</w:t>
      </w:r>
      <w:proofErr w:type="spellEnd"/>
      <w:r w:rsidRPr="00142133">
        <w:rPr>
          <w:rStyle w:val="CommentReference"/>
          <w:rFonts w:ascii="Times New Roman" w:hAnsi="Times New Roman" w:cs="Times New Roman"/>
          <w:color w:val="000000" w:themeColor="text1"/>
          <w:sz w:val="24"/>
          <w:szCs w:val="24"/>
        </w:rPr>
        <w:t xml:space="preserve">  </w:t>
      </w:r>
      <w:proofErr w:type="spellStart"/>
      <w:r w:rsidRPr="00142133">
        <w:rPr>
          <w:rStyle w:val="CommentReference"/>
          <w:rFonts w:ascii="Times New Roman" w:hAnsi="Times New Roman" w:cs="Times New Roman"/>
          <w:color w:val="000000" w:themeColor="text1"/>
          <w:sz w:val="24"/>
          <w:szCs w:val="24"/>
        </w:rPr>
        <w:t>des</w:t>
      </w:r>
      <w:r w:rsidRPr="00142133">
        <w:rPr>
          <w:rFonts w:ascii="Times New Roman" w:hAnsi="Times New Roman" w:cs="Times New Roman"/>
          <w:color w:val="000000" w:themeColor="text1"/>
          <w:sz w:val="24"/>
          <w:szCs w:val="24"/>
        </w:rPr>
        <w:t>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atau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nama</w:t>
      </w:r>
      <w:proofErr w:type="spellEnd"/>
      <w:r w:rsidRPr="00142133">
        <w:rPr>
          <w:rFonts w:ascii="Times New Roman" w:hAnsi="Times New Roman" w:cs="Times New Roman"/>
          <w:color w:val="000000" w:themeColor="text1"/>
          <w:sz w:val="24"/>
          <w:szCs w:val="24"/>
        </w:rPr>
        <w:t xml:space="preserve"> lain </w:t>
      </w:r>
      <w:proofErr w:type="spellStart"/>
      <w:r w:rsidRPr="00142133">
        <w:rPr>
          <w:rFonts w:ascii="Times New Roman" w:hAnsi="Times New Roman" w:cs="Times New Roman"/>
          <w:color w:val="000000" w:themeColor="text1"/>
          <w:sz w:val="24"/>
          <w:szCs w:val="24"/>
        </w:rPr>
        <w:t>sebagai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memiliki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batas</w:t>
      </w:r>
      <w:proofErr w:type="spellEnd"/>
      <w:r w:rsidRPr="00142133">
        <w:rPr>
          <w:rFonts w:ascii="Times New Roman" w:hAnsi="Times New Roman" w:cs="Times New Roman"/>
          <w:color w:val="000000" w:themeColor="text1"/>
          <w:sz w:val="24"/>
          <w:szCs w:val="24"/>
        </w:rPr>
        <w:t xml:space="preserve"> wilayah </w:t>
      </w:r>
      <w:proofErr w:type="spellStart"/>
      <w:r w:rsidRPr="00142133">
        <w:rPr>
          <w:rFonts w:ascii="Times New Roman" w:hAnsi="Times New Roman" w:cs="Times New Roman"/>
          <w:color w:val="000000" w:themeColor="text1"/>
          <w:sz w:val="24"/>
          <w:szCs w:val="24"/>
        </w:rPr>
        <w:t>berhak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mengatur</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mengurus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urusannya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sendiri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seluas-luasnya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bingkai</w:t>
      </w:r>
      <w:proofErr w:type="spellEnd"/>
      <w:r w:rsidRPr="00142133">
        <w:rPr>
          <w:rFonts w:ascii="Times New Roman" w:hAnsi="Times New Roman" w:cs="Times New Roman"/>
          <w:color w:val="000000" w:themeColor="text1"/>
          <w:sz w:val="24"/>
          <w:szCs w:val="24"/>
        </w:rPr>
        <w:t xml:space="preserve"> Negara </w:t>
      </w:r>
      <w:proofErr w:type="spellStart"/>
      <w:r w:rsidRPr="00142133">
        <w:rPr>
          <w:rFonts w:ascii="Times New Roman" w:hAnsi="Times New Roman" w:cs="Times New Roman"/>
          <w:color w:val="000000" w:themeColor="text1"/>
          <w:sz w:val="24"/>
          <w:szCs w:val="24"/>
        </w:rPr>
        <w:t>Kesatuan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Indoensia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penyelenggaraan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berada</w:t>
      </w:r>
      <w:proofErr w:type="spellEnd"/>
      <w:r w:rsidRPr="00142133">
        <w:rPr>
          <w:rFonts w:ascii="Times New Roman" w:hAnsi="Times New Roman" w:cs="Times New Roman"/>
          <w:color w:val="000000" w:themeColor="text1"/>
          <w:sz w:val="24"/>
          <w:szCs w:val="24"/>
        </w:rPr>
        <w:t xml:space="preserve"> di </w:t>
      </w:r>
      <w:proofErr w:type="spellStart"/>
      <w:r w:rsidRPr="00142133">
        <w:rPr>
          <w:rFonts w:ascii="Times New Roman" w:hAnsi="Times New Roman" w:cs="Times New Roman"/>
          <w:color w:val="000000" w:themeColor="text1"/>
          <w:sz w:val="24"/>
          <w:szCs w:val="24"/>
        </w:rPr>
        <w:t>bagian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terbawah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yaitu</w:t>
      </w:r>
      <w:proofErr w:type="spellEnd"/>
      <w:r w:rsidRPr="00142133">
        <w:rPr>
          <w:rFonts w:ascii="Times New Roman" w:hAnsi="Times New Roman" w:cs="Times New Roman"/>
          <w:color w:val="000000" w:themeColor="text1"/>
          <w:sz w:val="24"/>
          <w:szCs w:val="24"/>
        </w:rPr>
        <w:t xml:space="preserve"> di </w:t>
      </w:r>
      <w:proofErr w:type="spellStart"/>
      <w:r w:rsidRPr="00142133">
        <w:rPr>
          <w:rFonts w:ascii="Times New Roman" w:hAnsi="Times New Roman" w:cs="Times New Roman"/>
          <w:color w:val="000000" w:themeColor="text1"/>
          <w:sz w:val="24"/>
          <w:szCs w:val="24"/>
        </w:rPr>
        <w:t>bawah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kabupaten</w:t>
      </w:r>
      <w:proofErr w:type="spellEnd"/>
      <w:r w:rsidRPr="00142133">
        <w:rPr>
          <w:rFonts w:ascii="Times New Roman" w:hAnsi="Times New Roman" w:cs="Times New Roman"/>
          <w:color w:val="000000" w:themeColor="text1"/>
          <w:sz w:val="24"/>
          <w:szCs w:val="24"/>
        </w:rPr>
        <w:t>/</w:t>
      </w:r>
      <w:proofErr w:type="spellStart"/>
      <w:r w:rsidRPr="00142133">
        <w:rPr>
          <w:rFonts w:ascii="Times New Roman" w:hAnsi="Times New Roman" w:cs="Times New Roman"/>
          <w:color w:val="000000" w:themeColor="text1"/>
          <w:sz w:val="24"/>
          <w:szCs w:val="24"/>
        </w:rPr>
        <w:t>kota</w:t>
      </w:r>
      <w:proofErr w:type="spellEnd"/>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5"/>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Pengaturan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mengenai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terdapat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aturan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mengalami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beberapa</w:t>
      </w:r>
      <w:proofErr w:type="spellEnd"/>
      <w:r w:rsidRPr="00142133">
        <w:rPr>
          <w:rFonts w:ascii="Times New Roman" w:hAnsi="Times New Roman" w:cs="Times New Roman"/>
          <w:color w:val="000000" w:themeColor="text1"/>
          <w:sz w:val="24"/>
          <w:szCs w:val="24"/>
        </w:rPr>
        <w:t xml:space="preserve"> kali </w:t>
      </w:r>
      <w:proofErr w:type="spellStart"/>
      <w:r w:rsidRPr="00142133">
        <w:rPr>
          <w:rFonts w:ascii="Times New Roman" w:hAnsi="Times New Roman" w:cs="Times New Roman"/>
          <w:color w:val="000000" w:themeColor="text1"/>
          <w:sz w:val="24"/>
          <w:szCs w:val="24"/>
        </w:rPr>
        <w:t>perubahan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karena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menyesuaikan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nilai</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tercantum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Dasar Negara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1945 dan </w:t>
      </w:r>
      <w:proofErr w:type="spellStart"/>
      <w:r w:rsidRPr="00142133">
        <w:rPr>
          <w:rFonts w:ascii="Times New Roman" w:hAnsi="Times New Roman" w:cs="Times New Roman"/>
          <w:color w:val="000000" w:themeColor="text1"/>
          <w:sz w:val="24"/>
          <w:szCs w:val="24"/>
        </w:rPr>
        <w:t>prinsip</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otonomi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demokratis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berkeadilan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otonomi</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luas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bertanggungjawab</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pemerataan</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keanekaragaman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tiap</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terakhir</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diatur</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23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2014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Pemerintahan</w:t>
      </w:r>
      <w:proofErr w:type="spellEnd"/>
      <w:r w:rsidRPr="00142133">
        <w:rPr>
          <w:rFonts w:ascii="Times New Roman" w:hAnsi="Times New Roman" w:cs="Times New Roman"/>
          <w:color w:val="000000" w:themeColor="text1"/>
          <w:sz w:val="24"/>
          <w:szCs w:val="24"/>
        </w:rPr>
        <w:t xml:space="preserve"> Daerah </w:t>
      </w:r>
      <w:proofErr w:type="spellStart"/>
      <w:r w:rsidRPr="00142133">
        <w:rPr>
          <w:rFonts w:ascii="Times New Roman" w:hAnsi="Times New Roman" w:cs="Times New Roman"/>
          <w:color w:val="000000" w:themeColor="text1"/>
          <w:sz w:val="24"/>
          <w:szCs w:val="24"/>
        </w:rPr>
        <w:t>untuk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mempercepat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terwujudnya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kesejahteraan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6"/>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Namun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pengaturan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terkait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diatur</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tersendiri</w:t>
      </w:r>
      <w:proofErr w:type="spellEnd"/>
      <w:r w:rsidRPr="00142133">
        <w:rPr>
          <w:rFonts w:ascii="Times New Roman" w:hAnsi="Times New Roman" w:cs="Times New Roman"/>
          <w:color w:val="000000" w:themeColor="text1"/>
          <w:sz w:val="24"/>
          <w:szCs w:val="24"/>
        </w:rPr>
        <w:t xml:space="preserve"> oleh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6 </w:t>
      </w:r>
      <w:proofErr w:type="spellStart"/>
      <w:r w:rsidRPr="00142133">
        <w:rPr>
          <w:rFonts w:ascii="Times New Roman" w:hAnsi="Times New Roman" w:cs="Times New Roman"/>
          <w:color w:val="000000" w:themeColor="text1"/>
          <w:sz w:val="24"/>
          <w:szCs w:val="24"/>
        </w:rPr>
        <w:lastRenderedPageBreak/>
        <w:t>Tahun</w:t>
      </w:r>
      <w:proofErr w:type="spellEnd"/>
      <w:r w:rsidRPr="00142133">
        <w:rPr>
          <w:rFonts w:ascii="Times New Roman" w:hAnsi="Times New Roman" w:cs="Times New Roman"/>
          <w:color w:val="000000" w:themeColor="text1"/>
          <w:sz w:val="24"/>
          <w:szCs w:val="24"/>
        </w:rPr>
        <w:t xml:space="preserve"> 2014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Style w:val="CommentReference"/>
          <w:rFonts w:ascii="Times New Roman" w:hAnsi="Times New Roman" w:cs="Times New Roman"/>
          <w:color w:val="000000" w:themeColor="text1"/>
          <w:sz w:val="24"/>
          <w:szCs w:val="24"/>
        </w:rPr>
        <w:t xml:space="preserve">, </w:t>
      </w:r>
      <w:proofErr w:type="spellStart"/>
      <w:r w:rsidRPr="00142133">
        <w:rPr>
          <w:rStyle w:val="CommentReference"/>
          <w:rFonts w:ascii="Times New Roman" w:hAnsi="Times New Roman" w:cs="Times New Roman"/>
          <w:color w:val="000000" w:themeColor="text1"/>
          <w:sz w:val="24"/>
          <w:szCs w:val="24"/>
        </w:rPr>
        <w:t>hal</w:t>
      </w:r>
      <w:proofErr w:type="spellEnd"/>
      <w:r w:rsidRPr="00142133">
        <w:rPr>
          <w:rStyle w:val="CommentReference"/>
          <w:rFonts w:ascii="Times New Roman" w:hAnsi="Times New Roman" w:cs="Times New Roman"/>
          <w:color w:val="000000" w:themeColor="text1"/>
          <w:sz w:val="24"/>
          <w:szCs w:val="24"/>
        </w:rPr>
        <w:t xml:space="preserve"> </w:t>
      </w:r>
      <w:proofErr w:type="spellStart"/>
      <w:r w:rsidRPr="00142133">
        <w:rPr>
          <w:rStyle w:val="CommentReference"/>
          <w:rFonts w:ascii="Times New Roman" w:hAnsi="Times New Roman" w:cs="Times New Roman"/>
          <w:color w:val="000000" w:themeColor="text1"/>
          <w:sz w:val="24"/>
          <w:szCs w:val="24"/>
        </w:rPr>
        <w:t>i</w:t>
      </w:r>
      <w:r w:rsidRPr="00142133">
        <w:rPr>
          <w:rFonts w:ascii="Times New Roman" w:hAnsi="Times New Roman" w:cs="Times New Roman"/>
          <w:color w:val="000000" w:themeColor="text1"/>
          <w:sz w:val="24"/>
          <w:szCs w:val="24"/>
        </w:rPr>
        <w:t>ni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perlu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dilakukan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karena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suatu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tertentu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memiliki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asal-usul</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dapat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mengurus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urusannya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sendiri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seluas-luasnya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tanpa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campur</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langsung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pusat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maupun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otonomi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7"/>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Otonomi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berjalan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secara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efektif</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efesien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jika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tersebut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memilki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desentralisasi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fiskal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seperti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halnya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penyelenggaraan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otonomi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daerah</w:t>
      </w:r>
      <w:proofErr w:type="spellEnd"/>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8"/>
      </w:r>
      <w:r w:rsidRPr="00142133">
        <w:rPr>
          <w:rFonts w:ascii="Times New Roman" w:hAnsi="Times New Roman" w:cs="Times New Roman"/>
          <w:color w:val="000000" w:themeColor="text1"/>
          <w:sz w:val="24"/>
          <w:szCs w:val="24"/>
        </w:rPr>
        <w:t xml:space="preserve"> </w:t>
      </w:r>
    </w:p>
    <w:p w14:paraId="66E467EB" w14:textId="77777777" w:rsidR="00106913" w:rsidRPr="00142133" w:rsidRDefault="00106913" w:rsidP="00106913">
      <w:pPr>
        <w:spacing w:after="0" w:line="360" w:lineRule="auto"/>
        <w:jc w:val="both"/>
        <w:rPr>
          <w:rFonts w:ascii="Times New Roman" w:hAnsi="Times New Roman" w:cs="Times New Roman"/>
          <w:color w:val="000000" w:themeColor="text1"/>
          <w:sz w:val="24"/>
          <w:szCs w:val="24"/>
        </w:rPr>
      </w:pPr>
      <w:r w:rsidRPr="00142133">
        <w:rPr>
          <w:rFonts w:ascii="Times New Roman" w:hAnsi="Times New Roman" w:cs="Times New Roman"/>
          <w:color w:val="000000" w:themeColor="text1"/>
          <w:sz w:val="24"/>
          <w:szCs w:val="24"/>
        </w:rPr>
        <w:tab/>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diperuntukan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membiayai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penyelenggaraan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pembangunan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pemberdayaan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pembinaan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peningkatan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pelayanan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publik</w:t>
      </w:r>
      <w:proofErr w:type="spellEnd"/>
      <w:r w:rsidRPr="00142133">
        <w:rPr>
          <w:rFonts w:ascii="Times New Roman" w:hAnsi="Times New Roman" w:cs="Times New Roman"/>
          <w:color w:val="000000" w:themeColor="text1"/>
          <w:sz w:val="24"/>
          <w:szCs w:val="24"/>
        </w:rPr>
        <w:t xml:space="preserve"> di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Upaya</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dilakukan</w:t>
      </w:r>
      <w:proofErr w:type="spellEnd"/>
      <w:r w:rsidRPr="00142133">
        <w:rPr>
          <w:rFonts w:ascii="Times New Roman" w:hAnsi="Times New Roman" w:cs="Times New Roman"/>
          <w:color w:val="000000" w:themeColor="text1"/>
          <w:sz w:val="24"/>
          <w:szCs w:val="24"/>
        </w:rPr>
        <w:t xml:space="preserve"> oleh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agar </w:t>
      </w:r>
      <w:proofErr w:type="spellStart"/>
      <w:r w:rsidRPr="00142133">
        <w:rPr>
          <w:rFonts w:ascii="Times New Roman" w:hAnsi="Times New Roman" w:cs="Times New Roman"/>
          <w:color w:val="000000" w:themeColor="text1"/>
          <w:sz w:val="24"/>
          <w:szCs w:val="24"/>
        </w:rPr>
        <w:t>setiap</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menjadi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mandiri</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otonom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adalah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memberikan</w:t>
      </w:r>
      <w:proofErr w:type="spellEnd"/>
      <w:r w:rsidRPr="00142133">
        <w:rPr>
          <w:rFonts w:ascii="Times New Roman" w:hAnsi="Times New Roman" w:cs="Times New Roman"/>
          <w:color w:val="000000" w:themeColor="text1"/>
          <w:sz w:val="24"/>
          <w:szCs w:val="24"/>
        </w:rPr>
        <w:t xml:space="preserve"> dana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merupakan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bagian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Berdasarkan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6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2014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dana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adalah</w:t>
      </w:r>
      <w:proofErr w:type="spellEnd"/>
      <w:r w:rsidRPr="00142133">
        <w:rPr>
          <w:rFonts w:ascii="Times New Roman" w:hAnsi="Times New Roman" w:cs="Times New Roman"/>
          <w:color w:val="000000" w:themeColor="text1"/>
          <w:sz w:val="24"/>
          <w:szCs w:val="24"/>
        </w:rPr>
        <w:t xml:space="preserve"> dana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Anggaran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Pendapatan</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Belanja</w:t>
      </w:r>
      <w:proofErr w:type="spellEnd"/>
      <w:r w:rsidRPr="00142133">
        <w:rPr>
          <w:rFonts w:ascii="Times New Roman" w:hAnsi="Times New Roman" w:cs="Times New Roman"/>
          <w:color w:val="000000" w:themeColor="text1"/>
          <w:sz w:val="24"/>
          <w:szCs w:val="24"/>
        </w:rPr>
        <w:t xml:space="preserve"> Negara </w:t>
      </w:r>
      <w:proofErr w:type="spellStart"/>
      <w:r w:rsidRPr="00142133">
        <w:rPr>
          <w:rFonts w:ascii="Times New Roman" w:hAnsi="Times New Roman" w:cs="Times New Roman"/>
          <w:color w:val="000000" w:themeColor="text1"/>
          <w:sz w:val="24"/>
          <w:szCs w:val="24"/>
        </w:rPr>
        <w:t>diperuntukan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Menurut</w:t>
      </w:r>
      <w:proofErr w:type="spellEnd"/>
      <w:r w:rsidRPr="00142133">
        <w:rPr>
          <w:rFonts w:ascii="Times New Roman" w:hAnsi="Times New Roman" w:cs="Times New Roman"/>
          <w:color w:val="000000" w:themeColor="text1"/>
          <w:sz w:val="24"/>
          <w:szCs w:val="24"/>
        </w:rPr>
        <w:t xml:space="preserve"> Antonius dan Abdul, dana yang </w:t>
      </w:r>
      <w:proofErr w:type="spellStart"/>
      <w:r w:rsidRPr="00142133">
        <w:rPr>
          <w:rFonts w:ascii="Times New Roman" w:hAnsi="Times New Roman" w:cs="Times New Roman"/>
          <w:color w:val="000000" w:themeColor="text1"/>
          <w:sz w:val="24"/>
          <w:szCs w:val="24"/>
        </w:rPr>
        <w:t>diterima</w:t>
      </w:r>
      <w:proofErr w:type="spellEnd"/>
      <w:r w:rsidRPr="00142133">
        <w:rPr>
          <w:rFonts w:ascii="Times New Roman" w:hAnsi="Times New Roman" w:cs="Times New Roman"/>
          <w:color w:val="000000" w:themeColor="text1"/>
          <w:sz w:val="24"/>
          <w:szCs w:val="24"/>
        </w:rPr>
        <w:t xml:space="preserve"> oleh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sangat </w:t>
      </w:r>
      <w:proofErr w:type="spellStart"/>
      <w:r w:rsidRPr="00142133">
        <w:rPr>
          <w:rFonts w:ascii="Times New Roman" w:hAnsi="Times New Roman" w:cs="Times New Roman"/>
          <w:color w:val="000000" w:themeColor="text1"/>
          <w:sz w:val="24"/>
          <w:szCs w:val="24"/>
        </w:rPr>
        <w:t>besar</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menimbulkan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kekhawatiran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bahwa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belum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siap</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mengelola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baik</w:t>
      </w:r>
      <w:proofErr w:type="spellEnd"/>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9"/>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demikian</w:t>
      </w:r>
      <w:proofErr w:type="spellEnd"/>
      <w:r w:rsidRPr="00142133">
        <w:rPr>
          <w:rFonts w:ascii="Times New Roman" w:hAnsi="Times New Roman" w:cs="Times New Roman"/>
          <w:color w:val="000000" w:themeColor="text1"/>
          <w:sz w:val="24"/>
          <w:szCs w:val="24"/>
        </w:rPr>
        <w:t xml:space="preserve">, sangat </w:t>
      </w:r>
      <w:proofErr w:type="spellStart"/>
      <w:r w:rsidRPr="00142133">
        <w:rPr>
          <w:rFonts w:ascii="Times New Roman" w:hAnsi="Times New Roman" w:cs="Times New Roman"/>
          <w:color w:val="000000" w:themeColor="text1"/>
          <w:sz w:val="24"/>
          <w:szCs w:val="24"/>
        </w:rPr>
        <w:t>dibutuhkan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semua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unsur</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Style w:val="FootnoteReference"/>
          <w:rFonts w:ascii="Times New Roman" w:hAnsi="Times New Roman" w:cs="Times New Roman"/>
          <w:color w:val="000000" w:themeColor="text1"/>
          <w:sz w:val="24"/>
          <w:szCs w:val="24"/>
        </w:rPr>
        <w:footnoteReference w:id="10"/>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mulai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perencanaan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pelaksanaan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penatausahaan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pelaporan</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pertanggungjawaban</w:t>
      </w:r>
      <w:proofErr w:type="spellEnd"/>
      <w:r w:rsidRPr="00142133">
        <w:rPr>
          <w:rFonts w:ascii="Times New Roman" w:hAnsi="Times New Roman" w:cs="Times New Roman"/>
          <w:color w:val="000000" w:themeColor="text1"/>
          <w:sz w:val="24"/>
          <w:szCs w:val="24"/>
        </w:rPr>
        <w:t xml:space="preserve"> agar </w:t>
      </w:r>
      <w:proofErr w:type="spellStart"/>
      <w:r w:rsidRPr="00142133">
        <w:rPr>
          <w:rFonts w:ascii="Times New Roman" w:hAnsi="Times New Roman" w:cs="Times New Roman"/>
          <w:color w:val="000000" w:themeColor="text1"/>
          <w:sz w:val="24"/>
          <w:szCs w:val="24"/>
        </w:rPr>
        <w:t>tercipta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penyelenggaraan</w:t>
      </w:r>
      <w:proofErr w:type="spellEnd"/>
      <w:r w:rsidRPr="00142133">
        <w:rPr>
          <w:rFonts w:ascii="Times New Roman" w:hAnsi="Times New Roman" w:cs="Times New Roman"/>
          <w:color w:val="000000" w:themeColor="text1"/>
          <w:sz w:val="24"/>
          <w:szCs w:val="24"/>
        </w:rPr>
        <w:t xml:space="preserve"> tata </w:t>
      </w:r>
      <w:proofErr w:type="spellStart"/>
      <w:r w:rsidRPr="00142133">
        <w:rPr>
          <w:rFonts w:ascii="Times New Roman" w:hAnsi="Times New Roman" w:cs="Times New Roman"/>
          <w:color w:val="000000" w:themeColor="text1"/>
          <w:sz w:val="24"/>
          <w:szCs w:val="24"/>
        </w:rPr>
        <w:t>kelola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baik</w:t>
      </w:r>
      <w:proofErr w:type="spellEnd"/>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 xml:space="preserve">good </w:t>
      </w:r>
      <w:proofErr w:type="spellStart"/>
      <w:r w:rsidRPr="00142133">
        <w:rPr>
          <w:rFonts w:ascii="Times New Roman" w:hAnsi="Times New Roman" w:cs="Times New Roman"/>
          <w:i/>
          <w:color w:val="000000" w:themeColor="text1"/>
          <w:sz w:val="24"/>
          <w:szCs w:val="24"/>
        </w:rPr>
        <w:t>governence</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tata </w:t>
      </w:r>
      <w:proofErr w:type="spellStart"/>
      <w:r w:rsidRPr="00142133">
        <w:rPr>
          <w:rFonts w:ascii="Times New Roman" w:hAnsi="Times New Roman" w:cs="Times New Roman"/>
          <w:color w:val="000000" w:themeColor="text1"/>
          <w:sz w:val="24"/>
          <w:szCs w:val="24"/>
        </w:rPr>
        <w:t>kelola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secara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yuridis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tercantum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Peraturan</w:t>
      </w:r>
      <w:proofErr w:type="spellEnd"/>
      <w:r w:rsidRPr="00142133">
        <w:rPr>
          <w:rFonts w:ascii="Times New Roman" w:hAnsi="Times New Roman" w:cs="Times New Roman"/>
          <w:color w:val="000000" w:themeColor="text1"/>
          <w:sz w:val="24"/>
          <w:szCs w:val="24"/>
        </w:rPr>
        <w:t xml:space="preserve"> Menteri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Negeri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73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2020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membagi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kategori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dua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yaitu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oleh </w:t>
      </w:r>
      <w:proofErr w:type="spellStart"/>
      <w:r w:rsidRPr="00142133">
        <w:rPr>
          <w:rFonts w:ascii="Times New Roman" w:hAnsi="Times New Roman" w:cs="Times New Roman"/>
          <w:color w:val="000000" w:themeColor="text1"/>
          <w:sz w:val="24"/>
          <w:szCs w:val="24"/>
        </w:rPr>
        <w:t>pihak</w:t>
      </w:r>
      <w:proofErr w:type="spellEnd"/>
      <w:r w:rsidRPr="00142133">
        <w:rPr>
          <w:rFonts w:ascii="Times New Roman" w:hAnsi="Times New Roman" w:cs="Times New Roman"/>
          <w:color w:val="000000" w:themeColor="text1"/>
          <w:sz w:val="24"/>
          <w:szCs w:val="24"/>
        </w:rPr>
        <w:t xml:space="preserve"> internal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pihak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eksternal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Salah </w:t>
      </w:r>
      <w:proofErr w:type="spellStart"/>
      <w:r w:rsidRPr="00142133">
        <w:rPr>
          <w:rFonts w:ascii="Times New Roman" w:hAnsi="Times New Roman" w:cs="Times New Roman"/>
          <w:color w:val="000000" w:themeColor="text1"/>
          <w:sz w:val="24"/>
          <w:szCs w:val="24"/>
        </w:rPr>
        <w:t>satunya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yaitu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eksternal</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dilakukan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langsung</w:t>
      </w:r>
      <w:proofErr w:type="spellEnd"/>
      <w:r w:rsidRPr="00142133">
        <w:rPr>
          <w:rFonts w:ascii="Times New Roman" w:hAnsi="Times New Roman" w:cs="Times New Roman"/>
          <w:color w:val="000000" w:themeColor="text1"/>
          <w:sz w:val="24"/>
          <w:szCs w:val="24"/>
        </w:rPr>
        <w:t xml:space="preserve"> oleh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berupa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meminta</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mendapatkan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berkaitan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melaporkan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jika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terjadi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pelanggaran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administrasi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maupun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substansi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kepada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Selain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itu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secara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yuridis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6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2014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memberikan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ruang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lebih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kepada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agar </w:t>
      </w:r>
      <w:proofErr w:type="spellStart"/>
      <w:r w:rsidRPr="00142133">
        <w:rPr>
          <w:rFonts w:ascii="Times New Roman" w:hAnsi="Times New Roman" w:cs="Times New Roman"/>
          <w:color w:val="000000" w:themeColor="text1"/>
          <w:sz w:val="24"/>
          <w:szCs w:val="24"/>
        </w:rPr>
        <w:t>ikut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serta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tata </w:t>
      </w:r>
      <w:proofErr w:type="spellStart"/>
      <w:r w:rsidRPr="00142133">
        <w:rPr>
          <w:rFonts w:ascii="Times New Roman" w:hAnsi="Times New Roman" w:cs="Times New Roman"/>
          <w:color w:val="000000" w:themeColor="text1"/>
          <w:sz w:val="24"/>
          <w:szCs w:val="24"/>
        </w:rPr>
        <w:t>kelola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misalnya</w:t>
      </w:r>
      <w:proofErr w:type="spellEnd"/>
      <w:r w:rsidRPr="00142133">
        <w:rPr>
          <w:rFonts w:ascii="Times New Roman" w:hAnsi="Times New Roman" w:cs="Times New Roman"/>
          <w:color w:val="000000" w:themeColor="text1"/>
          <w:sz w:val="24"/>
          <w:szCs w:val="24"/>
        </w:rPr>
        <w:t xml:space="preserve"> pada </w:t>
      </w:r>
      <w:proofErr w:type="spellStart"/>
      <w:r w:rsidRPr="00142133">
        <w:rPr>
          <w:rFonts w:ascii="Times New Roman" w:hAnsi="Times New Roman" w:cs="Times New Roman"/>
          <w:color w:val="000000" w:themeColor="text1"/>
          <w:sz w:val="24"/>
          <w:szCs w:val="24"/>
        </w:rPr>
        <w:t>Pasal</w:t>
      </w:r>
      <w:proofErr w:type="spellEnd"/>
      <w:r w:rsidRPr="00142133">
        <w:rPr>
          <w:rFonts w:ascii="Times New Roman" w:hAnsi="Times New Roman" w:cs="Times New Roman"/>
          <w:color w:val="000000" w:themeColor="text1"/>
          <w:sz w:val="24"/>
          <w:szCs w:val="24"/>
        </w:rPr>
        <w:t xml:space="preserve"> 3 </w:t>
      </w:r>
      <w:proofErr w:type="spellStart"/>
      <w:r w:rsidRPr="00142133">
        <w:rPr>
          <w:rFonts w:ascii="Times New Roman" w:hAnsi="Times New Roman" w:cs="Times New Roman"/>
          <w:color w:val="000000" w:themeColor="text1"/>
          <w:sz w:val="24"/>
          <w:szCs w:val="24"/>
        </w:rPr>
        <w:t>huruf</w:t>
      </w:r>
      <w:proofErr w:type="spellEnd"/>
      <w:r w:rsidRPr="00142133">
        <w:rPr>
          <w:rFonts w:ascii="Times New Roman" w:hAnsi="Times New Roman" w:cs="Times New Roman"/>
          <w:color w:val="000000" w:themeColor="text1"/>
          <w:sz w:val="24"/>
          <w:szCs w:val="24"/>
        </w:rPr>
        <w:t xml:space="preserve"> h dan j, </w:t>
      </w:r>
      <w:proofErr w:type="spellStart"/>
      <w:r w:rsidRPr="00142133">
        <w:rPr>
          <w:rFonts w:ascii="Times New Roman" w:hAnsi="Times New Roman" w:cs="Times New Roman"/>
          <w:color w:val="000000" w:themeColor="text1"/>
          <w:sz w:val="24"/>
          <w:szCs w:val="24"/>
        </w:rPr>
        <w:t>Pasal</w:t>
      </w:r>
      <w:proofErr w:type="spellEnd"/>
      <w:r w:rsidRPr="00142133">
        <w:rPr>
          <w:rFonts w:ascii="Times New Roman" w:hAnsi="Times New Roman" w:cs="Times New Roman"/>
          <w:color w:val="000000" w:themeColor="text1"/>
          <w:sz w:val="24"/>
          <w:szCs w:val="24"/>
        </w:rPr>
        <w:t xml:space="preserve"> 4 </w:t>
      </w:r>
      <w:proofErr w:type="spellStart"/>
      <w:r w:rsidRPr="00142133">
        <w:rPr>
          <w:rFonts w:ascii="Times New Roman" w:hAnsi="Times New Roman" w:cs="Times New Roman"/>
          <w:color w:val="000000" w:themeColor="text1"/>
          <w:sz w:val="24"/>
          <w:szCs w:val="24"/>
        </w:rPr>
        <w:t>huruf</w:t>
      </w:r>
      <w:proofErr w:type="spellEnd"/>
      <w:r w:rsidRPr="00142133">
        <w:rPr>
          <w:rFonts w:ascii="Times New Roman" w:hAnsi="Times New Roman" w:cs="Times New Roman"/>
          <w:color w:val="000000" w:themeColor="text1"/>
          <w:sz w:val="24"/>
          <w:szCs w:val="24"/>
        </w:rPr>
        <w:t xml:space="preserve"> d dan pada </w:t>
      </w:r>
      <w:proofErr w:type="spellStart"/>
      <w:r w:rsidRPr="00142133">
        <w:rPr>
          <w:rFonts w:ascii="Times New Roman" w:hAnsi="Times New Roman" w:cs="Times New Roman"/>
          <w:color w:val="000000" w:themeColor="text1"/>
          <w:sz w:val="24"/>
          <w:szCs w:val="24"/>
        </w:rPr>
        <w:t>Pasal</w:t>
      </w:r>
      <w:proofErr w:type="spellEnd"/>
      <w:r w:rsidRPr="00142133">
        <w:rPr>
          <w:rFonts w:ascii="Times New Roman" w:hAnsi="Times New Roman" w:cs="Times New Roman"/>
          <w:color w:val="000000" w:themeColor="text1"/>
          <w:sz w:val="24"/>
          <w:szCs w:val="24"/>
        </w:rPr>
        <w:t xml:space="preserve"> 68 Ayat 1.</w:t>
      </w:r>
      <w:r w:rsidRPr="00142133">
        <w:rPr>
          <w:rFonts w:ascii="Times New Roman" w:hAnsi="Times New Roman" w:cs="Times New Roman"/>
          <w:color w:val="000000" w:themeColor="text1"/>
          <w:sz w:val="24"/>
          <w:szCs w:val="24"/>
        </w:rPr>
        <w:tab/>
      </w:r>
    </w:p>
    <w:p w14:paraId="637392B0" w14:textId="77777777" w:rsidR="00106913" w:rsidRPr="00142133" w:rsidRDefault="00106913" w:rsidP="00106913">
      <w:pPr>
        <w:spacing w:after="0" w:line="360" w:lineRule="auto"/>
        <w:jc w:val="both"/>
        <w:rPr>
          <w:rFonts w:ascii="Times New Roman" w:hAnsi="Times New Roman" w:cs="Times New Roman"/>
          <w:color w:val="000000" w:themeColor="text1"/>
          <w:sz w:val="24"/>
          <w:szCs w:val="24"/>
        </w:rPr>
      </w:pPr>
      <w:r w:rsidRPr="00142133">
        <w:rPr>
          <w:rFonts w:ascii="Times New Roman" w:hAnsi="Times New Roman" w:cs="Times New Roman"/>
          <w:color w:val="000000" w:themeColor="text1"/>
          <w:sz w:val="24"/>
          <w:szCs w:val="24"/>
        </w:rPr>
        <w:lastRenderedPageBreak/>
        <w:tab/>
      </w:r>
      <w:proofErr w:type="spellStart"/>
      <w:r w:rsidRPr="00142133">
        <w:rPr>
          <w:rFonts w:ascii="Times New Roman" w:hAnsi="Times New Roman" w:cs="Times New Roman"/>
          <w:color w:val="000000" w:themeColor="text1"/>
          <w:sz w:val="24"/>
          <w:szCs w:val="24"/>
        </w:rPr>
        <w:t>Berkaitan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14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2008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Keterbukaan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Publik </w:t>
      </w:r>
      <w:proofErr w:type="spellStart"/>
      <w:r w:rsidRPr="00142133">
        <w:rPr>
          <w:rFonts w:ascii="Times New Roman" w:hAnsi="Times New Roman" w:cs="Times New Roman"/>
          <w:color w:val="000000" w:themeColor="text1"/>
          <w:sz w:val="24"/>
          <w:szCs w:val="24"/>
        </w:rPr>
        <w:t>mengenai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memperoleh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tersebut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merupakan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Asasi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Manusia</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keterbukaan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publik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merupakan</w:t>
      </w:r>
      <w:proofErr w:type="spellEnd"/>
      <w:r w:rsidRPr="00142133">
        <w:rPr>
          <w:rFonts w:ascii="Times New Roman" w:hAnsi="Times New Roman" w:cs="Times New Roman"/>
          <w:color w:val="000000" w:themeColor="text1"/>
          <w:sz w:val="24"/>
          <w:szCs w:val="24"/>
        </w:rPr>
        <w:t xml:space="preserve"> salah </w:t>
      </w:r>
      <w:proofErr w:type="spellStart"/>
      <w:r w:rsidRPr="00142133">
        <w:rPr>
          <w:rFonts w:ascii="Times New Roman" w:hAnsi="Times New Roman" w:cs="Times New Roman"/>
          <w:color w:val="000000" w:themeColor="text1"/>
          <w:sz w:val="24"/>
          <w:szCs w:val="24"/>
        </w:rPr>
        <w:t>satu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ciri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penting</w:t>
      </w:r>
      <w:proofErr w:type="spellEnd"/>
      <w:r w:rsidRPr="00142133">
        <w:rPr>
          <w:rFonts w:ascii="Times New Roman" w:hAnsi="Times New Roman" w:cs="Times New Roman"/>
          <w:color w:val="000000" w:themeColor="text1"/>
          <w:sz w:val="24"/>
          <w:szCs w:val="24"/>
        </w:rPr>
        <w:t xml:space="preserve"> Negara </w:t>
      </w:r>
      <w:proofErr w:type="spellStart"/>
      <w:r w:rsidRPr="00142133">
        <w:rPr>
          <w:rFonts w:ascii="Times New Roman" w:hAnsi="Times New Roman" w:cs="Times New Roman"/>
          <w:color w:val="000000" w:themeColor="text1"/>
          <w:sz w:val="24"/>
          <w:szCs w:val="24"/>
        </w:rPr>
        <w:t>Demokrasi</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menjunjung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tinggi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kedaulatan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rakyat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mewujudkan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penyelenggaraan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pemerintahan</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baik</w:t>
      </w:r>
      <w:proofErr w:type="spellEnd"/>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good governance</w:t>
      </w:r>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11"/>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Menurut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Kristo</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partisipasi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masih</w:t>
      </w:r>
      <w:proofErr w:type="spellEnd"/>
      <w:r w:rsidRPr="00142133">
        <w:rPr>
          <w:rFonts w:ascii="Times New Roman" w:hAnsi="Times New Roman" w:cs="Times New Roman"/>
          <w:color w:val="000000" w:themeColor="text1"/>
          <w:sz w:val="24"/>
          <w:szCs w:val="24"/>
        </w:rPr>
        <w:t xml:space="preserve"> sangat minim,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tersebut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dilakukan</w:t>
      </w:r>
      <w:proofErr w:type="spellEnd"/>
      <w:r w:rsidRPr="00142133">
        <w:rPr>
          <w:rFonts w:ascii="Times New Roman" w:hAnsi="Times New Roman" w:cs="Times New Roman"/>
          <w:color w:val="000000" w:themeColor="text1"/>
          <w:sz w:val="24"/>
          <w:szCs w:val="24"/>
        </w:rPr>
        <w:t xml:space="preserve"> oleh Badan </w:t>
      </w:r>
      <w:proofErr w:type="spellStart"/>
      <w:r w:rsidRPr="00142133">
        <w:rPr>
          <w:rFonts w:ascii="Times New Roman" w:hAnsi="Times New Roman" w:cs="Times New Roman"/>
          <w:color w:val="000000" w:themeColor="text1"/>
          <w:sz w:val="24"/>
          <w:szCs w:val="24"/>
        </w:rPr>
        <w:t>Permusyawaratan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(BPD).</w:t>
      </w:r>
      <w:r w:rsidRPr="00142133">
        <w:rPr>
          <w:rStyle w:val="FootnoteReference"/>
          <w:rFonts w:ascii="Times New Roman" w:hAnsi="Times New Roman" w:cs="Times New Roman"/>
          <w:color w:val="000000" w:themeColor="text1"/>
          <w:sz w:val="24"/>
          <w:szCs w:val="24"/>
        </w:rPr>
        <w:footnoteReference w:id="12"/>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Sementara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menurut</w:t>
      </w:r>
      <w:proofErr w:type="spellEnd"/>
      <w:r w:rsidRPr="00142133">
        <w:rPr>
          <w:rFonts w:ascii="Times New Roman" w:hAnsi="Times New Roman" w:cs="Times New Roman"/>
          <w:color w:val="000000" w:themeColor="text1"/>
          <w:sz w:val="24"/>
          <w:szCs w:val="24"/>
        </w:rPr>
        <w:t xml:space="preserve"> Ombudsman </w:t>
      </w:r>
      <w:proofErr w:type="spellStart"/>
      <w:r w:rsidRPr="00142133">
        <w:rPr>
          <w:rFonts w:ascii="Times New Roman" w:hAnsi="Times New Roman" w:cs="Times New Roman"/>
          <w:color w:val="000000" w:themeColor="text1"/>
          <w:sz w:val="24"/>
          <w:szCs w:val="24"/>
        </w:rPr>
        <w:t>penyelewengan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terjadi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karena</w:t>
      </w:r>
      <w:proofErr w:type="spellEnd"/>
      <w:r w:rsidRPr="00142133">
        <w:rPr>
          <w:rStyle w:val="CommentReference"/>
          <w:rFonts w:ascii="Times New Roman" w:hAnsi="Times New Roman" w:cs="Times New Roman"/>
          <w:color w:val="000000" w:themeColor="text1"/>
          <w:sz w:val="24"/>
          <w:szCs w:val="24"/>
        </w:rPr>
        <w:t xml:space="preserve"> </w:t>
      </w:r>
      <w:proofErr w:type="spellStart"/>
      <w:r w:rsidRPr="00142133">
        <w:rPr>
          <w:rStyle w:val="CommentReference"/>
          <w:rFonts w:ascii="Times New Roman" w:hAnsi="Times New Roman" w:cs="Times New Roman"/>
          <w:color w:val="000000" w:themeColor="text1"/>
          <w:sz w:val="24"/>
          <w:szCs w:val="24"/>
        </w:rPr>
        <w:t>pe</w:t>
      </w:r>
      <w:r w:rsidRPr="00142133">
        <w:rPr>
          <w:rFonts w:ascii="Times New Roman" w:hAnsi="Times New Roman" w:cs="Times New Roman"/>
          <w:color w:val="000000" w:themeColor="text1"/>
          <w:sz w:val="24"/>
          <w:szCs w:val="24"/>
        </w:rPr>
        <w:t>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tidak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transparansi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terkait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Anggaran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Pendapatan</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Belanja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APBDes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kepada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serta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minimnya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keikutsertaan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tata </w:t>
      </w:r>
      <w:proofErr w:type="spellStart"/>
      <w:r w:rsidRPr="00142133">
        <w:rPr>
          <w:rFonts w:ascii="Times New Roman" w:hAnsi="Times New Roman" w:cs="Times New Roman"/>
          <w:color w:val="000000" w:themeColor="text1"/>
          <w:sz w:val="24"/>
          <w:szCs w:val="24"/>
        </w:rPr>
        <w:t>kelola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13"/>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Seharusnya</w:t>
      </w:r>
      <w:proofErr w:type="spellEnd"/>
      <w:r w:rsidRPr="00142133">
        <w:rPr>
          <w:rFonts w:ascii="Times New Roman" w:hAnsi="Times New Roman" w:cs="Times New Roman"/>
          <w:color w:val="000000" w:themeColor="text1"/>
          <w:sz w:val="24"/>
          <w:szCs w:val="24"/>
        </w:rPr>
        <w:t xml:space="preserve">, Negara Indonesia </w:t>
      </w:r>
      <w:proofErr w:type="spellStart"/>
      <w:r w:rsidRPr="00142133">
        <w:rPr>
          <w:rFonts w:ascii="Times New Roman" w:hAnsi="Times New Roman" w:cs="Times New Roman"/>
          <w:color w:val="000000" w:themeColor="text1"/>
          <w:sz w:val="24"/>
          <w:szCs w:val="24"/>
        </w:rPr>
        <w:t>bisa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mencontoh</w:t>
      </w:r>
      <w:proofErr w:type="spellEnd"/>
      <w:r w:rsidRPr="00142133">
        <w:rPr>
          <w:rFonts w:ascii="Times New Roman" w:hAnsi="Times New Roman" w:cs="Times New Roman"/>
          <w:color w:val="000000" w:themeColor="text1"/>
          <w:sz w:val="24"/>
          <w:szCs w:val="24"/>
        </w:rPr>
        <w:t xml:space="preserve"> Negara Bangladesh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memperkuat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dilakukan</w:t>
      </w:r>
      <w:proofErr w:type="spellEnd"/>
      <w:r w:rsidRPr="00142133">
        <w:rPr>
          <w:rFonts w:ascii="Times New Roman" w:hAnsi="Times New Roman" w:cs="Times New Roman"/>
          <w:color w:val="000000" w:themeColor="text1"/>
          <w:sz w:val="24"/>
          <w:szCs w:val="24"/>
        </w:rPr>
        <w:t xml:space="preserve"> oleh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karena</w:t>
      </w:r>
      <w:proofErr w:type="spellEnd"/>
      <w:r w:rsidRPr="00142133">
        <w:rPr>
          <w:rFonts w:ascii="Times New Roman" w:hAnsi="Times New Roman" w:cs="Times New Roman"/>
          <w:color w:val="000000" w:themeColor="text1"/>
          <w:sz w:val="24"/>
          <w:szCs w:val="24"/>
        </w:rPr>
        <w:t xml:space="preserve"> Negara Bangladesh </w:t>
      </w:r>
      <w:proofErr w:type="spellStart"/>
      <w:r w:rsidRPr="00142133">
        <w:rPr>
          <w:rFonts w:ascii="Times New Roman" w:hAnsi="Times New Roman" w:cs="Times New Roman"/>
          <w:color w:val="000000" w:themeColor="text1"/>
          <w:sz w:val="24"/>
          <w:szCs w:val="24"/>
        </w:rPr>
        <w:t>telah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berhasil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lokal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yaitu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adanya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partisipasi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lokal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disediakannya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akses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melalui</w:t>
      </w:r>
      <w:proofErr w:type="spellEnd"/>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leaflet</w:t>
      </w:r>
      <w:r w:rsidRPr="00142133">
        <w:rPr>
          <w:rFonts w:ascii="Times New Roman" w:hAnsi="Times New Roman" w:cs="Times New Roman"/>
          <w:color w:val="000000" w:themeColor="text1"/>
          <w:sz w:val="24"/>
          <w:szCs w:val="24"/>
        </w:rPr>
        <w:t xml:space="preserve"> dan </w:t>
      </w:r>
      <w:r w:rsidRPr="00142133">
        <w:rPr>
          <w:rFonts w:ascii="Times New Roman" w:hAnsi="Times New Roman" w:cs="Times New Roman"/>
          <w:i/>
          <w:color w:val="000000" w:themeColor="text1"/>
          <w:sz w:val="24"/>
          <w:szCs w:val="24"/>
        </w:rPr>
        <w:t>billboard</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serta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terdapat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layanan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pengaduan</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memadai</w:t>
      </w:r>
      <w:proofErr w:type="spellEnd"/>
      <w:r w:rsidRPr="00142133">
        <w:rPr>
          <w:rFonts w:ascii="Times New Roman" w:hAnsi="Times New Roman" w:cs="Times New Roman"/>
          <w:color w:val="000000" w:themeColor="text1"/>
          <w:sz w:val="24"/>
          <w:szCs w:val="24"/>
        </w:rPr>
        <w:t>.</w:t>
      </w:r>
      <w:r w:rsidRPr="00142133">
        <w:rPr>
          <w:rStyle w:val="FootnoteReference"/>
          <w:rFonts w:ascii="Times New Roman" w:hAnsi="Times New Roman" w:cs="Times New Roman"/>
          <w:color w:val="000000" w:themeColor="text1"/>
          <w:sz w:val="24"/>
          <w:szCs w:val="24"/>
        </w:rPr>
        <w:footnoteReference w:id="14"/>
      </w:r>
      <w:r w:rsidRPr="00142133">
        <w:rPr>
          <w:rFonts w:ascii="Times New Roman" w:hAnsi="Times New Roman" w:cs="Times New Roman"/>
          <w:color w:val="000000" w:themeColor="text1"/>
          <w:sz w:val="24"/>
          <w:szCs w:val="24"/>
        </w:rPr>
        <w:t xml:space="preserve"> </w:t>
      </w:r>
    </w:p>
    <w:p w14:paraId="63CF4E7D" w14:textId="77777777" w:rsidR="00106913" w:rsidRDefault="00106913" w:rsidP="00106913">
      <w:pPr>
        <w:spacing w:after="0" w:line="360" w:lineRule="auto"/>
        <w:jc w:val="both"/>
        <w:rPr>
          <w:rFonts w:ascii="Times New Roman" w:hAnsi="Times New Roman" w:cs="Times New Roman"/>
          <w:color w:val="000000" w:themeColor="text1"/>
          <w:sz w:val="24"/>
          <w:szCs w:val="24"/>
        </w:rPr>
      </w:pPr>
      <w:r w:rsidRPr="00142133">
        <w:rPr>
          <w:rFonts w:ascii="Times New Roman" w:hAnsi="Times New Roman" w:cs="Times New Roman"/>
          <w:color w:val="000000" w:themeColor="text1"/>
          <w:sz w:val="24"/>
          <w:szCs w:val="24"/>
        </w:rPr>
        <w:tab/>
      </w:r>
      <w:proofErr w:type="spellStart"/>
      <w:r w:rsidRPr="00142133">
        <w:rPr>
          <w:rFonts w:ascii="Times New Roman" w:hAnsi="Times New Roman" w:cs="Times New Roman"/>
          <w:color w:val="000000" w:themeColor="text1"/>
          <w:sz w:val="24"/>
          <w:szCs w:val="24"/>
        </w:rPr>
        <w:t>Berkaitan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pendapat-pendapat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tersebut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banyaknya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ditemui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bahwa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tidak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memberikan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diminta</w:t>
      </w:r>
      <w:proofErr w:type="spellEnd"/>
      <w:r w:rsidRPr="00142133">
        <w:rPr>
          <w:rFonts w:ascii="Times New Roman" w:hAnsi="Times New Roman" w:cs="Times New Roman"/>
          <w:color w:val="000000" w:themeColor="text1"/>
          <w:sz w:val="24"/>
          <w:szCs w:val="24"/>
        </w:rPr>
        <w:t xml:space="preserve"> oleh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belum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transparansi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atau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keterbukaan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kepada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publik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Walaupun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partisipasi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bingkai</w:t>
      </w:r>
      <w:proofErr w:type="spellEnd"/>
      <w:r w:rsidRPr="00142133">
        <w:rPr>
          <w:rFonts w:ascii="Times New Roman" w:hAnsi="Times New Roman" w:cs="Times New Roman"/>
          <w:color w:val="000000" w:themeColor="text1"/>
          <w:sz w:val="24"/>
          <w:szCs w:val="24"/>
        </w:rPr>
        <w:t xml:space="preserve"> Negara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Demokrasi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diatur</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ditegaskan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peraturan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perundang-undangan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secara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hierarki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namun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tetap</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mengalami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kelemahan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transparansi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atau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keterbukaan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dilihat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kebijakan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pelayanan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administrasi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tidak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diberikan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oleh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terkait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mengakibatkan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kurang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partisipasi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tata </w:t>
      </w:r>
      <w:proofErr w:type="spellStart"/>
      <w:r w:rsidRPr="00142133">
        <w:rPr>
          <w:rFonts w:ascii="Times New Roman" w:hAnsi="Times New Roman" w:cs="Times New Roman"/>
          <w:color w:val="000000" w:themeColor="text1"/>
          <w:sz w:val="24"/>
          <w:szCs w:val="24"/>
        </w:rPr>
        <w:t>kelola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Hal</w:t>
      </w:r>
      <w:r w:rsidRPr="00142133">
        <w:rPr>
          <w:rStyle w:val="CommentReference"/>
          <w:rFonts w:ascii="Times New Roman" w:hAnsi="Times New Roman" w:cs="Times New Roman"/>
          <w:color w:val="000000" w:themeColor="text1"/>
          <w:sz w:val="24"/>
          <w:szCs w:val="24"/>
        </w:rPr>
        <w:t xml:space="preserve"> </w:t>
      </w:r>
      <w:proofErr w:type="spellStart"/>
      <w:r w:rsidRPr="00142133">
        <w:rPr>
          <w:rStyle w:val="CommentReference"/>
          <w:rFonts w:ascii="Times New Roman" w:hAnsi="Times New Roman" w:cs="Times New Roman"/>
          <w:color w:val="000000" w:themeColor="text1"/>
          <w:sz w:val="24"/>
          <w:szCs w:val="24"/>
        </w:rPr>
        <w:t>i</w:t>
      </w:r>
      <w:r w:rsidRPr="00142133">
        <w:rPr>
          <w:rFonts w:ascii="Times New Roman" w:hAnsi="Times New Roman" w:cs="Times New Roman"/>
          <w:color w:val="000000" w:themeColor="text1"/>
          <w:sz w:val="24"/>
          <w:szCs w:val="24"/>
        </w:rPr>
        <w:t>ni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berdampak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terhadap</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penyalahgunaan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kewenangan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ataupun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dilakukan</w:t>
      </w:r>
      <w:proofErr w:type="spellEnd"/>
      <w:r w:rsidRPr="00142133">
        <w:rPr>
          <w:rFonts w:ascii="Times New Roman" w:hAnsi="Times New Roman" w:cs="Times New Roman"/>
          <w:color w:val="000000" w:themeColor="text1"/>
          <w:sz w:val="24"/>
          <w:szCs w:val="24"/>
        </w:rPr>
        <w:t xml:space="preserve"> oleh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Style w:val="FootnoteReference"/>
          <w:rFonts w:ascii="Times New Roman" w:hAnsi="Times New Roman" w:cs="Times New Roman"/>
          <w:color w:val="000000" w:themeColor="text1"/>
          <w:sz w:val="24"/>
          <w:szCs w:val="24"/>
        </w:rPr>
        <w:footnoteReference w:id="15"/>
      </w:r>
      <w:r w:rsidRPr="00142133">
        <w:rPr>
          <w:rFonts w:ascii="Times New Roman" w:hAnsi="Times New Roman" w:cs="Times New Roman"/>
          <w:color w:val="000000" w:themeColor="text1"/>
          <w:sz w:val="24"/>
          <w:szCs w:val="24"/>
        </w:rPr>
        <w:tab/>
      </w:r>
    </w:p>
    <w:p w14:paraId="23030879" w14:textId="77777777" w:rsidR="0098156F" w:rsidRPr="00106913" w:rsidRDefault="00106913" w:rsidP="0010691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proofErr w:type="spellStart"/>
      <w:r w:rsidRPr="00142133">
        <w:rPr>
          <w:rFonts w:ascii="Times New Roman" w:hAnsi="Times New Roman" w:cs="Times New Roman"/>
          <w:color w:val="000000" w:themeColor="text1"/>
          <w:sz w:val="24"/>
          <w:szCs w:val="24"/>
        </w:rPr>
        <w:t>Berdasarkan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penjelasan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latar</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belakang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masalah</w:t>
      </w:r>
      <w:proofErr w:type="spellEnd"/>
      <w:r w:rsidRPr="00142133">
        <w:rPr>
          <w:rFonts w:ascii="Times New Roman" w:hAnsi="Times New Roman" w:cs="Times New Roman"/>
          <w:color w:val="000000" w:themeColor="text1"/>
          <w:sz w:val="24"/>
          <w:szCs w:val="24"/>
        </w:rPr>
        <w:t xml:space="preserve"> di </w:t>
      </w:r>
      <w:proofErr w:type="spellStart"/>
      <w:r w:rsidRPr="00142133">
        <w:rPr>
          <w:rFonts w:ascii="Times New Roman" w:hAnsi="Times New Roman" w:cs="Times New Roman"/>
          <w:color w:val="000000" w:themeColor="text1"/>
          <w:sz w:val="24"/>
          <w:szCs w:val="24"/>
        </w:rPr>
        <w:t>atas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maka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rumusan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masalah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penelitian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adalah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bagaimana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formulasi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partisipasi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 dan </w:t>
      </w:r>
      <w:proofErr w:type="spellStart"/>
      <w:r w:rsidRPr="00142133">
        <w:rPr>
          <w:rFonts w:ascii="Times New Roman" w:hAnsi="Times New Roman" w:cs="Times New Roman"/>
          <w:color w:val="000000" w:themeColor="text1"/>
          <w:sz w:val="24"/>
          <w:szCs w:val="24"/>
        </w:rPr>
        <w:t>bagaimana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upaya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dapat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dilakukan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jika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partisipasi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tida</w:t>
      </w:r>
      <w:r>
        <w:rPr>
          <w:rFonts w:ascii="Times New Roman" w:hAnsi="Times New Roman" w:cs="Times New Roman"/>
          <w:color w:val="000000" w:themeColor="text1"/>
          <w:sz w:val="24"/>
          <w:szCs w:val="24"/>
        </w:rPr>
        <w:t>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dipenuhi</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w:t>
      </w:r>
      <w:r w:rsidRPr="00142133">
        <w:rPr>
          <w:rFonts w:ascii="Times New Roman" w:hAnsi="Times New Roman" w:cs="Times New Roman"/>
          <w:color w:val="000000" w:themeColor="text1"/>
          <w:sz w:val="24"/>
          <w:szCs w:val="24"/>
        </w:rPr>
        <w:t>enelitian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bertujuan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mengetahui</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menganalisis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formulasi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partisipasi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untuk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mengetahui</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menganalisis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upaya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dapat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dilakukan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jika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partisipasi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tidak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dipenuhi</w:t>
      </w:r>
      <w:proofErr w:type="spellEnd"/>
      <w:r w:rsidRPr="00142133">
        <w:rPr>
          <w:rFonts w:ascii="Times New Roman" w:hAnsi="Times New Roman" w:cs="Times New Roman"/>
          <w:color w:val="000000" w:themeColor="text1"/>
          <w:sz w:val="24"/>
          <w:szCs w:val="24"/>
        </w:rPr>
        <w:t xml:space="preserve"> oleh </w:t>
      </w:r>
      <w:proofErr w:type="spellStart"/>
      <w:r w:rsidRPr="00142133">
        <w:rPr>
          <w:rFonts w:ascii="Times New Roman" w:hAnsi="Times New Roman" w:cs="Times New Roman"/>
          <w:color w:val="000000" w:themeColor="text1"/>
          <w:sz w:val="24"/>
          <w:szCs w:val="24"/>
        </w:rPr>
        <w:t>pemerintah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w:t>
      </w:r>
    </w:p>
    <w:p w14:paraId="4668D57C" w14:textId="77777777" w:rsidR="0098156F" w:rsidRPr="00106913" w:rsidRDefault="0098156F">
      <w:pPr>
        <w:spacing w:after="0" w:line="240" w:lineRule="auto"/>
        <w:jc w:val="both"/>
        <w:rPr>
          <w:rFonts w:ascii="Times New Roman" w:eastAsia="Times New Roman" w:hAnsi="Times New Roman"/>
          <w:sz w:val="24"/>
          <w:szCs w:val="24"/>
        </w:rPr>
      </w:pPr>
    </w:p>
    <w:p w14:paraId="3ED2D37C" w14:textId="77777777" w:rsidR="0098156F" w:rsidRDefault="00733F48">
      <w:pPr>
        <w:spacing w:after="0" w:line="240" w:lineRule="auto"/>
        <w:jc w:val="both"/>
        <w:rPr>
          <w:rFonts w:ascii="Times New Roman" w:eastAsia="Times New Roman" w:hAnsi="Times New Roman"/>
          <w:b/>
          <w:sz w:val="24"/>
          <w:szCs w:val="24"/>
          <w:lang w:val="nl-NL"/>
        </w:rPr>
      </w:pPr>
      <w:r>
        <w:rPr>
          <w:rFonts w:ascii="Times New Roman" w:eastAsia="Times New Roman" w:hAnsi="Times New Roman"/>
          <w:b/>
          <w:sz w:val="24"/>
          <w:szCs w:val="24"/>
          <w:lang w:val="nl-NL"/>
        </w:rPr>
        <w:t>METODE</w:t>
      </w:r>
    </w:p>
    <w:p w14:paraId="390802EE" w14:textId="77777777" w:rsidR="0098156F" w:rsidRDefault="00106913" w:rsidP="0010691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sidRPr="00142133">
        <w:rPr>
          <w:rFonts w:ascii="Times New Roman" w:hAnsi="Times New Roman" w:cs="Times New Roman"/>
          <w:color w:val="000000" w:themeColor="text1"/>
          <w:sz w:val="24"/>
          <w:szCs w:val="24"/>
        </w:rPr>
        <w:t>Jenis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penelitian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penulisan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menggunakan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penelitian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normatif</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kepustakaan</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menggunakan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penelitian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terhadap</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asas-asas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partisipatif</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transparansi</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akuntabilitas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untuk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mendapatkan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argumentasi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apakah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permasalahan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terkait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formulasi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upaya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partisipasi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sesuai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peraturan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perundang-undangan</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berlaku</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bagaimana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seharusnya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penyelesaian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permasalahan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tersebut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penelitian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berdasarkan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Penelitian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menggunakan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pendekatan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peraturan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perundang-undangan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serta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pendekatan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konseptual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primer yang </w:t>
      </w:r>
      <w:proofErr w:type="spellStart"/>
      <w:r w:rsidRPr="00142133">
        <w:rPr>
          <w:rFonts w:ascii="Times New Roman" w:hAnsi="Times New Roman" w:cs="Times New Roman"/>
          <w:color w:val="000000" w:themeColor="text1"/>
          <w:sz w:val="24"/>
          <w:szCs w:val="24"/>
        </w:rPr>
        <w:t>terdiri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Dasar Negara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1945,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39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1999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Asasi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Manusia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14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2008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Keterbukaan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Publik,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Republik</w:t>
      </w:r>
      <w:proofErr w:type="spellEnd"/>
      <w:r w:rsidRPr="00142133">
        <w:rPr>
          <w:rFonts w:ascii="Times New Roman" w:hAnsi="Times New Roman" w:cs="Times New Roman"/>
          <w:color w:val="000000" w:themeColor="text1"/>
          <w:sz w:val="24"/>
          <w:szCs w:val="24"/>
        </w:rPr>
        <w:t xml:space="preserve"> Indonesia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6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2014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Peraturan</w:t>
      </w:r>
      <w:proofErr w:type="spellEnd"/>
      <w:r w:rsidRPr="00142133">
        <w:rPr>
          <w:rFonts w:ascii="Times New Roman" w:hAnsi="Times New Roman" w:cs="Times New Roman"/>
          <w:color w:val="000000" w:themeColor="text1"/>
          <w:sz w:val="24"/>
          <w:szCs w:val="24"/>
        </w:rPr>
        <w:t xml:space="preserve"> Menteri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Negeri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20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2018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Peraturan</w:t>
      </w:r>
      <w:proofErr w:type="spellEnd"/>
      <w:r w:rsidRPr="00142133">
        <w:rPr>
          <w:rFonts w:ascii="Times New Roman" w:hAnsi="Times New Roman" w:cs="Times New Roman"/>
          <w:color w:val="000000" w:themeColor="text1"/>
          <w:sz w:val="24"/>
          <w:szCs w:val="24"/>
        </w:rPr>
        <w:t xml:space="preserve"> Menteri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Negeri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73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2020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Bahan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sekunder</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penelitian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terdiri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pendapat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ahli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teori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penelitian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terdahulu</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sesuai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penelitian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ini</w:t>
      </w:r>
      <w:proofErr w:type="spellEnd"/>
      <w:r w:rsidRPr="00142133">
        <w:rPr>
          <w:rFonts w:ascii="Times New Roman" w:hAnsi="Times New Roman" w:cs="Times New Roman"/>
          <w:color w:val="000000" w:themeColor="text1"/>
          <w:sz w:val="24"/>
          <w:szCs w:val="24"/>
        </w:rPr>
        <w:t xml:space="preserve">, internet, </w:t>
      </w:r>
      <w:proofErr w:type="spellStart"/>
      <w:r w:rsidRPr="00142133">
        <w:rPr>
          <w:rFonts w:ascii="Times New Roman" w:hAnsi="Times New Roman" w:cs="Times New Roman"/>
          <w:color w:val="000000" w:themeColor="text1"/>
          <w:sz w:val="24"/>
          <w:szCs w:val="24"/>
        </w:rPr>
        <w:t>jurnal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atau</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artikel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ilmiah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Metode</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analisis</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digunakan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ialah</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metode</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kualitatif</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analasis</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mendalam</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menggunakan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analisis</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kesimpulan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deduktif</w:t>
      </w:r>
      <w:proofErr w:type="spellEnd"/>
      <w:r w:rsidRPr="00142133">
        <w:rPr>
          <w:rFonts w:ascii="Times New Roman" w:hAnsi="Times New Roman" w:cs="Times New Roman"/>
          <w:color w:val="000000" w:themeColor="text1"/>
          <w:sz w:val="24"/>
          <w:szCs w:val="24"/>
        </w:rPr>
        <w:t>.</w:t>
      </w:r>
    </w:p>
    <w:p w14:paraId="036537DC" w14:textId="77777777" w:rsidR="003D09DD" w:rsidRDefault="003D09DD" w:rsidP="00106913">
      <w:pPr>
        <w:spacing w:after="0" w:line="360" w:lineRule="auto"/>
        <w:jc w:val="both"/>
        <w:rPr>
          <w:rFonts w:ascii="Times New Roman" w:hAnsi="Times New Roman" w:cs="Times New Roman"/>
          <w:color w:val="000000" w:themeColor="text1"/>
          <w:sz w:val="24"/>
          <w:szCs w:val="24"/>
        </w:rPr>
      </w:pPr>
    </w:p>
    <w:p w14:paraId="5D1CACC4" w14:textId="77777777" w:rsidR="003D09DD" w:rsidRDefault="003D09DD" w:rsidP="00106913">
      <w:pPr>
        <w:spacing w:after="0" w:line="360" w:lineRule="auto"/>
        <w:jc w:val="both"/>
        <w:rPr>
          <w:rFonts w:ascii="Times New Roman" w:hAnsi="Times New Roman" w:cs="Times New Roman"/>
          <w:color w:val="000000" w:themeColor="text1"/>
          <w:sz w:val="24"/>
          <w:szCs w:val="24"/>
        </w:rPr>
      </w:pPr>
    </w:p>
    <w:p w14:paraId="301CBDBC" w14:textId="77777777" w:rsidR="003D09DD" w:rsidRDefault="003D09DD" w:rsidP="00106913">
      <w:pPr>
        <w:spacing w:after="0" w:line="360" w:lineRule="auto"/>
        <w:jc w:val="both"/>
        <w:rPr>
          <w:rFonts w:ascii="Times New Roman" w:hAnsi="Times New Roman" w:cs="Times New Roman"/>
          <w:color w:val="000000" w:themeColor="text1"/>
          <w:sz w:val="24"/>
          <w:szCs w:val="24"/>
        </w:rPr>
      </w:pPr>
    </w:p>
    <w:p w14:paraId="59A7A9AA" w14:textId="77777777" w:rsidR="003D09DD" w:rsidRDefault="003D09DD" w:rsidP="00106913">
      <w:pPr>
        <w:spacing w:after="0" w:line="360" w:lineRule="auto"/>
        <w:jc w:val="both"/>
        <w:rPr>
          <w:rFonts w:ascii="Times New Roman" w:hAnsi="Times New Roman" w:cs="Times New Roman"/>
          <w:color w:val="000000" w:themeColor="text1"/>
          <w:sz w:val="24"/>
          <w:szCs w:val="24"/>
        </w:rPr>
      </w:pPr>
    </w:p>
    <w:p w14:paraId="1024CCD5" w14:textId="77777777" w:rsidR="003D09DD" w:rsidRPr="00106913" w:rsidRDefault="003D09DD" w:rsidP="00106913">
      <w:pPr>
        <w:spacing w:after="0" w:line="360" w:lineRule="auto"/>
        <w:jc w:val="both"/>
        <w:rPr>
          <w:rFonts w:ascii="Times New Roman" w:hAnsi="Times New Roman" w:cs="Times New Roman"/>
          <w:color w:val="000000" w:themeColor="text1"/>
          <w:sz w:val="24"/>
          <w:szCs w:val="24"/>
        </w:rPr>
      </w:pPr>
    </w:p>
    <w:p w14:paraId="6ED2B455" w14:textId="77777777" w:rsidR="0098156F" w:rsidRDefault="00733F48">
      <w:pPr>
        <w:spacing w:after="0" w:line="240" w:lineRule="auto"/>
        <w:jc w:val="both"/>
        <w:rPr>
          <w:rFonts w:ascii="Times New Roman" w:eastAsia="SimSun" w:hAnsi="Times New Roman" w:cs="Times New Roman"/>
          <w:b/>
          <w:iCs/>
          <w:sz w:val="24"/>
          <w:szCs w:val="24"/>
          <w:lang w:val="nl-NL"/>
        </w:rPr>
      </w:pPr>
      <w:r>
        <w:rPr>
          <w:rFonts w:ascii="Times New Roman" w:eastAsia="SimSun" w:hAnsi="Times New Roman" w:cs="Times New Roman"/>
          <w:b/>
          <w:iCs/>
          <w:sz w:val="24"/>
          <w:szCs w:val="24"/>
        </w:rPr>
        <w:lastRenderedPageBreak/>
        <w:t xml:space="preserve">PEMBAHASAN DAN </w:t>
      </w:r>
      <w:r>
        <w:rPr>
          <w:rFonts w:ascii="Times New Roman" w:eastAsia="SimSun" w:hAnsi="Times New Roman" w:cs="Times New Roman"/>
          <w:b/>
          <w:iCs/>
          <w:sz w:val="24"/>
          <w:szCs w:val="24"/>
          <w:lang w:val="nl-NL"/>
        </w:rPr>
        <w:t xml:space="preserve">ANALISIS </w:t>
      </w:r>
    </w:p>
    <w:p w14:paraId="245D207C" w14:textId="77777777" w:rsidR="0098156F" w:rsidRDefault="0098156F">
      <w:pPr>
        <w:spacing w:after="0" w:line="240" w:lineRule="auto"/>
        <w:jc w:val="both"/>
        <w:rPr>
          <w:rFonts w:ascii="Times New Roman" w:eastAsia="SimSun" w:hAnsi="Times New Roman" w:cs="Times New Roman"/>
          <w:b/>
          <w:iCs/>
          <w:sz w:val="24"/>
          <w:szCs w:val="24"/>
          <w:lang w:val="nl-NL"/>
        </w:rPr>
      </w:pPr>
    </w:p>
    <w:p w14:paraId="23B3F56A" w14:textId="77777777" w:rsidR="00106913" w:rsidRPr="00106913" w:rsidRDefault="00106913" w:rsidP="00106913">
      <w:pPr>
        <w:spacing w:after="0" w:line="360" w:lineRule="auto"/>
        <w:ind w:left="426" w:hanging="426"/>
        <w:jc w:val="both"/>
        <w:rPr>
          <w:rFonts w:ascii="Times New Roman" w:hAnsi="Times New Roman" w:cs="Times New Roman"/>
          <w:b/>
          <w:color w:val="000000" w:themeColor="text1"/>
          <w:sz w:val="24"/>
          <w:szCs w:val="24"/>
          <w:lang w:eastAsia="ja-JP"/>
        </w:rPr>
      </w:pPr>
      <w:r w:rsidRPr="00106913">
        <w:rPr>
          <w:rFonts w:ascii="Times New Roman" w:eastAsia="Calibri" w:hAnsi="Times New Roman" w:cs="Times New Roman"/>
          <w:b/>
          <w:color w:val="000000" w:themeColor="text1"/>
          <w:sz w:val="24"/>
          <w:szCs w:val="24"/>
        </w:rPr>
        <w:t xml:space="preserve">A.  </w:t>
      </w:r>
      <w:proofErr w:type="spellStart"/>
      <w:r w:rsidRPr="00106913">
        <w:rPr>
          <w:rFonts w:ascii="Times New Roman" w:hAnsi="Times New Roman" w:cs="Times New Roman"/>
          <w:b/>
          <w:color w:val="000000" w:themeColor="text1"/>
          <w:sz w:val="24"/>
          <w:szCs w:val="24"/>
          <w:lang w:eastAsia="ja-JP"/>
        </w:rPr>
        <w:t>Formulasi</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Hak</w:t>
      </w:r>
      <w:proofErr w:type="spellEnd"/>
      <w:r w:rsidRPr="00106913">
        <w:rPr>
          <w:rFonts w:ascii="Times New Roman" w:hAnsi="Times New Roman" w:cs="Times New Roman"/>
          <w:b/>
          <w:color w:val="000000" w:themeColor="text1"/>
          <w:sz w:val="24"/>
          <w:szCs w:val="24"/>
          <w:lang w:eastAsia="ja-JP"/>
        </w:rPr>
        <w:t xml:space="preserve"> Masyarakat </w:t>
      </w:r>
      <w:proofErr w:type="spellStart"/>
      <w:r w:rsidRPr="00106913">
        <w:rPr>
          <w:rFonts w:ascii="Times New Roman" w:hAnsi="Times New Roman" w:cs="Times New Roman"/>
          <w:b/>
          <w:color w:val="000000" w:themeColor="text1"/>
          <w:sz w:val="24"/>
          <w:szCs w:val="24"/>
          <w:lang w:eastAsia="ja-JP"/>
        </w:rPr>
        <w:t>Dalam</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Partisipasi</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Pengawasan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Pengelolaan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Keuangan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Desa</w:t>
      </w:r>
      <w:proofErr w:type="spellEnd"/>
    </w:p>
    <w:p w14:paraId="49DA981B" w14:textId="77777777" w:rsidR="00106913" w:rsidRPr="00106913" w:rsidRDefault="00106913" w:rsidP="00106913">
      <w:p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Seluruh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manusia</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memiliki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Manusia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melekat</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diri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harus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dilindungi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dihormati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dipertahankan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boleh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diabaikan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dikurangi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dirampas</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manusia</w:t>
      </w:r>
      <w:proofErr w:type="spellEnd"/>
      <w:r w:rsidRPr="00106913">
        <w:rPr>
          <w:rFonts w:ascii="Times New Roman" w:hAnsi="Times New Roman" w:cs="Times New Roman"/>
          <w:color w:val="000000" w:themeColor="text1"/>
          <w:sz w:val="24"/>
          <w:szCs w:val="24"/>
          <w:lang w:eastAsia="ja-JP"/>
        </w:rPr>
        <w:t xml:space="preserve"> yang lain </w:t>
      </w:r>
      <w:proofErr w:type="spellStart"/>
      <w:r w:rsidRPr="00106913">
        <w:rPr>
          <w:rFonts w:ascii="Times New Roman" w:hAnsi="Times New Roman" w:cs="Times New Roman"/>
          <w:color w:val="000000" w:themeColor="text1"/>
          <w:sz w:val="24"/>
          <w:szCs w:val="24"/>
          <w:lang w:eastAsia="ja-JP"/>
        </w:rPr>
        <w:t>karena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pemberian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Tuhan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Maha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sejak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manusia</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dilahirkan</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16"/>
      </w:r>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Negara Hukum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perlu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adanya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kepastian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bersifat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legalitas</w:t>
      </w:r>
      <w:proofErr w:type="spellEnd"/>
      <w:r w:rsidRPr="00106913">
        <w:rPr>
          <w:rFonts w:ascii="Times New Roman" w:hAnsi="Times New Roman" w:cs="Times New Roman"/>
          <w:color w:val="000000" w:themeColor="text1"/>
          <w:sz w:val="24"/>
          <w:szCs w:val="24"/>
          <w:lang w:eastAsia="ja-JP"/>
        </w:rPr>
        <w:t xml:space="preserve"> agar </w:t>
      </w:r>
      <w:proofErr w:type="spellStart"/>
      <w:r w:rsidRPr="00106913">
        <w:rPr>
          <w:rFonts w:ascii="Times New Roman" w:hAnsi="Times New Roman" w:cs="Times New Roman"/>
          <w:color w:val="000000" w:themeColor="text1"/>
          <w:sz w:val="24"/>
          <w:szCs w:val="24"/>
          <w:lang w:eastAsia="ja-JP"/>
        </w:rPr>
        <w:t>penjaminan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dilaksanakan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memiliki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payung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jika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dipenuhi</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mengajukan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keberatan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upaya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17"/>
      </w:r>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dirumuskan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Dasar </w:t>
      </w:r>
      <w:proofErr w:type="spellStart"/>
      <w:r w:rsidRPr="00106913">
        <w:rPr>
          <w:rFonts w:ascii="Times New Roman" w:hAnsi="Times New Roman" w:cs="Times New Roman"/>
          <w:color w:val="000000" w:themeColor="text1"/>
          <w:sz w:val="24"/>
          <w:szCs w:val="24"/>
          <w:lang w:eastAsia="ja-JP"/>
        </w:rPr>
        <w:t>Republik</w:t>
      </w:r>
      <w:proofErr w:type="spellEnd"/>
      <w:r w:rsidRPr="00106913">
        <w:rPr>
          <w:rFonts w:ascii="Times New Roman" w:hAnsi="Times New Roman" w:cs="Times New Roman"/>
          <w:color w:val="000000" w:themeColor="text1"/>
          <w:sz w:val="24"/>
          <w:szCs w:val="24"/>
          <w:lang w:eastAsia="ja-JP"/>
        </w:rPr>
        <w:t xml:space="preserve"> Indonesia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1945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28 </w:t>
      </w:r>
      <w:proofErr w:type="spellStart"/>
      <w:r w:rsidRPr="00106913">
        <w:rPr>
          <w:rFonts w:ascii="Times New Roman" w:hAnsi="Times New Roman" w:cs="Times New Roman"/>
          <w:color w:val="000000" w:themeColor="text1"/>
          <w:sz w:val="24"/>
          <w:szCs w:val="24"/>
          <w:lang w:eastAsia="ja-JP"/>
        </w:rPr>
        <w:t>huruf</w:t>
      </w:r>
      <w:proofErr w:type="spellEnd"/>
      <w:r w:rsidRPr="00106913">
        <w:rPr>
          <w:rFonts w:ascii="Times New Roman" w:hAnsi="Times New Roman" w:cs="Times New Roman"/>
          <w:color w:val="000000" w:themeColor="text1"/>
          <w:sz w:val="24"/>
          <w:szCs w:val="24"/>
          <w:lang w:eastAsia="ja-JP"/>
        </w:rPr>
        <w:t xml:space="preserve"> f yang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setiap</w:t>
      </w:r>
      <w:proofErr w:type="spellEnd"/>
      <w:r w:rsidRPr="00106913">
        <w:rPr>
          <w:rFonts w:ascii="Times New Roman" w:hAnsi="Times New Roman" w:cs="Times New Roman"/>
          <w:color w:val="000000" w:themeColor="text1"/>
          <w:sz w:val="24"/>
          <w:szCs w:val="24"/>
          <w:lang w:eastAsia="ja-JP"/>
        </w:rPr>
        <w:t xml:space="preserve"> orang </w:t>
      </w:r>
      <w:proofErr w:type="spellStart"/>
      <w:r w:rsidRPr="00106913">
        <w:rPr>
          <w:rFonts w:ascii="Times New Roman" w:hAnsi="Times New Roman" w:cs="Times New Roman"/>
          <w:color w:val="000000" w:themeColor="text1"/>
          <w:sz w:val="24"/>
          <w:szCs w:val="24"/>
          <w:lang w:eastAsia="ja-JP"/>
        </w:rPr>
        <w:t>berhak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berkomunikasi</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memperoleh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mengembangkan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pribadi</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lingkungan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sosialnya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serta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mencari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memiliki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menyimpan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mengolah</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menyampaikan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menggunakan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segala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jenis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saluran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tersedia</w:t>
      </w:r>
      <w:proofErr w:type="spellEnd"/>
      <w:r w:rsidRPr="00106913">
        <w:rPr>
          <w:rFonts w:ascii="Times New Roman" w:hAnsi="Times New Roman" w:cs="Times New Roman"/>
          <w:color w:val="000000" w:themeColor="text1"/>
          <w:sz w:val="24"/>
          <w:szCs w:val="24"/>
          <w:lang w:eastAsia="ja-JP"/>
        </w:rPr>
        <w:t xml:space="preserve">.” </w:t>
      </w:r>
    </w:p>
    <w:p w14:paraId="620A3147" w14:textId="77777777" w:rsidR="00106913" w:rsidRPr="00106913" w:rsidRDefault="00106913" w:rsidP="00106913">
      <w:p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Demikian</w:t>
      </w:r>
      <w:proofErr w:type="spellEnd"/>
      <w:r w:rsidRPr="00106913">
        <w:rPr>
          <w:rFonts w:ascii="Times New Roman" w:hAnsi="Times New Roman" w:cs="Times New Roman"/>
          <w:color w:val="000000" w:themeColor="text1"/>
          <w:sz w:val="24"/>
          <w:szCs w:val="24"/>
          <w:lang w:eastAsia="ja-JP"/>
        </w:rPr>
        <w:t xml:space="preserve"> pula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manusia</w:t>
      </w:r>
      <w:proofErr w:type="spellEnd"/>
      <w:r w:rsidRPr="00106913">
        <w:rPr>
          <w:rFonts w:ascii="Times New Roman" w:hAnsi="Times New Roman" w:cs="Times New Roman"/>
          <w:color w:val="000000" w:themeColor="text1"/>
          <w:sz w:val="24"/>
          <w:szCs w:val="24"/>
          <w:lang w:eastAsia="ja-JP"/>
        </w:rPr>
        <w:t xml:space="preserve"> juga </w:t>
      </w:r>
      <w:proofErr w:type="spellStart"/>
      <w:r w:rsidRPr="00106913">
        <w:rPr>
          <w:rFonts w:ascii="Times New Roman" w:hAnsi="Times New Roman" w:cs="Times New Roman"/>
          <w:color w:val="000000" w:themeColor="text1"/>
          <w:sz w:val="24"/>
          <w:szCs w:val="24"/>
          <w:lang w:eastAsia="ja-JP"/>
        </w:rPr>
        <w:t>diakui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dilindungi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dihormati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dipertahankan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diabaikan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dikurangi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dirampas</w:t>
      </w:r>
      <w:proofErr w:type="spellEnd"/>
      <w:r w:rsidRPr="00106913">
        <w:rPr>
          <w:rFonts w:ascii="Times New Roman" w:hAnsi="Times New Roman" w:cs="Times New Roman"/>
          <w:color w:val="000000" w:themeColor="text1"/>
          <w:sz w:val="24"/>
          <w:szCs w:val="24"/>
          <w:lang w:eastAsia="ja-JP"/>
        </w:rPr>
        <w:t xml:space="preserve">. Hal </w:t>
      </w:r>
      <w:proofErr w:type="spellStart"/>
      <w:r w:rsidRPr="00106913">
        <w:rPr>
          <w:rFonts w:ascii="Times New Roman" w:hAnsi="Times New Roman" w:cs="Times New Roman"/>
          <w:color w:val="000000" w:themeColor="text1"/>
          <w:sz w:val="24"/>
          <w:szCs w:val="24"/>
          <w:lang w:eastAsia="ja-JP"/>
        </w:rPr>
        <w:t>ini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dikarenakan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bagian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terdekat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menjamin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kesejahteraan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ketentraman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hidup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18"/>
      </w:r>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dirumuskan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6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2014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68 Ayat 1 </w:t>
      </w:r>
      <w:proofErr w:type="spellStart"/>
      <w:r w:rsidRPr="00106913">
        <w:rPr>
          <w:rFonts w:ascii="Times New Roman" w:hAnsi="Times New Roman" w:cs="Times New Roman"/>
          <w:color w:val="000000" w:themeColor="text1"/>
          <w:sz w:val="24"/>
          <w:szCs w:val="24"/>
          <w:lang w:eastAsia="ja-JP"/>
        </w:rPr>
        <w:t>huruf</w:t>
      </w:r>
      <w:proofErr w:type="spellEnd"/>
      <w:r w:rsidRPr="00106913">
        <w:rPr>
          <w:rFonts w:ascii="Times New Roman" w:hAnsi="Times New Roman" w:cs="Times New Roman"/>
          <w:color w:val="000000" w:themeColor="text1"/>
          <w:sz w:val="24"/>
          <w:szCs w:val="24"/>
          <w:lang w:eastAsia="ja-JP"/>
        </w:rPr>
        <w:t xml:space="preserve"> a dan c yang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berhak</w:t>
      </w:r>
      <w:proofErr w:type="spellEnd"/>
      <w:r w:rsidRPr="00106913">
        <w:rPr>
          <w:rFonts w:ascii="Times New Roman" w:hAnsi="Times New Roman" w:cs="Times New Roman"/>
          <w:color w:val="000000" w:themeColor="text1"/>
          <w:sz w:val="24"/>
          <w:szCs w:val="24"/>
          <w:lang w:eastAsia="ja-JP"/>
        </w:rPr>
        <w:t xml:space="preserve"> :</w:t>
      </w:r>
    </w:p>
    <w:p w14:paraId="3C115918" w14:textId="77777777" w:rsidR="00106913" w:rsidRPr="00106913" w:rsidRDefault="00106913" w:rsidP="00106913">
      <w:pPr>
        <w:pStyle w:val="ListParagraph"/>
        <w:numPr>
          <w:ilvl w:val="0"/>
          <w:numId w:val="2"/>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Meminta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mendapatkan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serta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mengawasi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pelaksanaan</w:t>
      </w:r>
      <w:proofErr w:type="spellEnd"/>
      <w:r w:rsidRPr="00106913">
        <w:rPr>
          <w:rFonts w:ascii="Times New Roman" w:hAnsi="Times New Roman" w:cs="Times New Roman"/>
          <w:color w:val="000000" w:themeColor="text1"/>
          <w:sz w:val="24"/>
          <w:szCs w:val="24"/>
          <w:lang w:eastAsia="ja-JP"/>
        </w:rPr>
        <w:t xml:space="preserve"> Pembangunan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pembinaan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kemasyarakatan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pemberdayaan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p>
    <w:p w14:paraId="0093C191" w14:textId="77777777" w:rsidR="00106913" w:rsidRPr="00106913" w:rsidRDefault="00106913" w:rsidP="00106913">
      <w:pPr>
        <w:pStyle w:val="ListParagraph"/>
        <w:numPr>
          <w:ilvl w:val="0"/>
          <w:numId w:val="21"/>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lastRenderedPageBreak/>
        <w:t>Menyampaikan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aspirasi</w:t>
      </w:r>
      <w:proofErr w:type="spellEnd"/>
      <w:r w:rsidRPr="00106913">
        <w:rPr>
          <w:rFonts w:ascii="Times New Roman" w:hAnsi="Times New Roman" w:cs="Times New Roman"/>
          <w:color w:val="000000" w:themeColor="text1"/>
          <w:sz w:val="24"/>
          <w:szCs w:val="24"/>
          <w:lang w:eastAsia="ja-JP"/>
        </w:rPr>
        <w:t xml:space="preserve">, saran, dan </w:t>
      </w:r>
      <w:proofErr w:type="spellStart"/>
      <w:r w:rsidRPr="00106913">
        <w:rPr>
          <w:rFonts w:ascii="Times New Roman" w:hAnsi="Times New Roman" w:cs="Times New Roman"/>
          <w:color w:val="000000" w:themeColor="text1"/>
          <w:sz w:val="24"/>
          <w:szCs w:val="24"/>
          <w:lang w:eastAsia="ja-JP"/>
        </w:rPr>
        <w:t>pendapat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lisan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tertulis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secara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bertanggung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jawab</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pelaksanaan</w:t>
      </w:r>
      <w:proofErr w:type="spellEnd"/>
      <w:r w:rsidRPr="00106913">
        <w:rPr>
          <w:rFonts w:ascii="Times New Roman" w:hAnsi="Times New Roman" w:cs="Times New Roman"/>
          <w:color w:val="000000" w:themeColor="text1"/>
          <w:sz w:val="24"/>
          <w:szCs w:val="24"/>
          <w:lang w:eastAsia="ja-JP"/>
        </w:rPr>
        <w:t xml:space="preserve"> Pembangunan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pembinaan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kemasyarakatan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pemberdayaan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19"/>
      </w:r>
      <w:r w:rsidRPr="00106913">
        <w:rPr>
          <w:rFonts w:ascii="Times New Roman" w:hAnsi="Times New Roman" w:cs="Times New Roman"/>
          <w:color w:val="000000" w:themeColor="text1"/>
          <w:sz w:val="24"/>
          <w:szCs w:val="24"/>
          <w:lang w:eastAsia="ja-JP"/>
        </w:rPr>
        <w:t xml:space="preserve"> </w:t>
      </w:r>
    </w:p>
    <w:p w14:paraId="3F7594F8" w14:textId="77777777" w:rsidR="00106913" w:rsidRPr="00106913" w:rsidRDefault="00106913" w:rsidP="00106913">
      <w:p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Formulasi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dirumuskan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6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2014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terlalu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luas</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hanya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jaminan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belum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sampai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penjaminan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demikian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perlu</w:t>
      </w:r>
      <w:proofErr w:type="spellEnd"/>
      <w:r w:rsidRPr="00106913">
        <w:rPr>
          <w:rFonts w:ascii="Times New Roman" w:hAnsi="Times New Roman" w:cs="Times New Roman"/>
          <w:color w:val="000000" w:themeColor="text1"/>
          <w:sz w:val="24"/>
          <w:szCs w:val="24"/>
          <w:lang w:eastAsia="ja-JP"/>
        </w:rPr>
        <w:t xml:space="preserve"> di </w:t>
      </w:r>
      <w:proofErr w:type="spellStart"/>
      <w:r w:rsidRPr="00106913">
        <w:rPr>
          <w:rFonts w:ascii="Times New Roman" w:hAnsi="Times New Roman" w:cs="Times New Roman"/>
          <w:color w:val="000000" w:themeColor="text1"/>
          <w:sz w:val="24"/>
          <w:szCs w:val="24"/>
          <w:lang w:eastAsia="ja-JP"/>
        </w:rPr>
        <w:t>rumuskan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lebih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khusus</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rinci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partisipasi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dirumuskan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Republik</w:t>
      </w:r>
      <w:proofErr w:type="spellEnd"/>
      <w:r w:rsidRPr="00106913">
        <w:rPr>
          <w:rFonts w:ascii="Times New Roman" w:hAnsi="Times New Roman" w:cs="Times New Roman"/>
          <w:color w:val="000000" w:themeColor="text1"/>
          <w:sz w:val="24"/>
          <w:szCs w:val="24"/>
          <w:lang w:eastAsia="ja-JP"/>
        </w:rPr>
        <w:t xml:space="preserve"> Indonesia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73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2020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mana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23 Ayat 4 yang </w:t>
      </w:r>
      <w:proofErr w:type="spellStart"/>
      <w:r w:rsidRPr="00106913">
        <w:rPr>
          <w:rFonts w:ascii="Times New Roman" w:hAnsi="Times New Roman" w:cs="Times New Roman"/>
          <w:color w:val="000000" w:themeColor="text1"/>
          <w:sz w:val="24"/>
          <w:szCs w:val="24"/>
          <w:lang w:eastAsia="ja-JP"/>
        </w:rPr>
        <w:t>dijabarkan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menjadi</w:t>
      </w:r>
      <w:proofErr w:type="spellEnd"/>
      <w:r w:rsidRPr="00106913">
        <w:rPr>
          <w:rFonts w:ascii="Times New Roman" w:hAnsi="Times New Roman" w:cs="Times New Roman"/>
          <w:color w:val="000000" w:themeColor="text1"/>
          <w:sz w:val="24"/>
          <w:szCs w:val="24"/>
          <w:lang w:eastAsia="ja-JP"/>
        </w:rPr>
        <w:t xml:space="preserve"> :</w:t>
      </w:r>
    </w:p>
    <w:p w14:paraId="1CE0B7E7" w14:textId="77777777" w:rsidR="00106913" w:rsidRPr="00106913" w:rsidRDefault="00106913" w:rsidP="00106913">
      <w:pPr>
        <w:pStyle w:val="ListParagraph"/>
        <w:numPr>
          <w:ilvl w:val="0"/>
          <w:numId w:val="3"/>
        </w:numPr>
        <w:spacing w:after="0" w:line="360" w:lineRule="auto"/>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Anggaran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Pendapatan</w:t>
      </w:r>
      <w:proofErr w:type="spellEnd"/>
      <w:r w:rsidRPr="00106913">
        <w:rPr>
          <w:rFonts w:ascii="Times New Roman" w:hAnsi="Times New Roman" w:cs="Times New Roman"/>
          <w:b/>
          <w:color w:val="000000" w:themeColor="text1"/>
          <w:sz w:val="24"/>
          <w:szCs w:val="24"/>
          <w:lang w:eastAsia="ja-JP"/>
        </w:rPr>
        <w:t xml:space="preserve"> dan </w:t>
      </w:r>
      <w:proofErr w:type="spellStart"/>
      <w:r w:rsidRPr="00106913">
        <w:rPr>
          <w:rFonts w:ascii="Times New Roman" w:hAnsi="Times New Roman" w:cs="Times New Roman"/>
          <w:b/>
          <w:color w:val="000000" w:themeColor="text1"/>
          <w:sz w:val="24"/>
          <w:szCs w:val="24"/>
          <w:lang w:eastAsia="ja-JP"/>
        </w:rPr>
        <w:t>Belanja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Desa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APBDes</w:t>
      </w:r>
      <w:proofErr w:type="spellEnd"/>
      <w:r w:rsidRPr="00106913">
        <w:rPr>
          <w:rFonts w:ascii="Times New Roman" w:hAnsi="Times New Roman" w:cs="Times New Roman"/>
          <w:b/>
          <w:color w:val="000000" w:themeColor="text1"/>
          <w:sz w:val="24"/>
          <w:szCs w:val="24"/>
          <w:lang w:eastAsia="ja-JP"/>
        </w:rPr>
        <w:t>)</w:t>
      </w:r>
    </w:p>
    <w:p w14:paraId="73FBD4A2"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menunjang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pembangunan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perencanaan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di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bersama</w:t>
      </w:r>
      <w:proofErr w:type="spellEnd"/>
      <w:r w:rsidRPr="00106913">
        <w:rPr>
          <w:rFonts w:ascii="Times New Roman" w:hAnsi="Times New Roman" w:cs="Times New Roman"/>
          <w:color w:val="000000" w:themeColor="text1"/>
          <w:sz w:val="24"/>
          <w:szCs w:val="24"/>
          <w:lang w:eastAsia="ja-JP"/>
        </w:rPr>
        <w:t xml:space="preserve"> Badan </w:t>
      </w:r>
      <w:proofErr w:type="spellStart"/>
      <w:r w:rsidRPr="00106913">
        <w:rPr>
          <w:rFonts w:ascii="Times New Roman" w:hAnsi="Times New Roman" w:cs="Times New Roman"/>
          <w:color w:val="000000" w:themeColor="text1"/>
          <w:sz w:val="24"/>
          <w:szCs w:val="24"/>
          <w:lang w:eastAsia="ja-JP"/>
        </w:rPr>
        <w:t>Permusyawaratan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seluruh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membuat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rencana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setiap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tahunnya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memuat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perkiraan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serta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biaya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selanjutnya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Negara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harus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ditetapkan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agar </w:t>
      </w:r>
      <w:proofErr w:type="spellStart"/>
      <w:r w:rsidRPr="00106913">
        <w:rPr>
          <w:rFonts w:ascii="Times New Roman" w:hAnsi="Times New Roman" w:cs="Times New Roman"/>
          <w:color w:val="000000" w:themeColor="text1"/>
          <w:sz w:val="24"/>
          <w:szCs w:val="24"/>
          <w:lang w:eastAsia="ja-JP"/>
        </w:rPr>
        <w:t>terciptanya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kepastian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20"/>
      </w:r>
      <w:r w:rsidRPr="00106913">
        <w:rPr>
          <w:rFonts w:ascii="Times New Roman" w:hAnsi="Times New Roman" w:cs="Times New Roman"/>
          <w:color w:val="000000" w:themeColor="text1"/>
          <w:sz w:val="24"/>
          <w:szCs w:val="24"/>
          <w:lang w:eastAsia="ja-JP"/>
        </w:rPr>
        <w:t xml:space="preserve"> Hal </w:t>
      </w:r>
      <w:proofErr w:type="spellStart"/>
      <w:r w:rsidRPr="00106913">
        <w:rPr>
          <w:rFonts w:ascii="Times New Roman" w:hAnsi="Times New Roman" w:cs="Times New Roman"/>
          <w:color w:val="000000" w:themeColor="text1"/>
          <w:sz w:val="24"/>
          <w:szCs w:val="24"/>
          <w:lang w:eastAsia="ja-JP"/>
        </w:rPr>
        <w:t>ini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tercantum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20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2 Ayat 2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 (2) APB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dasar</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masa 1 (</w:t>
      </w:r>
      <w:proofErr w:type="spellStart"/>
      <w:r w:rsidRPr="00106913">
        <w:rPr>
          <w:rFonts w:ascii="Times New Roman" w:hAnsi="Times New Roman" w:cs="Times New Roman"/>
          <w:color w:val="000000" w:themeColor="text1"/>
          <w:sz w:val="24"/>
          <w:szCs w:val="24"/>
          <w:lang w:eastAsia="ja-JP"/>
        </w:rPr>
        <w:t>satu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mulai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tanggal</w:t>
      </w:r>
      <w:proofErr w:type="spellEnd"/>
      <w:r w:rsidRPr="00106913">
        <w:rPr>
          <w:rFonts w:ascii="Times New Roman" w:hAnsi="Times New Roman" w:cs="Times New Roman"/>
          <w:color w:val="000000" w:themeColor="text1"/>
          <w:sz w:val="24"/>
          <w:szCs w:val="24"/>
          <w:lang w:eastAsia="ja-JP"/>
        </w:rPr>
        <w:t xml:space="preserve"> 1 </w:t>
      </w:r>
      <w:proofErr w:type="spellStart"/>
      <w:r w:rsidRPr="00106913">
        <w:rPr>
          <w:rFonts w:ascii="Times New Roman" w:hAnsi="Times New Roman" w:cs="Times New Roman"/>
          <w:color w:val="000000" w:themeColor="text1"/>
          <w:sz w:val="24"/>
          <w:szCs w:val="24"/>
          <w:lang w:eastAsia="ja-JP"/>
        </w:rPr>
        <w:t>Januari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sampai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tanggal</w:t>
      </w:r>
      <w:proofErr w:type="spellEnd"/>
      <w:r w:rsidRPr="00106913">
        <w:rPr>
          <w:rFonts w:ascii="Times New Roman" w:hAnsi="Times New Roman" w:cs="Times New Roman"/>
          <w:color w:val="000000" w:themeColor="text1"/>
          <w:sz w:val="24"/>
          <w:szCs w:val="24"/>
          <w:lang w:eastAsia="ja-JP"/>
        </w:rPr>
        <w:t xml:space="preserve"> 31 </w:t>
      </w:r>
      <w:proofErr w:type="spellStart"/>
      <w:r w:rsidRPr="00106913">
        <w:rPr>
          <w:rFonts w:ascii="Times New Roman" w:hAnsi="Times New Roman" w:cs="Times New Roman"/>
          <w:color w:val="000000" w:themeColor="text1"/>
          <w:sz w:val="24"/>
          <w:szCs w:val="24"/>
          <w:lang w:eastAsia="ja-JP"/>
        </w:rPr>
        <w:t>Desember</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Selanjutnya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9 Ayat 1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(1) APB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terdiri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 a.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b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c. </w:t>
      </w:r>
      <w:proofErr w:type="spellStart"/>
      <w:r w:rsidRPr="00106913">
        <w:rPr>
          <w:rFonts w:ascii="Times New Roman" w:hAnsi="Times New Roman" w:cs="Times New Roman"/>
          <w:color w:val="000000" w:themeColor="text1"/>
          <w:sz w:val="24"/>
          <w:szCs w:val="24"/>
          <w:lang w:eastAsia="ja-JP"/>
        </w:rPr>
        <w:t>pembiayaan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21"/>
      </w:r>
      <w:r w:rsidRPr="00106913">
        <w:rPr>
          <w:rFonts w:ascii="Times New Roman" w:hAnsi="Times New Roman" w:cs="Times New Roman"/>
          <w:color w:val="000000" w:themeColor="text1"/>
          <w:sz w:val="24"/>
          <w:szCs w:val="24"/>
          <w:lang w:eastAsia="ja-JP"/>
        </w:rPr>
        <w:t xml:space="preserve"> </w:t>
      </w:r>
    </w:p>
    <w:p w14:paraId="1F194224"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rPr>
        <w:t>Pemerintah</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desa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bukan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hanya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dituntut</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mengikutsertakan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masyarakat</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dalam</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perencanaan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Anggaran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Pendapatan</w:t>
      </w:r>
      <w:proofErr w:type="spellEnd"/>
      <w:r w:rsidRPr="00106913">
        <w:rPr>
          <w:rFonts w:ascii="Times New Roman" w:hAnsi="Times New Roman" w:cs="Times New Roman"/>
          <w:color w:val="000000" w:themeColor="text1"/>
          <w:sz w:val="24"/>
          <w:szCs w:val="24"/>
        </w:rPr>
        <w:t xml:space="preserve"> dan </w:t>
      </w:r>
      <w:proofErr w:type="spellStart"/>
      <w:r w:rsidRPr="00106913">
        <w:rPr>
          <w:rFonts w:ascii="Times New Roman" w:hAnsi="Times New Roman" w:cs="Times New Roman"/>
          <w:color w:val="000000" w:themeColor="text1"/>
          <w:sz w:val="24"/>
          <w:szCs w:val="24"/>
        </w:rPr>
        <w:t>Belanja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Desa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saja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namun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keikutsertaan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masyarakat</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dalam</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pengawasan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Anggaran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Pendapatan</w:t>
      </w:r>
      <w:proofErr w:type="spellEnd"/>
      <w:r w:rsidRPr="00106913">
        <w:rPr>
          <w:rFonts w:ascii="Times New Roman" w:hAnsi="Times New Roman" w:cs="Times New Roman"/>
          <w:color w:val="000000" w:themeColor="text1"/>
          <w:sz w:val="24"/>
          <w:szCs w:val="24"/>
        </w:rPr>
        <w:t xml:space="preserve"> dan </w:t>
      </w:r>
      <w:proofErr w:type="spellStart"/>
      <w:r w:rsidRPr="00106913">
        <w:rPr>
          <w:rFonts w:ascii="Times New Roman" w:hAnsi="Times New Roman" w:cs="Times New Roman"/>
          <w:color w:val="000000" w:themeColor="text1"/>
          <w:sz w:val="24"/>
          <w:szCs w:val="24"/>
        </w:rPr>
        <w:t>Belanja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Desa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merupakan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hak</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masyarakat</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Pengawasan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dalam</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keuangan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desa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dilakukan</w:t>
      </w:r>
      <w:proofErr w:type="spellEnd"/>
      <w:r w:rsidRPr="00106913">
        <w:rPr>
          <w:rFonts w:ascii="Times New Roman" w:hAnsi="Times New Roman" w:cs="Times New Roman"/>
          <w:color w:val="000000" w:themeColor="text1"/>
          <w:sz w:val="24"/>
          <w:szCs w:val="24"/>
        </w:rPr>
        <w:t xml:space="preserve"> oleh </w:t>
      </w:r>
      <w:proofErr w:type="spellStart"/>
      <w:r w:rsidRPr="00106913">
        <w:rPr>
          <w:rFonts w:ascii="Times New Roman" w:hAnsi="Times New Roman" w:cs="Times New Roman"/>
          <w:color w:val="000000" w:themeColor="text1"/>
          <w:sz w:val="24"/>
          <w:szCs w:val="24"/>
        </w:rPr>
        <w:t>masyarakat</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desa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dikarenakan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masyarakat</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desa</w:t>
      </w:r>
      <w:proofErr w:type="spellEnd"/>
      <w:r w:rsidRPr="00106913">
        <w:rPr>
          <w:rFonts w:ascii="Times New Roman" w:hAnsi="Times New Roman" w:cs="Times New Roman"/>
          <w:color w:val="000000" w:themeColor="text1"/>
          <w:sz w:val="24"/>
          <w:szCs w:val="24"/>
        </w:rPr>
        <w:t xml:space="preserve"> yang </w:t>
      </w:r>
      <w:proofErr w:type="spellStart"/>
      <w:r w:rsidRPr="00106913">
        <w:rPr>
          <w:rFonts w:ascii="Times New Roman" w:hAnsi="Times New Roman" w:cs="Times New Roman"/>
          <w:color w:val="000000" w:themeColor="text1"/>
          <w:sz w:val="24"/>
          <w:szCs w:val="24"/>
        </w:rPr>
        <w:t>mengetahui</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secara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pasti</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kebutuhan-kebutuhan</w:t>
      </w:r>
      <w:proofErr w:type="spellEnd"/>
      <w:r w:rsidRPr="00106913">
        <w:rPr>
          <w:rFonts w:ascii="Times New Roman" w:hAnsi="Times New Roman" w:cs="Times New Roman"/>
          <w:color w:val="000000" w:themeColor="text1"/>
          <w:sz w:val="24"/>
          <w:szCs w:val="24"/>
        </w:rPr>
        <w:t xml:space="preserve"> di </w:t>
      </w:r>
      <w:proofErr w:type="spellStart"/>
      <w:r w:rsidRPr="00106913">
        <w:rPr>
          <w:rFonts w:ascii="Times New Roman" w:hAnsi="Times New Roman" w:cs="Times New Roman"/>
          <w:color w:val="000000" w:themeColor="text1"/>
          <w:sz w:val="24"/>
          <w:szCs w:val="24"/>
        </w:rPr>
        <w:t>desa</w:t>
      </w:r>
      <w:proofErr w:type="spellEnd"/>
      <w:r w:rsidRPr="00106913">
        <w:rPr>
          <w:rFonts w:ascii="Times New Roman" w:hAnsi="Times New Roman" w:cs="Times New Roman"/>
          <w:color w:val="000000" w:themeColor="text1"/>
          <w:sz w:val="24"/>
          <w:szCs w:val="24"/>
        </w:rPr>
        <w:t xml:space="preserve"> dan </w:t>
      </w:r>
      <w:proofErr w:type="spellStart"/>
      <w:r w:rsidRPr="00106913">
        <w:rPr>
          <w:rFonts w:ascii="Times New Roman" w:hAnsi="Times New Roman" w:cs="Times New Roman"/>
          <w:color w:val="000000" w:themeColor="text1"/>
          <w:sz w:val="24"/>
          <w:szCs w:val="24"/>
        </w:rPr>
        <w:t>pengawasan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ini</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untuk</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meminimalisasi</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lastRenderedPageBreak/>
        <w:t>dalam</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penyalahgunaan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kewenangan</w:t>
      </w:r>
      <w:proofErr w:type="spellEnd"/>
      <w:r w:rsidRPr="00106913">
        <w:rPr>
          <w:rFonts w:ascii="Times New Roman" w:hAnsi="Times New Roman" w:cs="Times New Roman"/>
          <w:color w:val="000000" w:themeColor="text1"/>
          <w:sz w:val="24"/>
          <w:szCs w:val="24"/>
        </w:rPr>
        <w:t xml:space="preserve"> dan/</w:t>
      </w:r>
      <w:proofErr w:type="spellStart"/>
      <w:r w:rsidRPr="00106913">
        <w:rPr>
          <w:rFonts w:ascii="Times New Roman" w:hAnsi="Times New Roman" w:cs="Times New Roman"/>
          <w:color w:val="000000" w:themeColor="text1"/>
          <w:sz w:val="24"/>
          <w:szCs w:val="24"/>
        </w:rPr>
        <w:t>atau</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keuangan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desa</w:t>
      </w:r>
      <w:proofErr w:type="spellEnd"/>
      <w:r w:rsidRPr="00106913">
        <w:rPr>
          <w:rFonts w:ascii="Times New Roman" w:hAnsi="Times New Roman" w:cs="Times New Roman"/>
          <w:color w:val="000000" w:themeColor="text1"/>
          <w:sz w:val="24"/>
          <w:szCs w:val="24"/>
        </w:rPr>
        <w:t xml:space="preserve"> yang </w:t>
      </w:r>
      <w:proofErr w:type="spellStart"/>
      <w:r w:rsidRPr="00106913">
        <w:rPr>
          <w:rFonts w:ascii="Times New Roman" w:hAnsi="Times New Roman" w:cs="Times New Roman"/>
          <w:color w:val="000000" w:themeColor="text1"/>
          <w:sz w:val="24"/>
          <w:szCs w:val="24"/>
        </w:rPr>
        <w:t>dilakukan</w:t>
      </w:r>
      <w:proofErr w:type="spellEnd"/>
      <w:r w:rsidRPr="00106913">
        <w:rPr>
          <w:rFonts w:ascii="Times New Roman" w:hAnsi="Times New Roman" w:cs="Times New Roman"/>
          <w:color w:val="000000" w:themeColor="text1"/>
          <w:sz w:val="24"/>
          <w:szCs w:val="24"/>
        </w:rPr>
        <w:t xml:space="preserve"> oleh </w:t>
      </w:r>
      <w:proofErr w:type="spellStart"/>
      <w:r w:rsidRPr="00106913">
        <w:rPr>
          <w:rFonts w:ascii="Times New Roman" w:hAnsi="Times New Roman" w:cs="Times New Roman"/>
          <w:color w:val="000000" w:themeColor="text1"/>
          <w:sz w:val="24"/>
          <w:szCs w:val="24"/>
        </w:rPr>
        <w:t>pemerintah</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desa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dilaksanakan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tidak</w:t>
      </w:r>
      <w:proofErr w:type="spellEnd"/>
      <w:r w:rsidRPr="00106913">
        <w:rPr>
          <w:rFonts w:ascii="Times New Roman" w:hAnsi="Times New Roman" w:cs="Times New Roman"/>
          <w:color w:val="000000" w:themeColor="text1"/>
          <w:sz w:val="24"/>
          <w:szCs w:val="24"/>
        </w:rPr>
        <w:t xml:space="preserve"> lain </w:t>
      </w:r>
      <w:proofErr w:type="spellStart"/>
      <w:r w:rsidRPr="00106913">
        <w:rPr>
          <w:rFonts w:ascii="Times New Roman" w:hAnsi="Times New Roman" w:cs="Times New Roman"/>
          <w:color w:val="000000" w:themeColor="text1"/>
          <w:sz w:val="24"/>
          <w:szCs w:val="24"/>
        </w:rPr>
        <w:t>untuk</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menghindari</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adanya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kecurangan</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dari</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pemerintah</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desa</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itu</w:t>
      </w:r>
      <w:proofErr w:type="spellEnd"/>
      <w:r w:rsidRPr="00106913">
        <w:rPr>
          <w:rFonts w:ascii="Times New Roman" w:hAnsi="Times New Roman" w:cs="Times New Roman"/>
          <w:color w:val="000000" w:themeColor="text1"/>
          <w:sz w:val="24"/>
          <w:szCs w:val="24"/>
        </w:rPr>
        <w:t xml:space="preserve"> </w:t>
      </w:r>
      <w:proofErr w:type="spellStart"/>
      <w:r w:rsidRPr="00106913">
        <w:rPr>
          <w:rFonts w:ascii="Times New Roman" w:hAnsi="Times New Roman" w:cs="Times New Roman"/>
          <w:color w:val="000000" w:themeColor="text1"/>
          <w:sz w:val="24"/>
          <w:szCs w:val="24"/>
        </w:rPr>
        <w:t>sendiri</w:t>
      </w:r>
      <w:proofErr w:type="spellEnd"/>
      <w:r w:rsidRPr="00106913">
        <w:rPr>
          <w:rFonts w:ascii="Times New Roman" w:hAnsi="Times New Roman" w:cs="Times New Roman"/>
          <w:color w:val="000000" w:themeColor="text1"/>
          <w:sz w:val="24"/>
          <w:szCs w:val="24"/>
          <w:lang w:eastAsia="ja-JP"/>
        </w:rPr>
        <w:t>.</w:t>
      </w:r>
      <w:r w:rsidRPr="00106913">
        <w:rPr>
          <w:rFonts w:ascii="Times New Roman" w:hAnsi="Times New Roman" w:cs="Times New Roman"/>
          <w:color w:val="000000" w:themeColor="text1"/>
          <w:sz w:val="24"/>
          <w:szCs w:val="24"/>
          <w:lang w:eastAsia="ja-JP"/>
        </w:rPr>
        <w:tab/>
      </w:r>
    </w:p>
    <w:p w14:paraId="270B1926" w14:textId="77777777" w:rsidR="00106913" w:rsidRPr="00106913" w:rsidRDefault="00106913" w:rsidP="00106913">
      <w:pPr>
        <w:pStyle w:val="ListParagraph"/>
        <w:numPr>
          <w:ilvl w:val="0"/>
          <w:numId w:val="3"/>
        </w:numPr>
        <w:spacing w:after="0" w:line="360" w:lineRule="auto"/>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Pelaksanaan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kegiatan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anggaran</w:t>
      </w:r>
      <w:proofErr w:type="spellEnd"/>
      <w:r w:rsidRPr="00106913">
        <w:rPr>
          <w:rFonts w:ascii="Times New Roman" w:hAnsi="Times New Roman" w:cs="Times New Roman"/>
          <w:b/>
          <w:color w:val="000000" w:themeColor="text1"/>
          <w:sz w:val="24"/>
          <w:szCs w:val="24"/>
          <w:lang w:eastAsia="ja-JP"/>
        </w:rPr>
        <w:t xml:space="preserve"> dan </w:t>
      </w:r>
      <w:proofErr w:type="spellStart"/>
      <w:r w:rsidRPr="00106913">
        <w:rPr>
          <w:rFonts w:ascii="Times New Roman" w:hAnsi="Times New Roman" w:cs="Times New Roman"/>
          <w:b/>
          <w:color w:val="000000" w:themeColor="text1"/>
          <w:sz w:val="24"/>
          <w:szCs w:val="24"/>
          <w:lang w:eastAsia="ja-JP"/>
        </w:rPr>
        <w:t>tim</w:t>
      </w:r>
      <w:proofErr w:type="spellEnd"/>
      <w:r w:rsidRPr="00106913">
        <w:rPr>
          <w:rFonts w:ascii="Times New Roman" w:hAnsi="Times New Roman" w:cs="Times New Roman"/>
          <w:b/>
          <w:color w:val="000000" w:themeColor="text1"/>
          <w:sz w:val="24"/>
          <w:szCs w:val="24"/>
          <w:lang w:eastAsia="ja-JP"/>
        </w:rPr>
        <w:t xml:space="preserve"> yang </w:t>
      </w:r>
      <w:proofErr w:type="spellStart"/>
      <w:r w:rsidRPr="00106913">
        <w:rPr>
          <w:rFonts w:ascii="Times New Roman" w:hAnsi="Times New Roman" w:cs="Times New Roman"/>
          <w:b/>
          <w:color w:val="000000" w:themeColor="text1"/>
          <w:sz w:val="24"/>
          <w:szCs w:val="24"/>
          <w:lang w:eastAsia="ja-JP"/>
        </w:rPr>
        <w:t>melaksanakan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kegiatan</w:t>
      </w:r>
      <w:proofErr w:type="spellEnd"/>
    </w:p>
    <w:p w14:paraId="6FD097E0"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Selain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berkaitan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dokumen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berkaitan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pihak</w:t>
      </w:r>
      <w:proofErr w:type="spellEnd"/>
      <w:r w:rsidRPr="00106913">
        <w:rPr>
          <w:rFonts w:ascii="Times New Roman" w:hAnsi="Times New Roman" w:cs="Times New Roman"/>
          <w:color w:val="000000" w:themeColor="text1"/>
          <w:sz w:val="24"/>
          <w:szCs w:val="24"/>
          <w:lang w:eastAsia="ja-JP"/>
        </w:rPr>
        <w:t xml:space="preserve"> mana </w:t>
      </w:r>
      <w:proofErr w:type="spellStart"/>
      <w:r w:rsidRPr="00106913">
        <w:rPr>
          <w:rFonts w:ascii="Times New Roman" w:hAnsi="Times New Roman" w:cs="Times New Roman"/>
          <w:color w:val="000000" w:themeColor="text1"/>
          <w:sz w:val="24"/>
          <w:szCs w:val="24"/>
          <w:lang w:eastAsia="ja-JP"/>
        </w:rPr>
        <w:t>saja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menjadi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Seksi</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Urusan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pelaksana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maupun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siapa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menjadi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tim</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melaksanakan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selain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tugas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Seksi</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Urusan</w:t>
      </w:r>
      <w:proofErr w:type="spellEnd"/>
      <w:r w:rsidRPr="00106913">
        <w:rPr>
          <w:rFonts w:ascii="Times New Roman" w:hAnsi="Times New Roman" w:cs="Times New Roman"/>
          <w:color w:val="000000" w:themeColor="text1"/>
          <w:sz w:val="24"/>
          <w:szCs w:val="24"/>
          <w:lang w:eastAsia="ja-JP"/>
        </w:rPr>
        <w:t>.</w:t>
      </w:r>
    </w:p>
    <w:p w14:paraId="305F5ABF" w14:textId="77777777" w:rsidR="00106913" w:rsidRPr="00106913" w:rsidRDefault="00106913" w:rsidP="00106913">
      <w:pPr>
        <w:pStyle w:val="ListParagraph"/>
        <w:spacing w:after="0" w:line="360" w:lineRule="auto"/>
        <w:ind w:left="0"/>
        <w:jc w:val="both"/>
        <w:rPr>
          <w:rFonts w:ascii="Times New Roman" w:hAnsi="Times New Roman" w:cs="Times New Roman"/>
          <w:b/>
          <w:bCs/>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20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6 Ayat 4 dan 5 </w:t>
      </w:r>
      <w:proofErr w:type="spellStart"/>
      <w:r w:rsidRPr="00106913">
        <w:rPr>
          <w:rFonts w:ascii="Times New Roman" w:hAnsi="Times New Roman" w:cs="Times New Roman"/>
          <w:color w:val="000000" w:themeColor="text1"/>
          <w:sz w:val="24"/>
          <w:szCs w:val="24"/>
          <w:lang w:eastAsia="ja-JP"/>
        </w:rPr>
        <w:t>tugas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utama</w:t>
      </w:r>
      <w:proofErr w:type="spellEnd"/>
      <w:r w:rsidRPr="00106913">
        <w:rPr>
          <w:rFonts w:ascii="Times New Roman" w:hAnsi="Times New Roman" w:cs="Times New Roman"/>
          <w:color w:val="000000" w:themeColor="text1"/>
          <w:sz w:val="24"/>
          <w:szCs w:val="24"/>
          <w:lang w:eastAsia="ja-JP"/>
        </w:rPr>
        <w:t xml:space="preserve"> Kaur dan Kasi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w:t>
      </w:r>
      <w:r w:rsidRPr="00106913">
        <w:rPr>
          <w:rStyle w:val="FootnoteReference"/>
          <w:rFonts w:ascii="Times New Roman" w:hAnsi="Times New Roman" w:cs="Times New Roman"/>
          <w:color w:val="000000" w:themeColor="text1"/>
          <w:sz w:val="24"/>
          <w:szCs w:val="24"/>
          <w:lang w:eastAsia="ja-JP"/>
        </w:rPr>
        <w:footnoteReference w:id="22"/>
      </w:r>
      <w:r w:rsidRPr="00106913">
        <w:rPr>
          <w:rFonts w:ascii="Times New Roman" w:hAnsi="Times New Roman" w:cs="Times New Roman"/>
          <w:color w:val="000000" w:themeColor="text1"/>
          <w:sz w:val="24"/>
          <w:szCs w:val="24"/>
          <w:lang w:eastAsia="ja-JP"/>
        </w:rPr>
        <w:t xml:space="preserve"> </w:t>
      </w:r>
    </w:p>
    <w:p w14:paraId="55291A4A" w14:textId="77777777" w:rsidR="00106913" w:rsidRPr="00106913" w:rsidRDefault="00106913" w:rsidP="00106913">
      <w:pPr>
        <w:pStyle w:val="ListParagraph"/>
        <w:numPr>
          <w:ilvl w:val="0"/>
          <w:numId w:val="4"/>
        </w:numPr>
        <w:spacing w:after="0" w:line="360" w:lineRule="auto"/>
        <w:ind w:left="993" w:hanging="284"/>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 xml:space="preserve">Kaur dan Kasi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(1) </w:t>
      </w:r>
      <w:proofErr w:type="spellStart"/>
      <w:r w:rsidRPr="00106913">
        <w:rPr>
          <w:rFonts w:ascii="Times New Roman" w:hAnsi="Times New Roman" w:cs="Times New Roman"/>
          <w:color w:val="000000" w:themeColor="text1"/>
          <w:sz w:val="24"/>
          <w:szCs w:val="24"/>
          <w:lang w:eastAsia="ja-JP"/>
        </w:rPr>
        <w:t>mempunyai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tugas</w:t>
      </w:r>
      <w:proofErr w:type="spellEnd"/>
      <w:r w:rsidRPr="00106913">
        <w:rPr>
          <w:rFonts w:ascii="Times New Roman" w:hAnsi="Times New Roman" w:cs="Times New Roman"/>
          <w:color w:val="000000" w:themeColor="text1"/>
          <w:sz w:val="24"/>
          <w:szCs w:val="24"/>
          <w:lang w:eastAsia="ja-JP"/>
        </w:rPr>
        <w:t>:</w:t>
      </w:r>
    </w:p>
    <w:p w14:paraId="24E27EF9" w14:textId="77777777" w:rsidR="007E57EE" w:rsidRDefault="00106913" w:rsidP="007E57EE">
      <w:pPr>
        <w:pStyle w:val="ListParagraph"/>
        <w:numPr>
          <w:ilvl w:val="0"/>
          <w:numId w:val="5"/>
        </w:numPr>
        <w:spacing w:after="0" w:line="360" w:lineRule="auto"/>
        <w:ind w:left="1276" w:hanging="283"/>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melakukan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tindakan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mengakibatkan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pengeluaran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beban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sesuai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bidang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tugasnya</w:t>
      </w:r>
      <w:proofErr w:type="spellEnd"/>
    </w:p>
    <w:p w14:paraId="202DD420" w14:textId="77777777" w:rsidR="007E57EE" w:rsidRDefault="00106913" w:rsidP="007E57EE">
      <w:pPr>
        <w:pStyle w:val="ListParagraph"/>
        <w:numPr>
          <w:ilvl w:val="0"/>
          <w:numId w:val="5"/>
        </w:numPr>
        <w:spacing w:after="0" w:line="360" w:lineRule="auto"/>
        <w:ind w:left="1276" w:hanging="283"/>
        <w:jc w:val="both"/>
        <w:rPr>
          <w:rFonts w:ascii="Times New Roman" w:hAnsi="Times New Roman" w:cs="Times New Roman"/>
          <w:color w:val="000000" w:themeColor="text1"/>
          <w:sz w:val="24"/>
          <w:szCs w:val="24"/>
          <w:lang w:eastAsia="ja-JP"/>
        </w:rPr>
      </w:pPr>
      <w:proofErr w:type="spellStart"/>
      <w:r w:rsidRPr="007E57EE">
        <w:rPr>
          <w:rFonts w:ascii="Times New Roman" w:hAnsi="Times New Roman" w:cs="Times New Roman"/>
          <w:color w:val="000000" w:themeColor="text1"/>
          <w:sz w:val="24"/>
          <w:szCs w:val="24"/>
          <w:lang w:eastAsia="ja-JP"/>
        </w:rPr>
        <w:t>melaksanakan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anggaran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kegiatan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sesuai</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bidang</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tugasnya</w:t>
      </w:r>
      <w:proofErr w:type="spellEnd"/>
    </w:p>
    <w:p w14:paraId="192F95E9" w14:textId="77777777" w:rsidR="007E57EE" w:rsidRDefault="00106913" w:rsidP="007E57EE">
      <w:pPr>
        <w:pStyle w:val="ListParagraph"/>
        <w:numPr>
          <w:ilvl w:val="0"/>
          <w:numId w:val="5"/>
        </w:numPr>
        <w:spacing w:after="0" w:line="360" w:lineRule="auto"/>
        <w:ind w:left="1276" w:hanging="283"/>
        <w:jc w:val="both"/>
        <w:rPr>
          <w:rFonts w:ascii="Times New Roman" w:hAnsi="Times New Roman" w:cs="Times New Roman"/>
          <w:color w:val="000000" w:themeColor="text1"/>
          <w:sz w:val="24"/>
          <w:szCs w:val="24"/>
          <w:lang w:eastAsia="ja-JP"/>
        </w:rPr>
      </w:pPr>
      <w:proofErr w:type="spellStart"/>
      <w:r w:rsidRPr="007E57EE">
        <w:rPr>
          <w:rFonts w:ascii="Times New Roman" w:hAnsi="Times New Roman" w:cs="Times New Roman"/>
          <w:color w:val="000000" w:themeColor="text1"/>
          <w:sz w:val="24"/>
          <w:szCs w:val="24"/>
          <w:lang w:eastAsia="ja-JP"/>
        </w:rPr>
        <w:t>mengendalikan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kegiatan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sesuai</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bidang</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tugasnya</w:t>
      </w:r>
      <w:proofErr w:type="spellEnd"/>
    </w:p>
    <w:p w14:paraId="5196CDA8" w14:textId="77777777" w:rsidR="007E57EE" w:rsidRDefault="00106913" w:rsidP="007E57EE">
      <w:pPr>
        <w:pStyle w:val="ListParagraph"/>
        <w:numPr>
          <w:ilvl w:val="0"/>
          <w:numId w:val="5"/>
        </w:numPr>
        <w:spacing w:after="0" w:line="360" w:lineRule="auto"/>
        <w:ind w:left="1276" w:hanging="283"/>
        <w:jc w:val="both"/>
        <w:rPr>
          <w:rFonts w:ascii="Times New Roman" w:hAnsi="Times New Roman" w:cs="Times New Roman"/>
          <w:color w:val="000000" w:themeColor="text1"/>
          <w:sz w:val="24"/>
          <w:szCs w:val="24"/>
          <w:lang w:eastAsia="ja-JP"/>
        </w:rPr>
      </w:pPr>
      <w:proofErr w:type="spellStart"/>
      <w:r w:rsidRPr="007E57EE">
        <w:rPr>
          <w:rFonts w:ascii="Times New Roman" w:hAnsi="Times New Roman" w:cs="Times New Roman"/>
          <w:color w:val="000000" w:themeColor="text1"/>
          <w:sz w:val="24"/>
          <w:szCs w:val="24"/>
          <w:lang w:eastAsia="ja-JP"/>
        </w:rPr>
        <w:t>menyusun</w:t>
      </w:r>
      <w:proofErr w:type="spellEnd"/>
      <w:r w:rsidRPr="007E57EE">
        <w:rPr>
          <w:rFonts w:ascii="Times New Roman" w:hAnsi="Times New Roman" w:cs="Times New Roman"/>
          <w:color w:val="000000" w:themeColor="text1"/>
          <w:sz w:val="24"/>
          <w:szCs w:val="24"/>
          <w:lang w:eastAsia="ja-JP"/>
        </w:rPr>
        <w:t xml:space="preserve"> DPA, DPPA, dan DPAL </w:t>
      </w:r>
      <w:proofErr w:type="spellStart"/>
      <w:r w:rsidRPr="007E57EE">
        <w:rPr>
          <w:rFonts w:ascii="Times New Roman" w:hAnsi="Times New Roman" w:cs="Times New Roman"/>
          <w:color w:val="000000" w:themeColor="text1"/>
          <w:sz w:val="24"/>
          <w:szCs w:val="24"/>
          <w:lang w:eastAsia="ja-JP"/>
        </w:rPr>
        <w:t>sesuai</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bidang</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tugasnya</w:t>
      </w:r>
      <w:proofErr w:type="spellEnd"/>
    </w:p>
    <w:p w14:paraId="215C80D9" w14:textId="77777777" w:rsidR="007E57EE" w:rsidRDefault="00106913" w:rsidP="007E57EE">
      <w:pPr>
        <w:pStyle w:val="ListParagraph"/>
        <w:numPr>
          <w:ilvl w:val="0"/>
          <w:numId w:val="5"/>
        </w:numPr>
        <w:spacing w:after="0" w:line="360" w:lineRule="auto"/>
        <w:ind w:left="1276" w:hanging="283"/>
        <w:jc w:val="both"/>
        <w:rPr>
          <w:rFonts w:ascii="Times New Roman" w:hAnsi="Times New Roman" w:cs="Times New Roman"/>
          <w:color w:val="000000" w:themeColor="text1"/>
          <w:sz w:val="24"/>
          <w:szCs w:val="24"/>
          <w:lang w:eastAsia="ja-JP"/>
        </w:rPr>
      </w:pPr>
      <w:proofErr w:type="spellStart"/>
      <w:r w:rsidRPr="007E57EE">
        <w:rPr>
          <w:rFonts w:ascii="Times New Roman" w:hAnsi="Times New Roman" w:cs="Times New Roman"/>
          <w:color w:val="000000" w:themeColor="text1"/>
          <w:sz w:val="24"/>
          <w:szCs w:val="24"/>
          <w:lang w:eastAsia="ja-JP"/>
        </w:rPr>
        <w:t>menandatangani</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perjanjian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kerja</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sama</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dengan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penyedia</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atas</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pengadaan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barang</w:t>
      </w:r>
      <w:proofErr w:type="spellEnd"/>
      <w:r w:rsidRPr="007E57EE">
        <w:rPr>
          <w:rFonts w:ascii="Times New Roman" w:hAnsi="Times New Roman" w:cs="Times New Roman"/>
          <w:color w:val="000000" w:themeColor="text1"/>
          <w:sz w:val="24"/>
          <w:szCs w:val="24"/>
          <w:lang w:eastAsia="ja-JP"/>
        </w:rPr>
        <w:t>/</w:t>
      </w:r>
      <w:proofErr w:type="spellStart"/>
      <w:r w:rsidRPr="007E57EE">
        <w:rPr>
          <w:rFonts w:ascii="Times New Roman" w:hAnsi="Times New Roman" w:cs="Times New Roman"/>
          <w:color w:val="000000" w:themeColor="text1"/>
          <w:sz w:val="24"/>
          <w:szCs w:val="24"/>
          <w:lang w:eastAsia="ja-JP"/>
        </w:rPr>
        <w:t>jasa</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untuk</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kegiatan</w:t>
      </w:r>
      <w:proofErr w:type="spellEnd"/>
      <w:r w:rsidRPr="007E57EE">
        <w:rPr>
          <w:rFonts w:ascii="Times New Roman" w:hAnsi="Times New Roman" w:cs="Times New Roman"/>
          <w:color w:val="000000" w:themeColor="text1"/>
          <w:sz w:val="24"/>
          <w:szCs w:val="24"/>
          <w:lang w:eastAsia="ja-JP"/>
        </w:rPr>
        <w:t xml:space="preserve"> yang </w:t>
      </w:r>
      <w:proofErr w:type="spellStart"/>
      <w:r w:rsidRPr="007E57EE">
        <w:rPr>
          <w:rFonts w:ascii="Times New Roman" w:hAnsi="Times New Roman" w:cs="Times New Roman"/>
          <w:color w:val="000000" w:themeColor="text1"/>
          <w:sz w:val="24"/>
          <w:szCs w:val="24"/>
          <w:lang w:eastAsia="ja-JP"/>
        </w:rPr>
        <w:t>berada</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dalam</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bidang</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tugasnya</w:t>
      </w:r>
      <w:proofErr w:type="spellEnd"/>
    </w:p>
    <w:p w14:paraId="74C7BE00" w14:textId="77777777" w:rsidR="00106913" w:rsidRPr="007E57EE" w:rsidRDefault="00106913" w:rsidP="007E57EE">
      <w:pPr>
        <w:pStyle w:val="ListParagraph"/>
        <w:numPr>
          <w:ilvl w:val="0"/>
          <w:numId w:val="5"/>
        </w:numPr>
        <w:spacing w:after="0" w:line="360" w:lineRule="auto"/>
        <w:ind w:left="1276" w:hanging="283"/>
        <w:jc w:val="both"/>
        <w:rPr>
          <w:rFonts w:ascii="Times New Roman" w:hAnsi="Times New Roman" w:cs="Times New Roman"/>
          <w:color w:val="000000" w:themeColor="text1"/>
          <w:sz w:val="24"/>
          <w:szCs w:val="24"/>
          <w:lang w:eastAsia="ja-JP"/>
        </w:rPr>
      </w:pPr>
      <w:proofErr w:type="spellStart"/>
      <w:r w:rsidRPr="007E57EE">
        <w:rPr>
          <w:rFonts w:ascii="Times New Roman" w:hAnsi="Times New Roman" w:cs="Times New Roman"/>
          <w:color w:val="000000" w:themeColor="text1"/>
          <w:sz w:val="24"/>
          <w:szCs w:val="24"/>
          <w:lang w:eastAsia="ja-JP"/>
        </w:rPr>
        <w:t>menyusun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laporan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pelaksanaan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kegiatan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sesuai</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bidang</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tugasnya</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untuk</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pertanggungjawaban</w:t>
      </w:r>
      <w:proofErr w:type="spellEnd"/>
      <w:r w:rsidRPr="007E57EE">
        <w:rPr>
          <w:rFonts w:ascii="Times New Roman" w:hAnsi="Times New Roman" w:cs="Times New Roman"/>
          <w:color w:val="000000" w:themeColor="text1"/>
          <w:sz w:val="24"/>
          <w:szCs w:val="24"/>
          <w:lang w:eastAsia="ja-JP"/>
        </w:rPr>
        <w:t xml:space="preserve"> </w:t>
      </w:r>
      <w:proofErr w:type="spellStart"/>
      <w:r w:rsidRPr="007E57EE">
        <w:rPr>
          <w:rFonts w:ascii="Times New Roman" w:hAnsi="Times New Roman" w:cs="Times New Roman"/>
          <w:color w:val="000000" w:themeColor="text1"/>
          <w:sz w:val="24"/>
          <w:szCs w:val="24"/>
          <w:lang w:eastAsia="ja-JP"/>
        </w:rPr>
        <w:t>pelaksanaan</w:t>
      </w:r>
      <w:proofErr w:type="spellEnd"/>
      <w:r w:rsidRPr="007E57EE">
        <w:rPr>
          <w:rFonts w:ascii="Times New Roman" w:hAnsi="Times New Roman" w:cs="Times New Roman"/>
          <w:color w:val="000000" w:themeColor="text1"/>
          <w:sz w:val="24"/>
          <w:szCs w:val="24"/>
          <w:lang w:eastAsia="ja-JP"/>
        </w:rPr>
        <w:t xml:space="preserve"> APB </w:t>
      </w:r>
      <w:proofErr w:type="spellStart"/>
      <w:r w:rsidRPr="007E57EE">
        <w:rPr>
          <w:rFonts w:ascii="Times New Roman" w:hAnsi="Times New Roman" w:cs="Times New Roman"/>
          <w:color w:val="000000" w:themeColor="text1"/>
          <w:sz w:val="24"/>
          <w:szCs w:val="24"/>
          <w:lang w:eastAsia="ja-JP"/>
        </w:rPr>
        <w:t>Desa</w:t>
      </w:r>
      <w:proofErr w:type="spellEnd"/>
      <w:r w:rsidRPr="007E57EE">
        <w:rPr>
          <w:rFonts w:ascii="Times New Roman" w:hAnsi="Times New Roman" w:cs="Times New Roman"/>
          <w:color w:val="000000" w:themeColor="text1"/>
          <w:sz w:val="24"/>
          <w:szCs w:val="24"/>
          <w:lang w:eastAsia="ja-JP"/>
        </w:rPr>
        <w:t>.</w:t>
      </w:r>
    </w:p>
    <w:p w14:paraId="2DD0F68B" w14:textId="77777777" w:rsidR="00106913" w:rsidRPr="00106913" w:rsidRDefault="00106913" w:rsidP="00106913">
      <w:pPr>
        <w:pStyle w:val="ListParagraph"/>
        <w:numPr>
          <w:ilvl w:val="1"/>
          <w:numId w:val="3"/>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Pembagian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tugas</w:t>
      </w:r>
      <w:proofErr w:type="spellEnd"/>
      <w:r w:rsidRPr="00106913">
        <w:rPr>
          <w:rFonts w:ascii="Times New Roman" w:hAnsi="Times New Roman" w:cs="Times New Roman"/>
          <w:color w:val="000000" w:themeColor="text1"/>
          <w:sz w:val="24"/>
          <w:szCs w:val="24"/>
          <w:lang w:eastAsia="ja-JP"/>
        </w:rPr>
        <w:t xml:space="preserve"> Kaur dan Kasi </w:t>
      </w:r>
      <w:proofErr w:type="spellStart"/>
      <w:r w:rsidRPr="00106913">
        <w:rPr>
          <w:rFonts w:ascii="Times New Roman" w:hAnsi="Times New Roman" w:cs="Times New Roman"/>
          <w:color w:val="000000" w:themeColor="text1"/>
          <w:sz w:val="24"/>
          <w:szCs w:val="24"/>
          <w:lang w:eastAsia="ja-JP"/>
        </w:rPr>
        <w:t>pelaksana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(4)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bidang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tugas</w:t>
      </w:r>
      <w:proofErr w:type="spellEnd"/>
      <w:r w:rsidRPr="00106913">
        <w:rPr>
          <w:rFonts w:ascii="Times New Roman" w:hAnsi="Times New Roman" w:cs="Times New Roman"/>
          <w:color w:val="000000" w:themeColor="text1"/>
          <w:sz w:val="24"/>
          <w:szCs w:val="24"/>
          <w:lang w:eastAsia="ja-JP"/>
        </w:rPr>
        <w:t xml:space="preserve"> masing-masing dan </w:t>
      </w:r>
      <w:proofErr w:type="spellStart"/>
      <w:r w:rsidRPr="00106913">
        <w:rPr>
          <w:rFonts w:ascii="Times New Roman" w:hAnsi="Times New Roman" w:cs="Times New Roman"/>
          <w:color w:val="000000" w:themeColor="text1"/>
          <w:sz w:val="24"/>
          <w:szCs w:val="24"/>
          <w:lang w:eastAsia="ja-JP"/>
        </w:rPr>
        <w:t>ditetapkan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RKP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p>
    <w:p w14:paraId="448F05BE"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barang</w:t>
      </w:r>
      <w:proofErr w:type="spellEnd"/>
      <w:r w:rsidRPr="00106913">
        <w:rPr>
          <w:rFonts w:ascii="Times New Roman" w:hAnsi="Times New Roman" w:cs="Times New Roman"/>
          <w:color w:val="000000" w:themeColor="text1"/>
          <w:sz w:val="24"/>
          <w:szCs w:val="24"/>
          <w:lang w:eastAsia="ja-JP"/>
        </w:rPr>
        <w:t>/</w:t>
      </w:r>
      <w:proofErr w:type="spellStart"/>
      <w:r w:rsidRPr="00106913">
        <w:rPr>
          <w:rFonts w:ascii="Times New Roman" w:hAnsi="Times New Roman" w:cs="Times New Roman"/>
          <w:color w:val="000000" w:themeColor="text1"/>
          <w:sz w:val="24"/>
          <w:szCs w:val="24"/>
          <w:lang w:eastAsia="ja-JP"/>
        </w:rPr>
        <w:t>jasa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Seksi</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Urusan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dibantu</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tim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pelaksana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Tim yang </w:t>
      </w:r>
      <w:proofErr w:type="spellStart"/>
      <w:r w:rsidRPr="00106913">
        <w:rPr>
          <w:rFonts w:ascii="Times New Roman" w:hAnsi="Times New Roman" w:cs="Times New Roman"/>
          <w:color w:val="000000" w:themeColor="text1"/>
          <w:sz w:val="24"/>
          <w:szCs w:val="24"/>
          <w:lang w:eastAsia="ja-JP"/>
        </w:rPr>
        <w:t>melaksanakan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dibentuk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RKP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Musrenbangdes</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ditetapkan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dikeluarkannya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keputusan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lastRenderedPageBreak/>
        <w:t>struktur</w:t>
      </w:r>
      <w:proofErr w:type="spellEnd"/>
      <w:r w:rsidRPr="00106913">
        <w:rPr>
          <w:rFonts w:ascii="Times New Roman" w:hAnsi="Times New Roman" w:cs="Times New Roman"/>
          <w:color w:val="000000" w:themeColor="text1"/>
          <w:sz w:val="24"/>
          <w:szCs w:val="24"/>
          <w:lang w:eastAsia="ja-JP"/>
        </w:rPr>
        <w:t xml:space="preserve"> Tim </w:t>
      </w:r>
      <w:proofErr w:type="spellStart"/>
      <w:r w:rsidRPr="00106913">
        <w:rPr>
          <w:rFonts w:ascii="Times New Roman" w:hAnsi="Times New Roman" w:cs="Times New Roman"/>
          <w:color w:val="000000" w:themeColor="text1"/>
          <w:sz w:val="24"/>
          <w:szCs w:val="24"/>
          <w:lang w:eastAsia="ja-JP"/>
        </w:rPr>
        <w:t>Pelaksana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terdiri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ketua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sekretaris</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bendahara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pihak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aparat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lembaga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serta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unsur</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23"/>
      </w:r>
    </w:p>
    <w:p w14:paraId="3DDC1C4C" w14:textId="77777777" w:rsidR="00106913" w:rsidRPr="00106913" w:rsidRDefault="00106913" w:rsidP="00106913">
      <w:pPr>
        <w:pStyle w:val="ListParagraph"/>
        <w:numPr>
          <w:ilvl w:val="0"/>
          <w:numId w:val="3"/>
        </w:numPr>
        <w:spacing w:after="0" w:line="360" w:lineRule="auto"/>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Realisasi</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Anggaran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Pendapatan</w:t>
      </w:r>
      <w:proofErr w:type="spellEnd"/>
      <w:r w:rsidRPr="00106913">
        <w:rPr>
          <w:rFonts w:ascii="Times New Roman" w:hAnsi="Times New Roman" w:cs="Times New Roman"/>
          <w:b/>
          <w:color w:val="000000" w:themeColor="text1"/>
          <w:sz w:val="24"/>
          <w:szCs w:val="24"/>
          <w:lang w:eastAsia="ja-JP"/>
        </w:rPr>
        <w:t xml:space="preserve"> dan </w:t>
      </w:r>
      <w:proofErr w:type="spellStart"/>
      <w:r w:rsidRPr="00106913">
        <w:rPr>
          <w:rFonts w:ascii="Times New Roman" w:hAnsi="Times New Roman" w:cs="Times New Roman"/>
          <w:b/>
          <w:color w:val="000000" w:themeColor="text1"/>
          <w:sz w:val="24"/>
          <w:szCs w:val="24"/>
          <w:lang w:eastAsia="ja-JP"/>
        </w:rPr>
        <w:t>Belanja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Desa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APBDes</w:t>
      </w:r>
      <w:proofErr w:type="spellEnd"/>
      <w:r w:rsidRPr="00106913">
        <w:rPr>
          <w:rFonts w:ascii="Times New Roman" w:hAnsi="Times New Roman" w:cs="Times New Roman"/>
          <w:b/>
          <w:color w:val="000000" w:themeColor="text1"/>
          <w:sz w:val="24"/>
          <w:szCs w:val="24"/>
          <w:lang w:eastAsia="ja-JP"/>
        </w:rPr>
        <w:t>)</w:t>
      </w:r>
    </w:p>
    <w:p w14:paraId="40365405"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dimuat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catatan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pertanggungjawaban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karena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segala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sesuatu</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berkaitan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harus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bisa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ditanggungjawabkan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Hal </w:t>
      </w:r>
      <w:proofErr w:type="spellStart"/>
      <w:r w:rsidRPr="00106913">
        <w:rPr>
          <w:rFonts w:ascii="Times New Roman" w:hAnsi="Times New Roman" w:cs="Times New Roman"/>
          <w:color w:val="000000" w:themeColor="text1"/>
          <w:sz w:val="24"/>
          <w:szCs w:val="24"/>
          <w:lang w:eastAsia="ja-JP"/>
        </w:rPr>
        <w:t>ini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20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70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
    <w:p w14:paraId="7F42176F" w14:textId="77777777" w:rsidR="00106913" w:rsidRPr="00106913" w:rsidRDefault="00106913" w:rsidP="00106913">
      <w:pPr>
        <w:pStyle w:val="ListParagraph"/>
        <w:numPr>
          <w:ilvl w:val="0"/>
          <w:numId w:val="13"/>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menyampaikan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pertanggungjawaban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APB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Bupati</w:t>
      </w:r>
      <w:proofErr w:type="spellEnd"/>
      <w:r w:rsidRPr="00106913">
        <w:rPr>
          <w:rFonts w:ascii="Times New Roman" w:hAnsi="Times New Roman" w:cs="Times New Roman"/>
          <w:color w:val="000000" w:themeColor="text1"/>
          <w:sz w:val="24"/>
          <w:szCs w:val="24"/>
          <w:lang w:eastAsia="ja-JP"/>
        </w:rPr>
        <w:t>/</w:t>
      </w:r>
      <w:proofErr w:type="spellStart"/>
      <w:r w:rsidRPr="00106913">
        <w:rPr>
          <w:rFonts w:ascii="Times New Roman" w:hAnsi="Times New Roman" w:cs="Times New Roman"/>
          <w:color w:val="000000" w:themeColor="text1"/>
          <w:sz w:val="24"/>
          <w:szCs w:val="24"/>
          <w:lang w:eastAsia="ja-JP"/>
        </w:rPr>
        <w:t>Wali</w:t>
      </w:r>
      <w:proofErr w:type="spellEnd"/>
      <w:r w:rsidRPr="00106913">
        <w:rPr>
          <w:rFonts w:ascii="Times New Roman" w:hAnsi="Times New Roman" w:cs="Times New Roman"/>
          <w:color w:val="000000" w:themeColor="text1"/>
          <w:sz w:val="24"/>
          <w:szCs w:val="24"/>
          <w:lang w:eastAsia="ja-JP"/>
        </w:rPr>
        <w:t xml:space="preserve"> Kota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Camat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setiap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akhir</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
    <w:p w14:paraId="2589F270" w14:textId="77777777" w:rsidR="00106913" w:rsidRPr="00106913" w:rsidRDefault="00106913" w:rsidP="00106913">
      <w:pPr>
        <w:pStyle w:val="ListParagraph"/>
        <w:numPr>
          <w:ilvl w:val="0"/>
          <w:numId w:val="13"/>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pertanggungjawaban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(1) </w:t>
      </w:r>
      <w:proofErr w:type="spellStart"/>
      <w:r w:rsidRPr="00106913">
        <w:rPr>
          <w:rFonts w:ascii="Times New Roman" w:hAnsi="Times New Roman" w:cs="Times New Roman"/>
          <w:color w:val="000000" w:themeColor="text1"/>
          <w:sz w:val="24"/>
          <w:szCs w:val="24"/>
          <w:lang w:eastAsia="ja-JP"/>
        </w:rPr>
        <w:t>disampaikan</w:t>
      </w:r>
      <w:proofErr w:type="spellEnd"/>
      <w:r w:rsidRPr="00106913">
        <w:rPr>
          <w:rFonts w:ascii="Times New Roman" w:hAnsi="Times New Roman" w:cs="Times New Roman"/>
          <w:color w:val="000000" w:themeColor="text1"/>
          <w:sz w:val="24"/>
          <w:szCs w:val="24"/>
          <w:lang w:eastAsia="ja-JP"/>
        </w:rPr>
        <w:t xml:space="preserve"> paling </w:t>
      </w:r>
      <w:proofErr w:type="spellStart"/>
      <w:r w:rsidRPr="00106913">
        <w:rPr>
          <w:rFonts w:ascii="Times New Roman" w:hAnsi="Times New Roman" w:cs="Times New Roman"/>
          <w:color w:val="000000" w:themeColor="text1"/>
          <w:sz w:val="24"/>
          <w:szCs w:val="24"/>
          <w:lang w:eastAsia="ja-JP"/>
        </w:rPr>
        <w:t>lambat</w:t>
      </w:r>
      <w:proofErr w:type="spellEnd"/>
      <w:r w:rsidRPr="00106913">
        <w:rPr>
          <w:rFonts w:ascii="Times New Roman" w:hAnsi="Times New Roman" w:cs="Times New Roman"/>
          <w:color w:val="000000" w:themeColor="text1"/>
          <w:sz w:val="24"/>
          <w:szCs w:val="24"/>
          <w:lang w:eastAsia="ja-JP"/>
        </w:rPr>
        <w:t xml:space="preserve"> 3 (</w:t>
      </w:r>
      <w:proofErr w:type="spellStart"/>
      <w:r w:rsidRPr="00106913">
        <w:rPr>
          <w:rFonts w:ascii="Times New Roman" w:hAnsi="Times New Roman" w:cs="Times New Roman"/>
          <w:color w:val="000000" w:themeColor="text1"/>
          <w:sz w:val="24"/>
          <w:szCs w:val="24"/>
          <w:lang w:eastAsia="ja-JP"/>
        </w:rPr>
        <w:t>tiga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bulan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akhir</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berkenaan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ditetapkan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
    <w:p w14:paraId="382688EE" w14:textId="77777777" w:rsidR="00106913" w:rsidRPr="00106913" w:rsidRDefault="00106913" w:rsidP="00106913">
      <w:pPr>
        <w:pStyle w:val="ListParagraph"/>
        <w:numPr>
          <w:ilvl w:val="0"/>
          <w:numId w:val="13"/>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(2) </w:t>
      </w:r>
      <w:proofErr w:type="spellStart"/>
      <w:r w:rsidRPr="00106913">
        <w:rPr>
          <w:rFonts w:ascii="Times New Roman" w:hAnsi="Times New Roman" w:cs="Times New Roman"/>
          <w:color w:val="000000" w:themeColor="text1"/>
          <w:sz w:val="24"/>
          <w:szCs w:val="24"/>
          <w:lang w:eastAsia="ja-JP"/>
        </w:rPr>
        <w:t>disertai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w:t>
      </w:r>
    </w:p>
    <w:p w14:paraId="395FEEEC" w14:textId="77777777" w:rsidR="00106913" w:rsidRPr="00106913" w:rsidRDefault="00106913" w:rsidP="00106913">
      <w:pPr>
        <w:pStyle w:val="ListParagraph"/>
        <w:numPr>
          <w:ilvl w:val="0"/>
          <w:numId w:val="14"/>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terdiri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atas</w:t>
      </w:r>
      <w:proofErr w:type="spellEnd"/>
      <w:r w:rsidRPr="00106913">
        <w:rPr>
          <w:rFonts w:ascii="Times New Roman" w:hAnsi="Times New Roman" w:cs="Times New Roman"/>
          <w:color w:val="000000" w:themeColor="text1"/>
          <w:sz w:val="24"/>
          <w:szCs w:val="24"/>
          <w:lang w:eastAsia="ja-JP"/>
        </w:rPr>
        <w:t xml:space="preserve">: 1.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APB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2. </w:t>
      </w:r>
      <w:proofErr w:type="spellStart"/>
      <w:r w:rsidRPr="00106913">
        <w:rPr>
          <w:rFonts w:ascii="Times New Roman" w:hAnsi="Times New Roman" w:cs="Times New Roman"/>
          <w:color w:val="000000" w:themeColor="text1"/>
          <w:sz w:val="24"/>
          <w:szCs w:val="24"/>
          <w:lang w:eastAsia="ja-JP"/>
        </w:rPr>
        <w:t>catatan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
    <w:p w14:paraId="305DB31F" w14:textId="77777777" w:rsidR="00106913" w:rsidRPr="00106913" w:rsidRDefault="00106913" w:rsidP="00106913">
      <w:pPr>
        <w:pStyle w:val="ListParagraph"/>
        <w:numPr>
          <w:ilvl w:val="0"/>
          <w:numId w:val="14"/>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dan </w:t>
      </w:r>
    </w:p>
    <w:p w14:paraId="15AD6882" w14:textId="77777777" w:rsidR="00106913" w:rsidRPr="00106913" w:rsidRDefault="00106913" w:rsidP="00106913">
      <w:pPr>
        <w:pStyle w:val="ListParagraph"/>
        <w:numPr>
          <w:ilvl w:val="0"/>
          <w:numId w:val="14"/>
        </w:num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 xml:space="preserve">daftar program </w:t>
      </w:r>
      <w:proofErr w:type="spellStart"/>
      <w:r w:rsidRPr="00106913">
        <w:rPr>
          <w:rFonts w:ascii="Times New Roman" w:hAnsi="Times New Roman" w:cs="Times New Roman"/>
          <w:color w:val="000000" w:themeColor="text1"/>
          <w:sz w:val="24"/>
          <w:szCs w:val="24"/>
          <w:lang w:eastAsia="ja-JP"/>
        </w:rPr>
        <w:t>sektoral</w:t>
      </w:r>
      <w:proofErr w:type="spellEnd"/>
      <w:r w:rsidRPr="00106913">
        <w:rPr>
          <w:rFonts w:ascii="Times New Roman" w:hAnsi="Times New Roman" w:cs="Times New Roman"/>
          <w:color w:val="000000" w:themeColor="text1"/>
          <w:sz w:val="24"/>
          <w:szCs w:val="24"/>
          <w:lang w:eastAsia="ja-JP"/>
        </w:rPr>
        <w:t xml:space="preserve">, program </w:t>
      </w:r>
      <w:proofErr w:type="spellStart"/>
      <w:r w:rsidRPr="00106913">
        <w:rPr>
          <w:rFonts w:ascii="Times New Roman" w:hAnsi="Times New Roman" w:cs="Times New Roman"/>
          <w:color w:val="000000" w:themeColor="text1"/>
          <w:sz w:val="24"/>
          <w:szCs w:val="24"/>
          <w:lang w:eastAsia="ja-JP"/>
        </w:rPr>
        <w:t>daerah</w:t>
      </w:r>
      <w:proofErr w:type="spellEnd"/>
      <w:r w:rsidRPr="00106913">
        <w:rPr>
          <w:rFonts w:ascii="Times New Roman" w:hAnsi="Times New Roman" w:cs="Times New Roman"/>
          <w:color w:val="000000" w:themeColor="text1"/>
          <w:sz w:val="24"/>
          <w:szCs w:val="24"/>
          <w:lang w:eastAsia="ja-JP"/>
        </w:rPr>
        <w:t xml:space="preserve"> dan program </w:t>
      </w:r>
      <w:proofErr w:type="spellStart"/>
      <w:r w:rsidRPr="00106913">
        <w:rPr>
          <w:rFonts w:ascii="Times New Roman" w:hAnsi="Times New Roman" w:cs="Times New Roman"/>
          <w:color w:val="000000" w:themeColor="text1"/>
          <w:sz w:val="24"/>
          <w:szCs w:val="24"/>
          <w:lang w:eastAsia="ja-JP"/>
        </w:rPr>
        <w:t>lainnya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masuk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
    <w:p w14:paraId="388EF834"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Muatan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pertanggungjawaban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hal-hal</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menyebabkan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perbedaan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antara</w:t>
      </w:r>
      <w:proofErr w:type="spellEnd"/>
      <w:r w:rsidRPr="00106913">
        <w:rPr>
          <w:rFonts w:ascii="Times New Roman" w:hAnsi="Times New Roman" w:cs="Times New Roman"/>
          <w:color w:val="000000" w:themeColor="text1"/>
          <w:sz w:val="24"/>
          <w:szCs w:val="24"/>
          <w:lang w:eastAsia="ja-JP"/>
        </w:rPr>
        <w:t xml:space="preserve"> material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selain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memuat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angka-angka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lebih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dirincikan</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24"/>
      </w:r>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gambaran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mengenai</w:t>
      </w:r>
      <w:proofErr w:type="spellEnd"/>
      <w:r w:rsidRPr="00106913">
        <w:rPr>
          <w:rFonts w:ascii="Times New Roman" w:hAnsi="Times New Roman" w:cs="Times New Roman"/>
          <w:color w:val="000000" w:themeColor="text1"/>
          <w:sz w:val="24"/>
          <w:szCs w:val="24"/>
          <w:lang w:eastAsia="ja-JP"/>
        </w:rPr>
        <w:t xml:space="preserve"> program-program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menggunakan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dibahas</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Musyawarah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antara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badan </w:t>
      </w:r>
      <w:proofErr w:type="spellStart"/>
      <w:r w:rsidRPr="00106913">
        <w:rPr>
          <w:rFonts w:ascii="Times New Roman" w:hAnsi="Times New Roman" w:cs="Times New Roman"/>
          <w:color w:val="000000" w:themeColor="text1"/>
          <w:sz w:val="24"/>
          <w:szCs w:val="24"/>
          <w:lang w:eastAsia="ja-JP"/>
        </w:rPr>
        <w:t>permusyawaratan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serta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Hal-</w:t>
      </w:r>
      <w:proofErr w:type="spellStart"/>
      <w:r w:rsidRPr="00106913">
        <w:rPr>
          <w:rFonts w:ascii="Times New Roman" w:hAnsi="Times New Roman" w:cs="Times New Roman"/>
          <w:color w:val="000000" w:themeColor="text1"/>
          <w:sz w:val="24"/>
          <w:szCs w:val="24"/>
          <w:lang w:eastAsia="ja-JP"/>
        </w:rPr>
        <w:t>hal</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termuat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 </w:t>
      </w:r>
    </w:p>
    <w:p w14:paraId="5FD4A679" w14:textId="77777777" w:rsidR="00106913" w:rsidRPr="00106913" w:rsidRDefault="00106913" w:rsidP="00106913">
      <w:pPr>
        <w:pStyle w:val="ListParagraph"/>
        <w:numPr>
          <w:ilvl w:val="0"/>
          <w:numId w:val="7"/>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p>
    <w:p w14:paraId="7C036A03" w14:textId="77777777" w:rsidR="00106913" w:rsidRPr="00106913" w:rsidRDefault="00106913" w:rsidP="00106913">
      <w:pPr>
        <w:pStyle w:val="ListParagraph"/>
        <w:numPr>
          <w:ilvl w:val="0"/>
          <w:numId w:val="7"/>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lastRenderedPageBreak/>
        <w:t>pembiayaan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p>
    <w:p w14:paraId="2A06F12C" w14:textId="77777777" w:rsidR="00106913" w:rsidRPr="00106913" w:rsidRDefault="00106913" w:rsidP="00106913">
      <w:pPr>
        <w:pStyle w:val="ListParagraph"/>
        <w:numPr>
          <w:ilvl w:val="0"/>
          <w:numId w:val="7"/>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p>
    <w:p w14:paraId="675EF707" w14:textId="77777777" w:rsidR="00106913" w:rsidRPr="00106913" w:rsidRDefault="00106913" w:rsidP="00106913">
      <w:pPr>
        <w:pStyle w:val="ListParagraph"/>
        <w:numPr>
          <w:ilvl w:val="0"/>
          <w:numId w:val="7"/>
        </w:num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surplus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defisit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p>
    <w:p w14:paraId="4137C3C6" w14:textId="77777777" w:rsidR="00106913" w:rsidRPr="00106913" w:rsidRDefault="00106913" w:rsidP="00106913">
      <w:pPr>
        <w:pStyle w:val="ListParagraph"/>
        <w:numPr>
          <w:ilvl w:val="0"/>
          <w:numId w:val="7"/>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sisa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lebih</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kurang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pembiayaan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SilPa</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SikPa</w:t>
      </w:r>
      <w:proofErr w:type="spellEnd"/>
      <w:r w:rsidRPr="00106913">
        <w:rPr>
          <w:rFonts w:ascii="Times New Roman" w:hAnsi="Times New Roman" w:cs="Times New Roman"/>
          <w:color w:val="000000" w:themeColor="text1"/>
          <w:sz w:val="24"/>
          <w:szCs w:val="24"/>
          <w:lang w:eastAsia="ja-JP"/>
        </w:rPr>
        <w:t>).</w:t>
      </w:r>
    </w:p>
    <w:p w14:paraId="135E62EA" w14:textId="77777777" w:rsidR="00106913" w:rsidRPr="00106913" w:rsidRDefault="00106913" w:rsidP="00106913">
      <w:pPr>
        <w:pStyle w:val="ListParagraph"/>
        <w:numPr>
          <w:ilvl w:val="0"/>
          <w:numId w:val="13"/>
        </w:numPr>
        <w:spacing w:after="0" w:line="360" w:lineRule="auto"/>
        <w:ind w:left="426" w:hanging="426"/>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Realisasi</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kegiatan</w:t>
      </w:r>
      <w:proofErr w:type="spellEnd"/>
    </w:p>
    <w:p w14:paraId="270578A3"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perlu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diinformasikan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karena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bagian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pelaksanaan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maupun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namun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lebih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terfokus</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rincian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penggunaan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perkegiatan-kegiatan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satu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periode</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agar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mengawasi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selaku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Pelaksana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25"/>
      </w:r>
      <w:r w:rsidRPr="00106913">
        <w:rPr>
          <w:rFonts w:ascii="Times New Roman" w:hAnsi="Times New Roman" w:cs="Times New Roman"/>
          <w:color w:val="000000" w:themeColor="text1"/>
          <w:sz w:val="24"/>
          <w:szCs w:val="24"/>
          <w:lang w:eastAsia="ja-JP"/>
        </w:rPr>
        <w:t xml:space="preserve"> </w:t>
      </w:r>
    </w:p>
    <w:p w14:paraId="17F1BF96"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Menurut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20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45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
    <w:p w14:paraId="304FA413" w14:textId="77777777" w:rsidR="00106913" w:rsidRPr="00106913" w:rsidRDefault="00106913" w:rsidP="00106913">
      <w:pPr>
        <w:pStyle w:val="ListParagraph"/>
        <w:numPr>
          <w:ilvl w:val="0"/>
          <w:numId w:val="15"/>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menugaskan</w:t>
      </w:r>
      <w:proofErr w:type="spellEnd"/>
      <w:r w:rsidRPr="00106913">
        <w:rPr>
          <w:rFonts w:ascii="Times New Roman" w:hAnsi="Times New Roman" w:cs="Times New Roman"/>
          <w:color w:val="000000" w:themeColor="text1"/>
          <w:sz w:val="24"/>
          <w:szCs w:val="24"/>
          <w:lang w:eastAsia="ja-JP"/>
        </w:rPr>
        <w:t xml:space="preserve"> Kaur dan Kasi </w:t>
      </w:r>
      <w:proofErr w:type="spellStart"/>
      <w:r w:rsidRPr="00106913">
        <w:rPr>
          <w:rFonts w:ascii="Times New Roman" w:hAnsi="Times New Roman" w:cs="Times New Roman"/>
          <w:color w:val="000000" w:themeColor="text1"/>
          <w:sz w:val="24"/>
          <w:szCs w:val="24"/>
          <w:lang w:eastAsia="ja-JP"/>
        </w:rPr>
        <w:t>pelaksana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sesuai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tugasnya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menyusun</w:t>
      </w:r>
      <w:proofErr w:type="spellEnd"/>
      <w:r w:rsidRPr="00106913">
        <w:rPr>
          <w:rFonts w:ascii="Times New Roman" w:hAnsi="Times New Roman" w:cs="Times New Roman"/>
          <w:color w:val="000000" w:themeColor="text1"/>
          <w:sz w:val="24"/>
          <w:szCs w:val="24"/>
          <w:lang w:eastAsia="ja-JP"/>
        </w:rPr>
        <w:t xml:space="preserve"> DPA paling lama 3 (</w:t>
      </w:r>
      <w:proofErr w:type="spellStart"/>
      <w:r w:rsidRPr="00106913">
        <w:rPr>
          <w:rFonts w:ascii="Times New Roman" w:hAnsi="Times New Roman" w:cs="Times New Roman"/>
          <w:color w:val="000000" w:themeColor="text1"/>
          <w:sz w:val="24"/>
          <w:szCs w:val="24"/>
          <w:lang w:eastAsia="ja-JP"/>
        </w:rPr>
        <w:t>tiga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kerja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APB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Penjabaran</w:t>
      </w:r>
      <w:proofErr w:type="spellEnd"/>
      <w:r w:rsidRPr="00106913">
        <w:rPr>
          <w:rFonts w:ascii="Times New Roman" w:hAnsi="Times New Roman" w:cs="Times New Roman"/>
          <w:color w:val="000000" w:themeColor="text1"/>
          <w:sz w:val="24"/>
          <w:szCs w:val="24"/>
          <w:lang w:eastAsia="ja-JP"/>
        </w:rPr>
        <w:t xml:space="preserve"> APB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ditetapkan</w:t>
      </w:r>
      <w:proofErr w:type="spellEnd"/>
      <w:r w:rsidRPr="00106913">
        <w:rPr>
          <w:rFonts w:ascii="Times New Roman" w:hAnsi="Times New Roman" w:cs="Times New Roman"/>
          <w:color w:val="000000" w:themeColor="text1"/>
          <w:sz w:val="24"/>
          <w:szCs w:val="24"/>
          <w:lang w:eastAsia="ja-JP"/>
        </w:rPr>
        <w:t xml:space="preserve">. </w:t>
      </w:r>
    </w:p>
    <w:p w14:paraId="7A564AC9" w14:textId="77777777" w:rsidR="00106913" w:rsidRPr="00106913" w:rsidRDefault="00106913" w:rsidP="00106913">
      <w:pPr>
        <w:pStyle w:val="ListParagraph"/>
        <w:numPr>
          <w:ilvl w:val="0"/>
          <w:numId w:val="15"/>
        </w:num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 xml:space="preserve">DPA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(1) </w:t>
      </w:r>
      <w:proofErr w:type="spellStart"/>
      <w:r w:rsidRPr="00106913">
        <w:rPr>
          <w:rFonts w:ascii="Times New Roman" w:hAnsi="Times New Roman" w:cs="Times New Roman"/>
          <w:color w:val="000000" w:themeColor="text1"/>
          <w:sz w:val="24"/>
          <w:szCs w:val="24"/>
          <w:lang w:eastAsia="ja-JP"/>
        </w:rPr>
        <w:t>terdiri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atas</w:t>
      </w:r>
      <w:proofErr w:type="spellEnd"/>
      <w:r w:rsidRPr="00106913">
        <w:rPr>
          <w:rFonts w:ascii="Times New Roman" w:hAnsi="Times New Roman" w:cs="Times New Roman"/>
          <w:color w:val="000000" w:themeColor="text1"/>
          <w:sz w:val="24"/>
          <w:szCs w:val="24"/>
          <w:lang w:eastAsia="ja-JP"/>
        </w:rPr>
        <w:t xml:space="preserve">: a. </w:t>
      </w:r>
      <w:proofErr w:type="spellStart"/>
      <w:r w:rsidRPr="00106913">
        <w:rPr>
          <w:rFonts w:ascii="Times New Roman" w:hAnsi="Times New Roman" w:cs="Times New Roman"/>
          <w:color w:val="000000" w:themeColor="text1"/>
          <w:sz w:val="24"/>
          <w:szCs w:val="24"/>
          <w:lang w:eastAsia="ja-JP"/>
        </w:rPr>
        <w:t>Rencana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b. </w:t>
      </w:r>
      <w:proofErr w:type="spellStart"/>
      <w:r w:rsidRPr="00106913">
        <w:rPr>
          <w:rFonts w:ascii="Times New Roman" w:hAnsi="Times New Roman" w:cs="Times New Roman"/>
          <w:color w:val="000000" w:themeColor="text1"/>
          <w:sz w:val="24"/>
          <w:szCs w:val="24"/>
          <w:lang w:eastAsia="ja-JP"/>
        </w:rPr>
        <w:t>Rencana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Kerja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c. </w:t>
      </w:r>
      <w:proofErr w:type="spellStart"/>
      <w:r w:rsidRPr="00106913">
        <w:rPr>
          <w:rFonts w:ascii="Times New Roman" w:hAnsi="Times New Roman" w:cs="Times New Roman"/>
          <w:color w:val="000000" w:themeColor="text1"/>
          <w:sz w:val="24"/>
          <w:szCs w:val="24"/>
          <w:lang w:eastAsia="ja-JP"/>
        </w:rPr>
        <w:t>Rencana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Biaya</w:t>
      </w:r>
      <w:proofErr w:type="spellEnd"/>
      <w:r w:rsidRPr="00106913">
        <w:rPr>
          <w:rFonts w:ascii="Times New Roman" w:hAnsi="Times New Roman" w:cs="Times New Roman"/>
          <w:color w:val="000000" w:themeColor="text1"/>
          <w:sz w:val="24"/>
          <w:szCs w:val="24"/>
          <w:lang w:eastAsia="ja-JP"/>
        </w:rPr>
        <w:t xml:space="preserve">. </w:t>
      </w:r>
    </w:p>
    <w:p w14:paraId="5B7FF1B6" w14:textId="77777777" w:rsidR="00106913" w:rsidRPr="00106913" w:rsidRDefault="00106913" w:rsidP="00106913">
      <w:pPr>
        <w:pStyle w:val="ListParagraph"/>
        <w:numPr>
          <w:ilvl w:val="0"/>
          <w:numId w:val="15"/>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Rencana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(2) </w:t>
      </w:r>
      <w:proofErr w:type="spellStart"/>
      <w:r w:rsidRPr="00106913">
        <w:rPr>
          <w:rFonts w:ascii="Times New Roman" w:hAnsi="Times New Roman" w:cs="Times New Roman"/>
          <w:color w:val="000000" w:themeColor="text1"/>
          <w:sz w:val="24"/>
          <w:szCs w:val="24"/>
          <w:lang w:eastAsia="ja-JP"/>
        </w:rPr>
        <w:t>huruf</w:t>
      </w:r>
      <w:proofErr w:type="spellEnd"/>
      <w:r w:rsidRPr="00106913">
        <w:rPr>
          <w:rFonts w:ascii="Times New Roman" w:hAnsi="Times New Roman" w:cs="Times New Roman"/>
          <w:color w:val="000000" w:themeColor="text1"/>
          <w:sz w:val="24"/>
          <w:szCs w:val="24"/>
          <w:lang w:eastAsia="ja-JP"/>
        </w:rPr>
        <w:t xml:space="preserve"> a </w:t>
      </w:r>
      <w:proofErr w:type="spellStart"/>
      <w:r w:rsidRPr="00106913">
        <w:rPr>
          <w:rFonts w:ascii="Times New Roman" w:hAnsi="Times New Roman" w:cs="Times New Roman"/>
          <w:color w:val="000000" w:themeColor="text1"/>
          <w:sz w:val="24"/>
          <w:szCs w:val="24"/>
          <w:lang w:eastAsia="ja-JP"/>
        </w:rPr>
        <w:t>merinci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setiap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disediakan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rencana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penarikan</w:t>
      </w:r>
      <w:proofErr w:type="spellEnd"/>
      <w:r w:rsidRPr="00106913">
        <w:rPr>
          <w:rFonts w:ascii="Times New Roman" w:hAnsi="Times New Roman" w:cs="Times New Roman"/>
          <w:color w:val="000000" w:themeColor="text1"/>
          <w:sz w:val="24"/>
          <w:szCs w:val="24"/>
          <w:lang w:eastAsia="ja-JP"/>
        </w:rPr>
        <w:t xml:space="preserve"> dana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dianggarkan</w:t>
      </w:r>
      <w:proofErr w:type="spellEnd"/>
      <w:r w:rsidRPr="00106913">
        <w:rPr>
          <w:rFonts w:ascii="Times New Roman" w:hAnsi="Times New Roman" w:cs="Times New Roman"/>
          <w:color w:val="000000" w:themeColor="text1"/>
          <w:sz w:val="24"/>
          <w:szCs w:val="24"/>
          <w:lang w:eastAsia="ja-JP"/>
        </w:rPr>
        <w:t xml:space="preserve">. </w:t>
      </w:r>
    </w:p>
    <w:p w14:paraId="5668B426" w14:textId="77777777" w:rsidR="00106913" w:rsidRPr="00106913" w:rsidRDefault="00106913" w:rsidP="00106913">
      <w:pPr>
        <w:pStyle w:val="ListParagraph"/>
        <w:numPr>
          <w:ilvl w:val="0"/>
          <w:numId w:val="15"/>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Rencana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Kerja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(2) </w:t>
      </w:r>
      <w:proofErr w:type="spellStart"/>
      <w:r w:rsidRPr="00106913">
        <w:rPr>
          <w:rFonts w:ascii="Times New Roman" w:hAnsi="Times New Roman" w:cs="Times New Roman"/>
          <w:color w:val="000000" w:themeColor="text1"/>
          <w:sz w:val="24"/>
          <w:szCs w:val="24"/>
          <w:lang w:eastAsia="ja-JP"/>
        </w:rPr>
        <w:t>huruf</w:t>
      </w:r>
      <w:proofErr w:type="spellEnd"/>
      <w:r w:rsidRPr="00106913">
        <w:rPr>
          <w:rFonts w:ascii="Times New Roman" w:hAnsi="Times New Roman" w:cs="Times New Roman"/>
          <w:color w:val="000000" w:themeColor="text1"/>
          <w:sz w:val="24"/>
          <w:szCs w:val="24"/>
          <w:lang w:eastAsia="ja-JP"/>
        </w:rPr>
        <w:t xml:space="preserve"> b </w:t>
      </w:r>
      <w:proofErr w:type="spellStart"/>
      <w:r w:rsidRPr="00106913">
        <w:rPr>
          <w:rFonts w:ascii="Times New Roman" w:hAnsi="Times New Roman" w:cs="Times New Roman"/>
          <w:color w:val="000000" w:themeColor="text1"/>
          <w:sz w:val="24"/>
          <w:szCs w:val="24"/>
          <w:lang w:eastAsia="ja-JP"/>
        </w:rPr>
        <w:t>merinci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lokasi</w:t>
      </w:r>
      <w:proofErr w:type="spellEnd"/>
      <w:r w:rsidRPr="00106913">
        <w:rPr>
          <w:rFonts w:ascii="Times New Roman" w:hAnsi="Times New Roman" w:cs="Times New Roman"/>
          <w:color w:val="000000" w:themeColor="text1"/>
          <w:sz w:val="24"/>
          <w:szCs w:val="24"/>
          <w:lang w:eastAsia="ja-JP"/>
        </w:rPr>
        <w:t xml:space="preserve">, volume, </w:t>
      </w:r>
      <w:proofErr w:type="spellStart"/>
      <w:r w:rsidRPr="00106913">
        <w:rPr>
          <w:rFonts w:ascii="Times New Roman" w:hAnsi="Times New Roman" w:cs="Times New Roman"/>
          <w:color w:val="000000" w:themeColor="text1"/>
          <w:sz w:val="24"/>
          <w:szCs w:val="24"/>
          <w:lang w:eastAsia="ja-JP"/>
        </w:rPr>
        <w:t>biaya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sasaran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waktu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pelaksanaan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pelaksana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tim</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melaksanakan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w:t>
      </w:r>
    </w:p>
    <w:p w14:paraId="09D3F844" w14:textId="77777777" w:rsidR="00106913" w:rsidRPr="00106913" w:rsidRDefault="00106913" w:rsidP="00106913">
      <w:pPr>
        <w:pStyle w:val="ListParagraph"/>
        <w:numPr>
          <w:ilvl w:val="0"/>
          <w:numId w:val="15"/>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Rencana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Biaya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(2) </w:t>
      </w:r>
      <w:proofErr w:type="spellStart"/>
      <w:r w:rsidRPr="00106913">
        <w:rPr>
          <w:rFonts w:ascii="Times New Roman" w:hAnsi="Times New Roman" w:cs="Times New Roman"/>
          <w:color w:val="000000" w:themeColor="text1"/>
          <w:sz w:val="24"/>
          <w:szCs w:val="24"/>
          <w:lang w:eastAsia="ja-JP"/>
        </w:rPr>
        <w:t>huruf</w:t>
      </w:r>
      <w:proofErr w:type="spellEnd"/>
      <w:r w:rsidRPr="00106913">
        <w:rPr>
          <w:rFonts w:ascii="Times New Roman" w:hAnsi="Times New Roman" w:cs="Times New Roman"/>
          <w:color w:val="000000" w:themeColor="text1"/>
          <w:sz w:val="24"/>
          <w:szCs w:val="24"/>
          <w:lang w:eastAsia="ja-JP"/>
        </w:rPr>
        <w:t xml:space="preserve"> c </w:t>
      </w:r>
      <w:proofErr w:type="spellStart"/>
      <w:r w:rsidRPr="00106913">
        <w:rPr>
          <w:rFonts w:ascii="Times New Roman" w:hAnsi="Times New Roman" w:cs="Times New Roman"/>
          <w:color w:val="000000" w:themeColor="text1"/>
          <w:sz w:val="24"/>
          <w:szCs w:val="24"/>
          <w:lang w:eastAsia="ja-JP"/>
        </w:rPr>
        <w:t>merinci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satuan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harga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setiap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
    <w:p w14:paraId="23E7EFBE" w14:textId="77777777" w:rsidR="00106913" w:rsidRPr="00106913" w:rsidRDefault="00106913" w:rsidP="00106913">
      <w:pPr>
        <w:pStyle w:val="ListParagraph"/>
        <w:numPr>
          <w:ilvl w:val="0"/>
          <w:numId w:val="15"/>
        </w:num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 xml:space="preserve">Kaur dan Kasi </w:t>
      </w:r>
      <w:proofErr w:type="spellStart"/>
      <w:r w:rsidRPr="00106913">
        <w:rPr>
          <w:rFonts w:ascii="Times New Roman" w:hAnsi="Times New Roman" w:cs="Times New Roman"/>
          <w:color w:val="000000" w:themeColor="text1"/>
          <w:sz w:val="24"/>
          <w:szCs w:val="24"/>
          <w:lang w:eastAsia="ja-JP"/>
        </w:rPr>
        <w:t>pelaksana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menyerahkan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rancangan</w:t>
      </w:r>
      <w:proofErr w:type="spellEnd"/>
      <w:r w:rsidRPr="00106913">
        <w:rPr>
          <w:rFonts w:ascii="Times New Roman" w:hAnsi="Times New Roman" w:cs="Times New Roman"/>
          <w:color w:val="000000" w:themeColor="text1"/>
          <w:sz w:val="24"/>
          <w:szCs w:val="24"/>
          <w:lang w:eastAsia="ja-JP"/>
        </w:rPr>
        <w:t xml:space="preserve"> DPA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p>
    <w:p w14:paraId="13E517DB"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lastRenderedPageBreak/>
        <w:tab/>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terbagi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2 (</w:t>
      </w:r>
      <w:proofErr w:type="spellStart"/>
      <w:r w:rsidRPr="00106913">
        <w:rPr>
          <w:rFonts w:ascii="Times New Roman" w:hAnsi="Times New Roman" w:cs="Times New Roman"/>
          <w:color w:val="000000" w:themeColor="text1"/>
          <w:sz w:val="24"/>
          <w:szCs w:val="24"/>
          <w:lang w:eastAsia="ja-JP"/>
        </w:rPr>
        <w:t>dua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pada semester </w:t>
      </w:r>
      <w:proofErr w:type="spellStart"/>
      <w:r w:rsidRPr="00106913">
        <w:rPr>
          <w:rFonts w:ascii="Times New Roman" w:hAnsi="Times New Roman" w:cs="Times New Roman"/>
          <w:color w:val="000000" w:themeColor="text1"/>
          <w:sz w:val="24"/>
          <w:szCs w:val="24"/>
          <w:lang w:eastAsia="ja-JP"/>
        </w:rPr>
        <w:t>pertama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pada semester </w:t>
      </w:r>
      <w:proofErr w:type="spellStart"/>
      <w:r w:rsidRPr="00106913">
        <w:rPr>
          <w:rFonts w:ascii="Times New Roman" w:hAnsi="Times New Roman" w:cs="Times New Roman"/>
          <w:color w:val="000000" w:themeColor="text1"/>
          <w:sz w:val="24"/>
          <w:szCs w:val="24"/>
          <w:lang w:eastAsia="ja-JP"/>
        </w:rPr>
        <w:t>terakhir</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26"/>
      </w:r>
      <w:r w:rsidRPr="00106913">
        <w:rPr>
          <w:rFonts w:ascii="Times New Roman" w:hAnsi="Times New Roman" w:cs="Times New Roman"/>
          <w:color w:val="000000" w:themeColor="text1"/>
          <w:sz w:val="24"/>
          <w:szCs w:val="24"/>
          <w:lang w:eastAsia="ja-JP"/>
        </w:rPr>
        <w:t xml:space="preserve"> </w:t>
      </w:r>
    </w:p>
    <w:p w14:paraId="56D0D924" w14:textId="77777777" w:rsidR="00106913" w:rsidRPr="00106913" w:rsidRDefault="00106913" w:rsidP="00106913">
      <w:pPr>
        <w:pStyle w:val="ListParagraph"/>
        <w:numPr>
          <w:ilvl w:val="0"/>
          <w:numId w:val="13"/>
        </w:numPr>
        <w:spacing w:after="0" w:line="360" w:lineRule="auto"/>
        <w:ind w:left="426" w:hanging="426"/>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Kegiatan</w:t>
      </w:r>
      <w:proofErr w:type="spellEnd"/>
      <w:r w:rsidRPr="00106913">
        <w:rPr>
          <w:rFonts w:ascii="Times New Roman" w:hAnsi="Times New Roman" w:cs="Times New Roman"/>
          <w:b/>
          <w:color w:val="000000" w:themeColor="text1"/>
          <w:sz w:val="24"/>
          <w:szCs w:val="24"/>
          <w:lang w:eastAsia="ja-JP"/>
        </w:rPr>
        <w:t xml:space="preserve"> yang </w:t>
      </w:r>
      <w:proofErr w:type="spellStart"/>
      <w:r w:rsidRPr="00106913">
        <w:rPr>
          <w:rFonts w:ascii="Times New Roman" w:hAnsi="Times New Roman" w:cs="Times New Roman"/>
          <w:b/>
          <w:color w:val="000000" w:themeColor="text1"/>
          <w:sz w:val="24"/>
          <w:szCs w:val="24"/>
          <w:lang w:eastAsia="ja-JP"/>
        </w:rPr>
        <w:t>belum</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selesai</w:t>
      </w:r>
      <w:proofErr w:type="spellEnd"/>
      <w:r w:rsidRPr="00106913">
        <w:rPr>
          <w:rFonts w:ascii="Times New Roman" w:hAnsi="Times New Roman" w:cs="Times New Roman"/>
          <w:b/>
          <w:color w:val="000000" w:themeColor="text1"/>
          <w:sz w:val="24"/>
          <w:szCs w:val="24"/>
          <w:lang w:eastAsia="ja-JP"/>
        </w:rPr>
        <w:t xml:space="preserve"> dan/</w:t>
      </w:r>
      <w:proofErr w:type="spellStart"/>
      <w:r w:rsidRPr="00106913">
        <w:rPr>
          <w:rFonts w:ascii="Times New Roman" w:hAnsi="Times New Roman" w:cs="Times New Roman"/>
          <w:b/>
          <w:color w:val="000000" w:themeColor="text1"/>
          <w:sz w:val="24"/>
          <w:szCs w:val="24"/>
          <w:lang w:eastAsia="ja-JP"/>
        </w:rPr>
        <w:t>atau</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tidak</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terlaksana</w:t>
      </w:r>
      <w:proofErr w:type="spellEnd"/>
    </w:p>
    <w:p w14:paraId="252716D7"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belum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selesai</w:t>
      </w:r>
      <w:proofErr w:type="spellEnd"/>
      <w:r w:rsidRPr="00106913">
        <w:rPr>
          <w:rFonts w:ascii="Times New Roman" w:hAnsi="Times New Roman" w:cs="Times New Roman"/>
          <w:color w:val="000000" w:themeColor="text1"/>
          <w:sz w:val="24"/>
          <w:szCs w:val="24"/>
          <w:lang w:eastAsia="ja-JP"/>
        </w:rPr>
        <w:t>/</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terlaksana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satu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periode</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guna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pertanggungjawaban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tanpa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ditutupi</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Hal </w:t>
      </w:r>
      <w:proofErr w:type="spellStart"/>
      <w:r w:rsidRPr="00106913">
        <w:rPr>
          <w:rFonts w:ascii="Times New Roman" w:hAnsi="Times New Roman" w:cs="Times New Roman"/>
          <w:color w:val="000000" w:themeColor="text1"/>
          <w:sz w:val="24"/>
          <w:szCs w:val="24"/>
          <w:lang w:eastAsia="ja-JP"/>
        </w:rPr>
        <w:t>ini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20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60 Ayat 1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
    <w:p w14:paraId="67A40AFF" w14:textId="77777777" w:rsidR="00106913" w:rsidRPr="00106913" w:rsidRDefault="00106913" w:rsidP="00106913">
      <w:pPr>
        <w:pStyle w:val="ListParagraph"/>
        <w:numPr>
          <w:ilvl w:val="0"/>
          <w:numId w:val="16"/>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Penerimaan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pembiayaan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SiLPA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sebelumnya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25 </w:t>
      </w:r>
      <w:proofErr w:type="spellStart"/>
      <w:r w:rsidRPr="00106913">
        <w:rPr>
          <w:rFonts w:ascii="Times New Roman" w:hAnsi="Times New Roman" w:cs="Times New Roman"/>
          <w:color w:val="000000" w:themeColor="text1"/>
          <w:sz w:val="24"/>
          <w:szCs w:val="24"/>
          <w:lang w:eastAsia="ja-JP"/>
        </w:rPr>
        <w:t>huruf</w:t>
      </w:r>
      <w:proofErr w:type="spellEnd"/>
      <w:r w:rsidRPr="00106913">
        <w:rPr>
          <w:rFonts w:ascii="Times New Roman" w:hAnsi="Times New Roman" w:cs="Times New Roman"/>
          <w:color w:val="000000" w:themeColor="text1"/>
          <w:sz w:val="24"/>
          <w:szCs w:val="24"/>
          <w:lang w:eastAsia="ja-JP"/>
        </w:rPr>
        <w:t xml:space="preserve"> a </w:t>
      </w:r>
      <w:proofErr w:type="spellStart"/>
      <w:r w:rsidRPr="00106913">
        <w:rPr>
          <w:rFonts w:ascii="Times New Roman" w:hAnsi="Times New Roman" w:cs="Times New Roman"/>
          <w:color w:val="000000" w:themeColor="text1"/>
          <w:sz w:val="24"/>
          <w:szCs w:val="24"/>
          <w:lang w:eastAsia="ja-JP"/>
        </w:rPr>
        <w:t>digunakan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
    <w:p w14:paraId="1B46D120" w14:textId="77777777" w:rsidR="00106913" w:rsidRPr="00106913" w:rsidRDefault="00106913" w:rsidP="00106913">
      <w:pPr>
        <w:pStyle w:val="ListParagraph"/>
        <w:numPr>
          <w:ilvl w:val="0"/>
          <w:numId w:val="17"/>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menutupi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defisit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apabila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lebih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kecil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belanja</w:t>
      </w:r>
      <w:proofErr w:type="spellEnd"/>
    </w:p>
    <w:p w14:paraId="06D16F1A" w14:textId="77777777" w:rsidR="00106913" w:rsidRPr="00106913" w:rsidRDefault="00106913" w:rsidP="00106913">
      <w:pPr>
        <w:pStyle w:val="ListParagraph"/>
        <w:numPr>
          <w:ilvl w:val="0"/>
          <w:numId w:val="17"/>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mendanai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belum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selesai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lanjutan</w:t>
      </w:r>
      <w:proofErr w:type="spellEnd"/>
      <w:r w:rsidRPr="00106913">
        <w:rPr>
          <w:rFonts w:ascii="Times New Roman" w:hAnsi="Times New Roman" w:cs="Times New Roman"/>
          <w:color w:val="000000" w:themeColor="text1"/>
          <w:sz w:val="24"/>
          <w:szCs w:val="24"/>
          <w:lang w:eastAsia="ja-JP"/>
        </w:rPr>
        <w:t xml:space="preserve">. </w:t>
      </w:r>
    </w:p>
    <w:p w14:paraId="2B9FEDF2"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diberikan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mengetahui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apa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saja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selesai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belum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selesai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dilaksanakan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kemudian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ikut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serta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mengawasi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jalannya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di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p>
    <w:p w14:paraId="31782AEA" w14:textId="77777777" w:rsidR="00106913" w:rsidRPr="00106913" w:rsidRDefault="00106913" w:rsidP="00106913">
      <w:pPr>
        <w:pStyle w:val="ListParagraph"/>
        <w:numPr>
          <w:ilvl w:val="0"/>
          <w:numId w:val="20"/>
        </w:numPr>
        <w:spacing w:after="0" w:line="360" w:lineRule="auto"/>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Sisa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anggaran</w:t>
      </w:r>
      <w:proofErr w:type="spellEnd"/>
    </w:p>
    <w:p w14:paraId="6A133037"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perlu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diberikan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1 (</w:t>
      </w:r>
      <w:proofErr w:type="spellStart"/>
      <w:r w:rsidRPr="00106913">
        <w:rPr>
          <w:rFonts w:ascii="Times New Roman" w:hAnsi="Times New Roman" w:cs="Times New Roman"/>
          <w:color w:val="000000" w:themeColor="text1"/>
          <w:sz w:val="24"/>
          <w:szCs w:val="24"/>
          <w:lang w:eastAsia="ja-JP"/>
        </w:rPr>
        <w:t>satu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periode</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agar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mengetahui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semua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dimiliki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terpakai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maksimal</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bahkan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terpakai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seluruhnya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meningkatkan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kemajuan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kesejahteraan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bingkai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baik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ikut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aktif</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mengawasi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penggunaan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Lebih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Pembiayaan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SilPA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Menurut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20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2020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1 dan 2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
    <w:p w14:paraId="7D2DACAE" w14:textId="77777777" w:rsidR="00106913" w:rsidRPr="00106913" w:rsidRDefault="00106913" w:rsidP="00106913">
      <w:pPr>
        <w:pStyle w:val="ListParagraph"/>
        <w:numPr>
          <w:ilvl w:val="0"/>
          <w:numId w:val="18"/>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Penerimaan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pembiayaan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24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(2) </w:t>
      </w:r>
      <w:proofErr w:type="spellStart"/>
      <w:r w:rsidRPr="00106913">
        <w:rPr>
          <w:rFonts w:ascii="Times New Roman" w:hAnsi="Times New Roman" w:cs="Times New Roman"/>
          <w:color w:val="000000" w:themeColor="text1"/>
          <w:sz w:val="24"/>
          <w:szCs w:val="24"/>
          <w:lang w:eastAsia="ja-JP"/>
        </w:rPr>
        <w:t>huruf</w:t>
      </w:r>
      <w:proofErr w:type="spellEnd"/>
      <w:r w:rsidRPr="00106913">
        <w:rPr>
          <w:rFonts w:ascii="Times New Roman" w:hAnsi="Times New Roman" w:cs="Times New Roman"/>
          <w:color w:val="000000" w:themeColor="text1"/>
          <w:sz w:val="24"/>
          <w:szCs w:val="24"/>
          <w:lang w:eastAsia="ja-JP"/>
        </w:rPr>
        <w:t xml:space="preserve"> a, </w:t>
      </w:r>
      <w:proofErr w:type="spellStart"/>
      <w:r w:rsidRPr="00106913">
        <w:rPr>
          <w:rFonts w:ascii="Times New Roman" w:hAnsi="Times New Roman" w:cs="Times New Roman"/>
          <w:color w:val="000000" w:themeColor="text1"/>
          <w:sz w:val="24"/>
          <w:szCs w:val="24"/>
          <w:lang w:eastAsia="ja-JP"/>
        </w:rPr>
        <w:t>meliputi</w:t>
      </w:r>
      <w:proofErr w:type="spellEnd"/>
      <w:r w:rsidRPr="00106913">
        <w:rPr>
          <w:rFonts w:ascii="Times New Roman" w:hAnsi="Times New Roman" w:cs="Times New Roman"/>
          <w:color w:val="000000" w:themeColor="text1"/>
          <w:sz w:val="24"/>
          <w:szCs w:val="24"/>
          <w:lang w:eastAsia="ja-JP"/>
        </w:rPr>
        <w:t xml:space="preserve">: </w:t>
      </w:r>
    </w:p>
    <w:p w14:paraId="5C469555" w14:textId="77777777" w:rsidR="00106913" w:rsidRPr="00106913" w:rsidRDefault="00106913" w:rsidP="00106913">
      <w:pPr>
        <w:pStyle w:val="ListParagraph"/>
        <w:numPr>
          <w:ilvl w:val="0"/>
          <w:numId w:val="19"/>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lastRenderedPageBreak/>
        <w:t>SiLPA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sebelumnya</w:t>
      </w:r>
      <w:proofErr w:type="spellEnd"/>
    </w:p>
    <w:p w14:paraId="1ADBBD1E" w14:textId="77777777" w:rsidR="00106913" w:rsidRPr="00106913" w:rsidRDefault="00106913" w:rsidP="00106913">
      <w:pPr>
        <w:pStyle w:val="ListParagraph"/>
        <w:numPr>
          <w:ilvl w:val="0"/>
          <w:numId w:val="19"/>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pencairan</w:t>
      </w:r>
      <w:proofErr w:type="spellEnd"/>
      <w:r w:rsidRPr="00106913">
        <w:rPr>
          <w:rFonts w:ascii="Times New Roman" w:hAnsi="Times New Roman" w:cs="Times New Roman"/>
          <w:color w:val="000000" w:themeColor="text1"/>
          <w:sz w:val="24"/>
          <w:szCs w:val="24"/>
          <w:lang w:eastAsia="ja-JP"/>
        </w:rPr>
        <w:t xml:space="preserve"> dana </w:t>
      </w:r>
      <w:proofErr w:type="spellStart"/>
      <w:r w:rsidRPr="00106913">
        <w:rPr>
          <w:rFonts w:ascii="Times New Roman" w:hAnsi="Times New Roman" w:cs="Times New Roman"/>
          <w:color w:val="000000" w:themeColor="text1"/>
          <w:sz w:val="24"/>
          <w:szCs w:val="24"/>
          <w:lang w:eastAsia="ja-JP"/>
        </w:rPr>
        <w:t>cadangan</w:t>
      </w:r>
      <w:proofErr w:type="spellEnd"/>
    </w:p>
    <w:p w14:paraId="7AF2D633" w14:textId="77777777" w:rsidR="00106913" w:rsidRPr="00106913" w:rsidRDefault="00106913" w:rsidP="00106913">
      <w:pPr>
        <w:pStyle w:val="ListParagraph"/>
        <w:numPr>
          <w:ilvl w:val="0"/>
          <w:numId w:val="19"/>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hasil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penjualan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kekayaan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dipisahkan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kecuali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tanah</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bangunan</w:t>
      </w:r>
      <w:proofErr w:type="spellEnd"/>
      <w:r w:rsidRPr="00106913">
        <w:rPr>
          <w:rFonts w:ascii="Times New Roman" w:hAnsi="Times New Roman" w:cs="Times New Roman"/>
          <w:color w:val="000000" w:themeColor="text1"/>
          <w:sz w:val="24"/>
          <w:szCs w:val="24"/>
          <w:lang w:eastAsia="ja-JP"/>
        </w:rPr>
        <w:t>.</w:t>
      </w:r>
    </w:p>
    <w:p w14:paraId="51106C78" w14:textId="77777777" w:rsidR="00106913" w:rsidRPr="00106913" w:rsidRDefault="00106913" w:rsidP="00106913">
      <w:pPr>
        <w:pStyle w:val="ListParagraph"/>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 xml:space="preserve">2) </w:t>
      </w:r>
      <w:proofErr w:type="spellStart"/>
      <w:r w:rsidRPr="00106913">
        <w:rPr>
          <w:rFonts w:ascii="Times New Roman" w:hAnsi="Times New Roman" w:cs="Times New Roman"/>
          <w:color w:val="000000" w:themeColor="text1"/>
          <w:sz w:val="24"/>
          <w:szCs w:val="24"/>
          <w:lang w:eastAsia="ja-JP"/>
        </w:rPr>
        <w:t>SiLPA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(1) </w:t>
      </w:r>
      <w:proofErr w:type="spellStart"/>
      <w:r w:rsidRPr="00106913">
        <w:rPr>
          <w:rFonts w:ascii="Times New Roman" w:hAnsi="Times New Roman" w:cs="Times New Roman"/>
          <w:color w:val="000000" w:themeColor="text1"/>
          <w:sz w:val="24"/>
          <w:szCs w:val="24"/>
          <w:lang w:eastAsia="ja-JP"/>
        </w:rPr>
        <w:t>huruf</w:t>
      </w:r>
      <w:proofErr w:type="spellEnd"/>
      <w:r w:rsidRPr="00106913">
        <w:rPr>
          <w:rFonts w:ascii="Times New Roman" w:hAnsi="Times New Roman" w:cs="Times New Roman"/>
          <w:color w:val="000000" w:themeColor="text1"/>
          <w:sz w:val="24"/>
          <w:szCs w:val="24"/>
          <w:lang w:eastAsia="ja-JP"/>
        </w:rPr>
        <w:t xml:space="preserve"> a paling </w:t>
      </w:r>
      <w:proofErr w:type="spellStart"/>
      <w:r w:rsidRPr="00106913">
        <w:rPr>
          <w:rFonts w:ascii="Times New Roman" w:hAnsi="Times New Roman" w:cs="Times New Roman"/>
          <w:color w:val="000000" w:themeColor="text1"/>
          <w:sz w:val="24"/>
          <w:szCs w:val="24"/>
          <w:lang w:eastAsia="ja-JP"/>
        </w:rPr>
        <w:t>sedikit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meliputi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pelampauan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penerimaan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penghematan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belanja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sisa</w:t>
      </w:r>
      <w:proofErr w:type="spellEnd"/>
      <w:r w:rsidRPr="00106913">
        <w:rPr>
          <w:rFonts w:ascii="Times New Roman" w:hAnsi="Times New Roman" w:cs="Times New Roman"/>
          <w:color w:val="000000" w:themeColor="text1"/>
          <w:sz w:val="24"/>
          <w:szCs w:val="24"/>
          <w:lang w:eastAsia="ja-JP"/>
        </w:rPr>
        <w:t xml:space="preserve"> dana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belum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selesai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lanjutan</w:t>
      </w:r>
      <w:proofErr w:type="spellEnd"/>
      <w:r w:rsidRPr="00106913">
        <w:rPr>
          <w:rFonts w:ascii="Times New Roman" w:hAnsi="Times New Roman" w:cs="Times New Roman"/>
          <w:color w:val="000000" w:themeColor="text1"/>
          <w:sz w:val="24"/>
          <w:szCs w:val="24"/>
          <w:lang w:eastAsia="ja-JP"/>
        </w:rPr>
        <w:t>.</w:t>
      </w:r>
    </w:p>
    <w:p w14:paraId="7E1E20DD"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Transaksi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memperbaiki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Lebih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Pembiayaan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antara</w:t>
      </w:r>
      <w:proofErr w:type="spellEnd"/>
      <w:r w:rsidRPr="00106913">
        <w:rPr>
          <w:rFonts w:ascii="Times New Roman" w:hAnsi="Times New Roman" w:cs="Times New Roman"/>
          <w:color w:val="000000" w:themeColor="text1"/>
          <w:sz w:val="24"/>
          <w:szCs w:val="24"/>
          <w:lang w:eastAsia="ja-JP"/>
        </w:rPr>
        <w:t xml:space="preserve"> lain: </w:t>
      </w:r>
    </w:p>
    <w:p w14:paraId="64DFC65A" w14:textId="77777777" w:rsidR="00106913" w:rsidRPr="00106913" w:rsidRDefault="00106913" w:rsidP="00106913">
      <w:pPr>
        <w:pStyle w:val="ListParagraph"/>
        <w:numPr>
          <w:ilvl w:val="1"/>
          <w:numId w:val="6"/>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Pengembalian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pendapatan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sebelumnya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bersifat</w:t>
      </w:r>
      <w:proofErr w:type="spellEnd"/>
      <w:r w:rsidRPr="00106913">
        <w:rPr>
          <w:rFonts w:ascii="Times New Roman" w:hAnsi="Times New Roman" w:cs="Times New Roman"/>
          <w:color w:val="000000" w:themeColor="text1"/>
          <w:sz w:val="24"/>
          <w:szCs w:val="24"/>
          <w:lang w:eastAsia="ja-JP"/>
        </w:rPr>
        <w:t xml:space="preserve"> </w:t>
      </w:r>
      <w:r w:rsidRPr="00106913">
        <w:rPr>
          <w:rFonts w:ascii="Times New Roman" w:hAnsi="Times New Roman" w:cs="Times New Roman"/>
          <w:i/>
          <w:color w:val="000000" w:themeColor="text1"/>
          <w:sz w:val="24"/>
          <w:szCs w:val="24"/>
          <w:lang w:eastAsia="ja-JP"/>
        </w:rPr>
        <w:t>non-recurring</w:t>
      </w:r>
      <w:r w:rsidRPr="00106913">
        <w:rPr>
          <w:rFonts w:ascii="Times New Roman" w:hAnsi="Times New Roman" w:cs="Times New Roman"/>
          <w:color w:val="000000" w:themeColor="text1"/>
          <w:sz w:val="24"/>
          <w:szCs w:val="24"/>
          <w:lang w:eastAsia="ja-JP"/>
        </w:rPr>
        <w:t xml:space="preserve"> </w:t>
      </w:r>
    </w:p>
    <w:p w14:paraId="77C96580" w14:textId="77777777" w:rsidR="00106913" w:rsidRPr="00106913" w:rsidRDefault="00106913" w:rsidP="00106913">
      <w:pPr>
        <w:pStyle w:val="ListParagraph"/>
        <w:numPr>
          <w:ilvl w:val="1"/>
          <w:numId w:val="6"/>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Selisih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kurs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terealisasi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kas di </w:t>
      </w:r>
      <w:proofErr w:type="spellStart"/>
      <w:r w:rsidRPr="00106913">
        <w:rPr>
          <w:rFonts w:ascii="Times New Roman" w:hAnsi="Times New Roman" w:cs="Times New Roman"/>
          <w:color w:val="000000" w:themeColor="text1"/>
          <w:sz w:val="24"/>
          <w:szCs w:val="24"/>
          <w:lang w:eastAsia="ja-JP"/>
        </w:rPr>
        <w:t>Bendahara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Umum</w:t>
      </w:r>
      <w:proofErr w:type="spellEnd"/>
      <w:r w:rsidRPr="00106913">
        <w:rPr>
          <w:rFonts w:ascii="Times New Roman" w:hAnsi="Times New Roman" w:cs="Times New Roman"/>
          <w:color w:val="000000" w:themeColor="text1"/>
          <w:sz w:val="24"/>
          <w:szCs w:val="24"/>
          <w:lang w:eastAsia="ja-JP"/>
        </w:rPr>
        <w:t xml:space="preserve"> Negara (BUN) dan kas di </w:t>
      </w:r>
      <w:proofErr w:type="spellStart"/>
      <w:r w:rsidRPr="00106913">
        <w:rPr>
          <w:rFonts w:ascii="Times New Roman" w:hAnsi="Times New Roman" w:cs="Times New Roman"/>
          <w:color w:val="000000" w:themeColor="text1"/>
          <w:sz w:val="24"/>
          <w:szCs w:val="24"/>
          <w:lang w:eastAsia="ja-JP"/>
        </w:rPr>
        <w:t>bendahara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pengeluaran</w:t>
      </w:r>
      <w:proofErr w:type="spellEnd"/>
    </w:p>
    <w:p w14:paraId="0447D48B" w14:textId="77777777" w:rsidR="00106913" w:rsidRPr="00106913" w:rsidRDefault="00106913" w:rsidP="00106913">
      <w:pPr>
        <w:pStyle w:val="ListParagraph"/>
        <w:numPr>
          <w:ilvl w:val="1"/>
          <w:numId w:val="6"/>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Perbaikan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pengembalian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penerimaan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pembiayaan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anggaran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sebelumnya</w:t>
      </w:r>
      <w:proofErr w:type="spellEnd"/>
      <w:r w:rsidRPr="00106913">
        <w:rPr>
          <w:rFonts w:ascii="Times New Roman" w:hAnsi="Times New Roman" w:cs="Times New Roman"/>
          <w:color w:val="000000" w:themeColor="text1"/>
          <w:sz w:val="24"/>
          <w:szCs w:val="24"/>
          <w:lang w:eastAsia="ja-JP"/>
        </w:rPr>
        <w:t>.</w:t>
      </w:r>
    </w:p>
    <w:p w14:paraId="52B1817B"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dirumuskan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23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73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2020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 </w:t>
      </w:r>
      <w:proofErr w:type="spellStart"/>
      <w:r w:rsidRPr="00106913">
        <w:rPr>
          <w:rFonts w:ascii="Times New Roman" w:hAnsi="Times New Roman" w:cs="Times New Roman"/>
          <w:color w:val="000000" w:themeColor="text1"/>
          <w:sz w:val="24"/>
          <w:szCs w:val="24"/>
          <w:lang w:eastAsia="ja-JP"/>
        </w:rPr>
        <w:t>disebut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dikarenakan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dipimpin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uang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berasal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uang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harus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secara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terbuka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transparansi</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mempunyai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fungsi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menilai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serta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mengantisipasi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terjadinya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risiko-risiko</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menghambat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terciptanya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tujuan</w:t>
      </w:r>
      <w:proofErr w:type="spellEnd"/>
      <w:r w:rsidRPr="00106913">
        <w:rPr>
          <w:rFonts w:ascii="Times New Roman" w:hAnsi="Times New Roman" w:cs="Times New Roman"/>
          <w:color w:val="000000" w:themeColor="text1"/>
          <w:sz w:val="24"/>
          <w:szCs w:val="24"/>
          <w:lang w:eastAsia="ja-JP"/>
        </w:rPr>
        <w:t xml:space="preserve"> tata </w:t>
      </w:r>
      <w:proofErr w:type="spellStart"/>
      <w:r w:rsidRPr="00106913">
        <w:rPr>
          <w:rFonts w:ascii="Times New Roman" w:hAnsi="Times New Roman" w:cs="Times New Roman"/>
          <w:color w:val="000000" w:themeColor="text1"/>
          <w:sz w:val="24"/>
          <w:szCs w:val="24"/>
          <w:lang w:eastAsia="ja-JP"/>
        </w:rPr>
        <w:t>kelola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baik</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bersih</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27"/>
      </w:r>
      <w:r w:rsidRPr="00106913">
        <w:rPr>
          <w:rFonts w:ascii="Times New Roman" w:hAnsi="Times New Roman" w:cs="Times New Roman"/>
          <w:color w:val="000000" w:themeColor="text1"/>
          <w:sz w:val="24"/>
          <w:szCs w:val="24"/>
          <w:lang w:eastAsia="ja-JP"/>
        </w:rPr>
        <w:t xml:space="preserve">    </w:t>
      </w:r>
    </w:p>
    <w:p w14:paraId="7EC1333B" w14:textId="77777777" w:rsidR="00106913" w:rsidRPr="00106913" w:rsidRDefault="00106913" w:rsidP="00106913">
      <w:pPr>
        <w:spacing w:after="0" w:line="360" w:lineRule="auto"/>
        <w:ind w:left="426" w:hanging="426"/>
        <w:jc w:val="both"/>
        <w:rPr>
          <w:rFonts w:ascii="Times New Roman" w:hAnsi="Times New Roman" w:cs="Times New Roman"/>
          <w:b/>
          <w:color w:val="000000" w:themeColor="text1"/>
          <w:sz w:val="24"/>
          <w:szCs w:val="24"/>
          <w:lang w:eastAsia="ja-JP"/>
        </w:rPr>
      </w:pPr>
      <w:r w:rsidRPr="00106913">
        <w:rPr>
          <w:rFonts w:ascii="Times New Roman" w:hAnsi="Times New Roman" w:cs="Times New Roman"/>
          <w:b/>
          <w:color w:val="000000" w:themeColor="text1"/>
          <w:sz w:val="24"/>
          <w:szCs w:val="24"/>
          <w:lang w:eastAsia="ja-JP"/>
        </w:rPr>
        <w:t xml:space="preserve">B. </w:t>
      </w:r>
      <w:proofErr w:type="spellStart"/>
      <w:r w:rsidRPr="00106913">
        <w:rPr>
          <w:rFonts w:ascii="Times New Roman" w:hAnsi="Times New Roman" w:cs="Times New Roman"/>
          <w:b/>
          <w:color w:val="000000" w:themeColor="text1"/>
          <w:sz w:val="24"/>
          <w:szCs w:val="24"/>
          <w:lang w:eastAsia="ja-JP"/>
        </w:rPr>
        <w:t>Upaya</w:t>
      </w:r>
      <w:proofErr w:type="spellEnd"/>
      <w:r w:rsidRPr="00106913">
        <w:rPr>
          <w:rFonts w:ascii="Times New Roman" w:hAnsi="Times New Roman" w:cs="Times New Roman"/>
          <w:b/>
          <w:color w:val="000000" w:themeColor="text1"/>
          <w:sz w:val="24"/>
          <w:szCs w:val="24"/>
          <w:lang w:eastAsia="ja-JP"/>
        </w:rPr>
        <w:t xml:space="preserve"> Hukum Masyarakat Jika </w:t>
      </w:r>
      <w:proofErr w:type="spellStart"/>
      <w:r w:rsidRPr="00106913">
        <w:rPr>
          <w:rFonts w:ascii="Times New Roman" w:hAnsi="Times New Roman" w:cs="Times New Roman"/>
          <w:b/>
          <w:color w:val="000000" w:themeColor="text1"/>
          <w:sz w:val="24"/>
          <w:szCs w:val="24"/>
          <w:lang w:eastAsia="ja-JP"/>
        </w:rPr>
        <w:t>Hak</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Dalam</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Partisipasi</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Pengawasan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Pengelolaan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Keuangan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Desa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Tidak</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Dipenuhi</w:t>
      </w:r>
      <w:proofErr w:type="spellEnd"/>
      <w:r w:rsidRPr="00106913">
        <w:rPr>
          <w:rFonts w:ascii="Times New Roman" w:hAnsi="Times New Roman" w:cs="Times New Roman"/>
          <w:b/>
          <w:color w:val="000000" w:themeColor="text1"/>
          <w:sz w:val="24"/>
          <w:szCs w:val="24"/>
          <w:lang w:eastAsia="ja-JP"/>
        </w:rPr>
        <w:t xml:space="preserve"> Oleh </w:t>
      </w:r>
      <w:proofErr w:type="spellStart"/>
      <w:r w:rsidRPr="00106913">
        <w:rPr>
          <w:rFonts w:ascii="Times New Roman" w:hAnsi="Times New Roman" w:cs="Times New Roman"/>
          <w:b/>
          <w:color w:val="000000" w:themeColor="text1"/>
          <w:sz w:val="24"/>
          <w:szCs w:val="24"/>
          <w:lang w:eastAsia="ja-JP"/>
        </w:rPr>
        <w:t>Pemerintah</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
    <w:p w14:paraId="54D75FAF" w14:textId="77777777" w:rsidR="00106913" w:rsidRPr="00106913" w:rsidRDefault="00106913" w:rsidP="00106913">
      <w:p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ditemukan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agar </w:t>
      </w:r>
      <w:proofErr w:type="spellStart"/>
      <w:r w:rsidRPr="00106913">
        <w:rPr>
          <w:rFonts w:ascii="Times New Roman" w:hAnsi="Times New Roman" w:cs="Times New Roman"/>
          <w:color w:val="000000" w:themeColor="text1"/>
          <w:sz w:val="24"/>
          <w:szCs w:val="24"/>
          <w:lang w:eastAsia="ja-JP"/>
        </w:rPr>
        <w:t>terjaminnya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perlu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adanya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upaya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Upaya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2 (</w:t>
      </w:r>
      <w:proofErr w:type="spellStart"/>
      <w:r w:rsidRPr="00106913">
        <w:rPr>
          <w:rFonts w:ascii="Times New Roman" w:hAnsi="Times New Roman" w:cs="Times New Roman"/>
          <w:color w:val="000000" w:themeColor="text1"/>
          <w:sz w:val="24"/>
          <w:szCs w:val="24"/>
          <w:lang w:eastAsia="ja-JP"/>
        </w:rPr>
        <w:t>dua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mekanisme</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upaya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dirumuskan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73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2020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lastRenderedPageBreak/>
        <w:t>turunan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6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2014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upaya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dirumuskan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14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2008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 </w:t>
      </w:r>
      <w:proofErr w:type="spellStart"/>
      <w:r w:rsidRPr="00106913">
        <w:rPr>
          <w:rFonts w:ascii="Times New Roman" w:hAnsi="Times New Roman" w:cs="Times New Roman"/>
          <w:color w:val="000000" w:themeColor="text1"/>
          <w:sz w:val="24"/>
          <w:szCs w:val="24"/>
          <w:lang w:eastAsia="ja-JP"/>
        </w:rPr>
        <w:t>Upaya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dijabarkan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menjadi</w:t>
      </w:r>
      <w:proofErr w:type="spellEnd"/>
      <w:r w:rsidRPr="00106913">
        <w:rPr>
          <w:rFonts w:ascii="Times New Roman" w:hAnsi="Times New Roman" w:cs="Times New Roman"/>
          <w:color w:val="000000" w:themeColor="text1"/>
          <w:sz w:val="24"/>
          <w:szCs w:val="24"/>
          <w:lang w:eastAsia="ja-JP"/>
        </w:rPr>
        <w:t xml:space="preserve"> :</w:t>
      </w:r>
    </w:p>
    <w:p w14:paraId="657EA326" w14:textId="77777777" w:rsidR="00106913" w:rsidRPr="00106913" w:rsidRDefault="00106913" w:rsidP="00106913">
      <w:pPr>
        <w:pStyle w:val="ListParagraph"/>
        <w:numPr>
          <w:ilvl w:val="0"/>
          <w:numId w:val="8"/>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Upaya</w:t>
      </w:r>
      <w:proofErr w:type="spellEnd"/>
      <w:r w:rsidRPr="00106913">
        <w:rPr>
          <w:rFonts w:ascii="Times New Roman" w:hAnsi="Times New Roman" w:cs="Times New Roman"/>
          <w:b/>
          <w:color w:val="000000" w:themeColor="text1"/>
          <w:sz w:val="24"/>
          <w:szCs w:val="24"/>
          <w:lang w:eastAsia="ja-JP"/>
        </w:rPr>
        <w:t xml:space="preserve"> Hukum </w:t>
      </w:r>
      <w:proofErr w:type="spellStart"/>
      <w:r w:rsidRPr="00106913">
        <w:rPr>
          <w:rFonts w:ascii="Times New Roman" w:hAnsi="Times New Roman" w:cs="Times New Roman"/>
          <w:b/>
          <w:color w:val="000000" w:themeColor="text1"/>
          <w:sz w:val="24"/>
          <w:szCs w:val="24"/>
          <w:lang w:eastAsia="ja-JP"/>
        </w:rPr>
        <w:t>Berdasarkan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Peraturan</w:t>
      </w:r>
      <w:proofErr w:type="spellEnd"/>
      <w:r w:rsidRPr="00106913">
        <w:rPr>
          <w:rFonts w:ascii="Times New Roman" w:hAnsi="Times New Roman" w:cs="Times New Roman"/>
          <w:b/>
          <w:color w:val="000000" w:themeColor="text1"/>
          <w:sz w:val="24"/>
          <w:szCs w:val="24"/>
          <w:lang w:eastAsia="ja-JP"/>
        </w:rPr>
        <w:t xml:space="preserve"> Menteri </w:t>
      </w:r>
      <w:proofErr w:type="spellStart"/>
      <w:r w:rsidRPr="00106913">
        <w:rPr>
          <w:rFonts w:ascii="Times New Roman" w:hAnsi="Times New Roman" w:cs="Times New Roman"/>
          <w:b/>
          <w:color w:val="000000" w:themeColor="text1"/>
          <w:sz w:val="24"/>
          <w:szCs w:val="24"/>
          <w:lang w:eastAsia="ja-JP"/>
        </w:rPr>
        <w:t>Dalam</w:t>
      </w:r>
      <w:proofErr w:type="spellEnd"/>
      <w:r w:rsidRPr="00106913">
        <w:rPr>
          <w:rFonts w:ascii="Times New Roman" w:hAnsi="Times New Roman" w:cs="Times New Roman"/>
          <w:b/>
          <w:color w:val="000000" w:themeColor="text1"/>
          <w:sz w:val="24"/>
          <w:szCs w:val="24"/>
          <w:lang w:eastAsia="ja-JP"/>
        </w:rPr>
        <w:t xml:space="preserve"> Negeri </w:t>
      </w:r>
      <w:proofErr w:type="spellStart"/>
      <w:r w:rsidRPr="00106913">
        <w:rPr>
          <w:rFonts w:ascii="Times New Roman" w:hAnsi="Times New Roman" w:cs="Times New Roman"/>
          <w:b/>
          <w:color w:val="000000" w:themeColor="text1"/>
          <w:sz w:val="24"/>
          <w:szCs w:val="24"/>
          <w:lang w:eastAsia="ja-JP"/>
        </w:rPr>
        <w:t>Nomor</w:t>
      </w:r>
      <w:proofErr w:type="spellEnd"/>
      <w:r w:rsidRPr="00106913">
        <w:rPr>
          <w:rFonts w:ascii="Times New Roman" w:hAnsi="Times New Roman" w:cs="Times New Roman"/>
          <w:b/>
          <w:color w:val="000000" w:themeColor="text1"/>
          <w:sz w:val="24"/>
          <w:szCs w:val="24"/>
          <w:lang w:eastAsia="ja-JP"/>
        </w:rPr>
        <w:t xml:space="preserve"> 73 </w:t>
      </w:r>
      <w:proofErr w:type="spellStart"/>
      <w:r w:rsidRPr="00106913">
        <w:rPr>
          <w:rFonts w:ascii="Times New Roman" w:hAnsi="Times New Roman" w:cs="Times New Roman"/>
          <w:b/>
          <w:color w:val="000000" w:themeColor="text1"/>
          <w:sz w:val="24"/>
          <w:szCs w:val="24"/>
          <w:lang w:eastAsia="ja-JP"/>
        </w:rPr>
        <w:t>Tahun</w:t>
      </w:r>
      <w:proofErr w:type="spellEnd"/>
      <w:r w:rsidRPr="00106913">
        <w:rPr>
          <w:rFonts w:ascii="Times New Roman" w:hAnsi="Times New Roman" w:cs="Times New Roman"/>
          <w:b/>
          <w:color w:val="000000" w:themeColor="text1"/>
          <w:sz w:val="24"/>
          <w:szCs w:val="24"/>
          <w:lang w:eastAsia="ja-JP"/>
        </w:rPr>
        <w:t xml:space="preserve"> 2020 </w:t>
      </w:r>
      <w:proofErr w:type="spellStart"/>
      <w:r w:rsidRPr="00106913">
        <w:rPr>
          <w:rFonts w:ascii="Times New Roman" w:hAnsi="Times New Roman" w:cs="Times New Roman"/>
          <w:b/>
          <w:color w:val="000000" w:themeColor="text1"/>
          <w:sz w:val="24"/>
          <w:szCs w:val="24"/>
          <w:lang w:eastAsia="ja-JP"/>
        </w:rPr>
        <w:t>Tentang</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Pengawasan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Pengelolaan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Keuangan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
    <w:p w14:paraId="4645DC32"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Setiap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partisipasi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mempunyai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melekat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seperti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dirumuskan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73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2020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Namun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jika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dipenuhi</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upaya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tercantum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73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2020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24 yang </w:t>
      </w:r>
      <w:proofErr w:type="spellStart"/>
      <w:r w:rsidRPr="00106913">
        <w:rPr>
          <w:rFonts w:ascii="Times New Roman" w:hAnsi="Times New Roman" w:cs="Times New Roman"/>
          <w:color w:val="000000" w:themeColor="text1"/>
          <w:sz w:val="24"/>
          <w:szCs w:val="24"/>
          <w:lang w:eastAsia="ja-JP"/>
        </w:rPr>
        <w:t>dijabarkan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berikut</w:t>
      </w:r>
      <w:proofErr w:type="spellEnd"/>
      <w:r w:rsidRPr="00106913">
        <w:rPr>
          <w:rFonts w:ascii="Times New Roman" w:hAnsi="Times New Roman" w:cs="Times New Roman"/>
          <w:color w:val="000000" w:themeColor="text1"/>
          <w:sz w:val="24"/>
          <w:szCs w:val="24"/>
          <w:lang w:eastAsia="ja-JP"/>
        </w:rPr>
        <w:t xml:space="preserve"> :</w:t>
      </w:r>
    </w:p>
    <w:p w14:paraId="011D3984" w14:textId="77777777" w:rsidR="00106913" w:rsidRPr="00106913" w:rsidRDefault="00106913" w:rsidP="00106913">
      <w:pPr>
        <w:pStyle w:val="ListParagraph"/>
        <w:numPr>
          <w:ilvl w:val="0"/>
          <w:numId w:val="10"/>
        </w:numPr>
        <w:spacing w:after="0" w:line="360" w:lineRule="auto"/>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Penyampaian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hasil</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pemantauan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kepada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Pemerintah</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Desa</w:t>
      </w:r>
      <w:proofErr w:type="spellEnd"/>
      <w:r w:rsidRPr="00106913">
        <w:rPr>
          <w:rFonts w:ascii="Times New Roman" w:hAnsi="Times New Roman" w:cs="Times New Roman"/>
          <w:b/>
          <w:color w:val="000000" w:themeColor="text1"/>
          <w:sz w:val="24"/>
          <w:szCs w:val="24"/>
          <w:lang w:eastAsia="ja-JP"/>
        </w:rPr>
        <w:t xml:space="preserve"> dan Badan </w:t>
      </w:r>
      <w:proofErr w:type="spellStart"/>
      <w:r w:rsidRPr="00106913">
        <w:rPr>
          <w:rFonts w:ascii="Times New Roman" w:hAnsi="Times New Roman" w:cs="Times New Roman"/>
          <w:b/>
          <w:color w:val="000000" w:themeColor="text1"/>
          <w:sz w:val="24"/>
          <w:szCs w:val="24"/>
          <w:lang w:eastAsia="ja-JP"/>
        </w:rPr>
        <w:t>Permusyawaratan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Desa</w:t>
      </w:r>
      <w:proofErr w:type="spellEnd"/>
      <w:r w:rsidRPr="00106913">
        <w:rPr>
          <w:rFonts w:ascii="Times New Roman" w:hAnsi="Times New Roman" w:cs="Times New Roman"/>
          <w:b/>
          <w:color w:val="000000" w:themeColor="text1"/>
          <w:sz w:val="24"/>
          <w:szCs w:val="24"/>
          <w:lang w:eastAsia="ja-JP"/>
        </w:rPr>
        <w:t>.</w:t>
      </w:r>
    </w:p>
    <w:p w14:paraId="59343E24" w14:textId="77777777" w:rsidR="007E57EE"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harus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menerima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keluhan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aspirasi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berkaitan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hasil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pemantauan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harus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responsif</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Hal </w:t>
      </w:r>
      <w:proofErr w:type="spellStart"/>
      <w:r w:rsidRPr="00106913">
        <w:rPr>
          <w:rFonts w:ascii="Times New Roman" w:hAnsi="Times New Roman" w:cs="Times New Roman"/>
          <w:color w:val="000000" w:themeColor="text1"/>
          <w:sz w:val="24"/>
          <w:szCs w:val="24"/>
          <w:lang w:eastAsia="ja-JP"/>
        </w:rPr>
        <w:t>ini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25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2009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Pelayanan</w:t>
      </w:r>
      <w:proofErr w:type="spellEnd"/>
      <w:r w:rsidRPr="00106913">
        <w:rPr>
          <w:rFonts w:ascii="Times New Roman" w:hAnsi="Times New Roman" w:cs="Times New Roman"/>
          <w:color w:val="000000" w:themeColor="text1"/>
          <w:sz w:val="24"/>
          <w:szCs w:val="24"/>
          <w:lang w:eastAsia="ja-JP"/>
        </w:rPr>
        <w:t xml:space="preserve"> Publik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harus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pelayanan</w:t>
      </w:r>
      <w:proofErr w:type="spellEnd"/>
      <w:r w:rsidRPr="00106913">
        <w:rPr>
          <w:rFonts w:ascii="Times New Roman" w:hAnsi="Times New Roman" w:cs="Times New Roman"/>
          <w:color w:val="000000" w:themeColor="text1"/>
          <w:sz w:val="24"/>
          <w:szCs w:val="24"/>
          <w:lang w:eastAsia="ja-JP"/>
        </w:rPr>
        <w:t xml:space="preserve"> yang prima </w:t>
      </w:r>
      <w:proofErr w:type="spellStart"/>
      <w:r w:rsidRPr="00106913">
        <w:rPr>
          <w:rFonts w:ascii="Times New Roman" w:hAnsi="Times New Roman" w:cs="Times New Roman"/>
          <w:color w:val="000000" w:themeColor="text1"/>
          <w:sz w:val="24"/>
          <w:szCs w:val="24"/>
          <w:lang w:eastAsia="ja-JP"/>
        </w:rPr>
        <w:t>yaitu</w:t>
      </w:r>
      <w:proofErr w:type="spellEnd"/>
      <w:r w:rsidRPr="00106913">
        <w:rPr>
          <w:rFonts w:ascii="Times New Roman" w:hAnsi="Times New Roman" w:cs="Times New Roman"/>
          <w:color w:val="000000" w:themeColor="text1"/>
          <w:sz w:val="24"/>
          <w:szCs w:val="24"/>
          <w:lang w:eastAsia="ja-JP"/>
        </w:rPr>
        <w:t xml:space="preserve"> responsive, </w:t>
      </w:r>
      <w:proofErr w:type="spellStart"/>
      <w:r w:rsidRPr="00106913">
        <w:rPr>
          <w:rFonts w:ascii="Times New Roman" w:hAnsi="Times New Roman" w:cs="Times New Roman"/>
          <w:color w:val="000000" w:themeColor="text1"/>
          <w:sz w:val="24"/>
          <w:szCs w:val="24"/>
          <w:lang w:eastAsia="ja-JP"/>
        </w:rPr>
        <w:t>cepat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mudah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tepat</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biaya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ringan</w:t>
      </w:r>
      <w:proofErr w:type="spellEnd"/>
      <w:r w:rsidRPr="00106913">
        <w:rPr>
          <w:rFonts w:ascii="Times New Roman" w:hAnsi="Times New Roman" w:cs="Times New Roman"/>
          <w:color w:val="000000" w:themeColor="text1"/>
          <w:sz w:val="24"/>
          <w:szCs w:val="24"/>
          <w:lang w:eastAsia="ja-JP"/>
        </w:rPr>
        <w:t xml:space="preserve"> agar tata </w:t>
      </w:r>
      <w:proofErr w:type="spellStart"/>
      <w:r w:rsidRPr="00106913">
        <w:rPr>
          <w:rFonts w:ascii="Times New Roman" w:hAnsi="Times New Roman" w:cs="Times New Roman"/>
          <w:color w:val="000000" w:themeColor="text1"/>
          <w:sz w:val="24"/>
          <w:szCs w:val="24"/>
          <w:lang w:eastAsia="ja-JP"/>
        </w:rPr>
        <w:t>kelola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baik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tercapai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Begitu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halnya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Badan </w:t>
      </w:r>
      <w:proofErr w:type="spellStart"/>
      <w:r w:rsidRPr="00106913">
        <w:rPr>
          <w:rFonts w:ascii="Times New Roman" w:hAnsi="Times New Roman" w:cs="Times New Roman"/>
          <w:color w:val="000000" w:themeColor="text1"/>
          <w:sz w:val="24"/>
          <w:szCs w:val="24"/>
          <w:lang w:eastAsia="ja-JP"/>
        </w:rPr>
        <w:t>Permusyawaratan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diakui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secara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yaitu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tercantum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6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2014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Fungsi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utama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dimiliki</w:t>
      </w:r>
      <w:proofErr w:type="spellEnd"/>
      <w:r w:rsidRPr="00106913">
        <w:rPr>
          <w:rFonts w:ascii="Times New Roman" w:hAnsi="Times New Roman" w:cs="Times New Roman"/>
          <w:color w:val="000000" w:themeColor="text1"/>
          <w:sz w:val="24"/>
          <w:szCs w:val="24"/>
          <w:lang w:eastAsia="ja-JP"/>
        </w:rPr>
        <w:t xml:space="preserve"> oleh Badan </w:t>
      </w:r>
      <w:proofErr w:type="spellStart"/>
      <w:r w:rsidRPr="00106913">
        <w:rPr>
          <w:rFonts w:ascii="Times New Roman" w:hAnsi="Times New Roman" w:cs="Times New Roman"/>
          <w:color w:val="000000" w:themeColor="text1"/>
          <w:sz w:val="24"/>
          <w:szCs w:val="24"/>
          <w:lang w:eastAsia="ja-JP"/>
        </w:rPr>
        <w:t>Permusyawaratan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menggali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menampung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menghimpun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merumuskan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menyalurkan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aspirasi</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menanggapi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28"/>
      </w:r>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Begitu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halnya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merespon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hasil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110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2016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Badan </w:t>
      </w:r>
      <w:proofErr w:type="spellStart"/>
      <w:r w:rsidRPr="00106913">
        <w:rPr>
          <w:rFonts w:ascii="Times New Roman" w:hAnsi="Times New Roman" w:cs="Times New Roman"/>
          <w:color w:val="000000" w:themeColor="text1"/>
          <w:sz w:val="24"/>
          <w:szCs w:val="24"/>
          <w:lang w:eastAsia="ja-JP"/>
        </w:rPr>
        <w:t>Permusyawaratan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29"/>
      </w:r>
      <w:r w:rsidRPr="00106913">
        <w:rPr>
          <w:rFonts w:ascii="Times New Roman" w:hAnsi="Times New Roman" w:cs="Times New Roman"/>
          <w:color w:val="000000" w:themeColor="text1"/>
          <w:sz w:val="24"/>
          <w:szCs w:val="24"/>
          <w:lang w:eastAsia="ja-JP"/>
        </w:rPr>
        <w:t xml:space="preserve"> </w:t>
      </w:r>
    </w:p>
    <w:p w14:paraId="4440C5F8" w14:textId="77777777" w:rsidR="00106913" w:rsidRPr="00106913" w:rsidRDefault="00106913" w:rsidP="00106913">
      <w:pPr>
        <w:pStyle w:val="ListParagraph"/>
        <w:numPr>
          <w:ilvl w:val="0"/>
          <w:numId w:val="10"/>
        </w:numPr>
        <w:spacing w:after="0" w:line="360" w:lineRule="auto"/>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Penyampaian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keluhan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melalui</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Musyawarah</w:t>
      </w:r>
      <w:proofErr w:type="spellEnd"/>
      <w:r w:rsidRPr="00106913">
        <w:rPr>
          <w:rFonts w:ascii="Times New Roman" w:hAnsi="Times New Roman" w:cs="Times New Roman"/>
          <w:b/>
          <w:color w:val="000000" w:themeColor="text1"/>
          <w:sz w:val="24"/>
          <w:szCs w:val="24"/>
          <w:lang w:eastAsia="ja-JP"/>
        </w:rPr>
        <w:t xml:space="preserve"> Badan </w:t>
      </w:r>
      <w:proofErr w:type="spellStart"/>
      <w:r w:rsidRPr="00106913">
        <w:rPr>
          <w:rFonts w:ascii="Times New Roman" w:hAnsi="Times New Roman" w:cs="Times New Roman"/>
          <w:b/>
          <w:color w:val="000000" w:themeColor="text1"/>
          <w:sz w:val="24"/>
          <w:szCs w:val="24"/>
          <w:lang w:eastAsia="ja-JP"/>
        </w:rPr>
        <w:t>Permusyawaratan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Desa</w:t>
      </w:r>
      <w:proofErr w:type="spellEnd"/>
    </w:p>
    <w:p w14:paraId="03F786B3"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lastRenderedPageBreak/>
        <w:tab/>
      </w:r>
      <w:proofErr w:type="spellStart"/>
      <w:r w:rsidRPr="00106913">
        <w:rPr>
          <w:rFonts w:ascii="Times New Roman" w:hAnsi="Times New Roman" w:cs="Times New Roman"/>
          <w:color w:val="000000" w:themeColor="text1"/>
          <w:sz w:val="24"/>
          <w:szCs w:val="24"/>
          <w:lang w:eastAsia="ja-JP"/>
        </w:rPr>
        <w:t>Penyampaian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aspirasi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secara</w:t>
      </w:r>
      <w:proofErr w:type="spellEnd"/>
      <w:r w:rsidRPr="00106913">
        <w:rPr>
          <w:rFonts w:ascii="Times New Roman" w:hAnsi="Times New Roman" w:cs="Times New Roman"/>
          <w:color w:val="000000" w:themeColor="text1"/>
          <w:sz w:val="24"/>
          <w:szCs w:val="24"/>
          <w:lang w:eastAsia="ja-JP"/>
        </w:rPr>
        <w:t xml:space="preserve"> tulisan, </w:t>
      </w:r>
      <w:proofErr w:type="spellStart"/>
      <w:r w:rsidRPr="00106913">
        <w:rPr>
          <w:rFonts w:ascii="Times New Roman" w:hAnsi="Times New Roman" w:cs="Times New Roman"/>
          <w:color w:val="000000" w:themeColor="text1"/>
          <w:sz w:val="24"/>
          <w:szCs w:val="24"/>
          <w:lang w:eastAsia="ja-JP"/>
        </w:rPr>
        <w:t>namun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penyampaian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aspirasi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berupa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keluhan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forum </w:t>
      </w:r>
      <w:proofErr w:type="spellStart"/>
      <w:r w:rsidRPr="00106913">
        <w:rPr>
          <w:rFonts w:ascii="Times New Roman" w:hAnsi="Times New Roman" w:cs="Times New Roman"/>
          <w:color w:val="000000" w:themeColor="text1"/>
          <w:sz w:val="24"/>
          <w:szCs w:val="24"/>
          <w:lang w:eastAsia="ja-JP"/>
        </w:rPr>
        <w:t>Musyawarah</w:t>
      </w:r>
      <w:proofErr w:type="spellEnd"/>
      <w:r w:rsidRPr="00106913">
        <w:rPr>
          <w:rFonts w:ascii="Times New Roman" w:hAnsi="Times New Roman" w:cs="Times New Roman"/>
          <w:color w:val="000000" w:themeColor="text1"/>
          <w:sz w:val="24"/>
          <w:szCs w:val="24"/>
          <w:lang w:eastAsia="ja-JP"/>
        </w:rPr>
        <w:t xml:space="preserve"> Badan </w:t>
      </w:r>
      <w:proofErr w:type="spellStart"/>
      <w:r w:rsidRPr="00106913">
        <w:rPr>
          <w:rFonts w:ascii="Times New Roman" w:hAnsi="Times New Roman" w:cs="Times New Roman"/>
          <w:color w:val="000000" w:themeColor="text1"/>
          <w:sz w:val="24"/>
          <w:szCs w:val="24"/>
          <w:lang w:eastAsia="ja-JP"/>
        </w:rPr>
        <w:t>Permusyawaratan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forum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juga </w:t>
      </w:r>
      <w:proofErr w:type="spellStart"/>
      <w:r w:rsidRPr="00106913">
        <w:rPr>
          <w:rFonts w:ascii="Times New Roman" w:hAnsi="Times New Roman" w:cs="Times New Roman"/>
          <w:color w:val="000000" w:themeColor="text1"/>
          <w:sz w:val="24"/>
          <w:szCs w:val="24"/>
          <w:lang w:eastAsia="ja-JP"/>
        </w:rPr>
        <w:t>dihadiri</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Kepala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Lebih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lanjut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110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2016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Badan </w:t>
      </w:r>
      <w:proofErr w:type="spellStart"/>
      <w:r w:rsidRPr="00106913">
        <w:rPr>
          <w:rFonts w:ascii="Times New Roman" w:hAnsi="Times New Roman" w:cs="Times New Roman"/>
          <w:color w:val="000000" w:themeColor="text1"/>
          <w:sz w:val="24"/>
          <w:szCs w:val="24"/>
          <w:lang w:eastAsia="ja-JP"/>
        </w:rPr>
        <w:t>Permusyawaratan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37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 </w:t>
      </w:r>
    </w:p>
    <w:p w14:paraId="49F73F11" w14:textId="77777777" w:rsidR="00106913" w:rsidRPr="00106913" w:rsidRDefault="00106913" w:rsidP="00106913">
      <w:pPr>
        <w:pStyle w:val="ListParagraph"/>
        <w:numPr>
          <w:ilvl w:val="0"/>
          <w:numId w:val="11"/>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Musyawarah</w:t>
      </w:r>
      <w:proofErr w:type="spellEnd"/>
      <w:r w:rsidRPr="00106913">
        <w:rPr>
          <w:rFonts w:ascii="Times New Roman" w:hAnsi="Times New Roman" w:cs="Times New Roman"/>
          <w:color w:val="000000" w:themeColor="text1"/>
          <w:sz w:val="24"/>
          <w:szCs w:val="24"/>
          <w:lang w:eastAsia="ja-JP"/>
        </w:rPr>
        <w:t xml:space="preserve"> BPD </w:t>
      </w:r>
      <w:proofErr w:type="spellStart"/>
      <w:r w:rsidRPr="00106913">
        <w:rPr>
          <w:rFonts w:ascii="Times New Roman" w:hAnsi="Times New Roman" w:cs="Times New Roman"/>
          <w:color w:val="000000" w:themeColor="text1"/>
          <w:sz w:val="24"/>
          <w:szCs w:val="24"/>
          <w:lang w:eastAsia="ja-JP"/>
        </w:rPr>
        <w:t>dilaksanakan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rangka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menghasilkan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keputusan</w:t>
      </w:r>
      <w:proofErr w:type="spellEnd"/>
      <w:r w:rsidRPr="00106913">
        <w:rPr>
          <w:rFonts w:ascii="Times New Roman" w:hAnsi="Times New Roman" w:cs="Times New Roman"/>
          <w:color w:val="000000" w:themeColor="text1"/>
          <w:sz w:val="24"/>
          <w:szCs w:val="24"/>
          <w:lang w:eastAsia="ja-JP"/>
        </w:rPr>
        <w:t xml:space="preserve"> BPD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hal-hal</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bersifat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strategis</w:t>
      </w:r>
      <w:proofErr w:type="spellEnd"/>
      <w:r w:rsidRPr="00106913">
        <w:rPr>
          <w:rFonts w:ascii="Times New Roman" w:hAnsi="Times New Roman" w:cs="Times New Roman"/>
          <w:color w:val="000000" w:themeColor="text1"/>
          <w:sz w:val="24"/>
          <w:szCs w:val="24"/>
          <w:lang w:eastAsia="ja-JP"/>
        </w:rPr>
        <w:t xml:space="preserve">. </w:t>
      </w:r>
    </w:p>
    <w:p w14:paraId="2D3B584D" w14:textId="77777777" w:rsidR="00106913" w:rsidRPr="00106913" w:rsidRDefault="00106913" w:rsidP="00106913">
      <w:pPr>
        <w:pStyle w:val="ListParagraph"/>
        <w:numPr>
          <w:ilvl w:val="0"/>
          <w:numId w:val="11"/>
        </w:num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 xml:space="preserve">Hal yang </w:t>
      </w:r>
      <w:proofErr w:type="spellStart"/>
      <w:r w:rsidRPr="00106913">
        <w:rPr>
          <w:rFonts w:ascii="Times New Roman" w:hAnsi="Times New Roman" w:cs="Times New Roman"/>
          <w:color w:val="000000" w:themeColor="text1"/>
          <w:sz w:val="24"/>
          <w:szCs w:val="24"/>
          <w:lang w:eastAsia="ja-JP"/>
        </w:rPr>
        <w:t>bersifat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strategis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sebagaimana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dimaksud</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ayat</w:t>
      </w:r>
      <w:proofErr w:type="spellEnd"/>
      <w:r w:rsidRPr="00106913">
        <w:rPr>
          <w:rFonts w:ascii="Times New Roman" w:hAnsi="Times New Roman" w:cs="Times New Roman"/>
          <w:color w:val="000000" w:themeColor="text1"/>
          <w:sz w:val="24"/>
          <w:szCs w:val="24"/>
          <w:lang w:eastAsia="ja-JP"/>
        </w:rPr>
        <w:t xml:space="preserve"> (1) </w:t>
      </w:r>
      <w:proofErr w:type="spellStart"/>
      <w:r w:rsidRPr="00106913">
        <w:rPr>
          <w:rFonts w:ascii="Times New Roman" w:hAnsi="Times New Roman" w:cs="Times New Roman"/>
          <w:color w:val="000000" w:themeColor="text1"/>
          <w:sz w:val="24"/>
          <w:szCs w:val="24"/>
          <w:lang w:eastAsia="ja-JP"/>
        </w:rPr>
        <w:t>seperti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musyawarah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pembahasan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penyepakatan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rancangan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evaluasi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menetapkan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tata </w:t>
      </w:r>
      <w:proofErr w:type="spellStart"/>
      <w:r w:rsidRPr="00106913">
        <w:rPr>
          <w:rFonts w:ascii="Times New Roman" w:hAnsi="Times New Roman" w:cs="Times New Roman"/>
          <w:color w:val="000000" w:themeColor="text1"/>
          <w:sz w:val="24"/>
          <w:szCs w:val="24"/>
          <w:lang w:eastAsia="ja-JP"/>
        </w:rPr>
        <w:t>tertib</w:t>
      </w:r>
      <w:proofErr w:type="spellEnd"/>
      <w:r w:rsidRPr="00106913">
        <w:rPr>
          <w:rFonts w:ascii="Times New Roman" w:hAnsi="Times New Roman" w:cs="Times New Roman"/>
          <w:color w:val="000000" w:themeColor="text1"/>
          <w:sz w:val="24"/>
          <w:szCs w:val="24"/>
          <w:lang w:eastAsia="ja-JP"/>
        </w:rPr>
        <w:t xml:space="preserve"> BPD, dan </w:t>
      </w:r>
      <w:proofErr w:type="spellStart"/>
      <w:r w:rsidRPr="00106913">
        <w:rPr>
          <w:rFonts w:ascii="Times New Roman" w:hAnsi="Times New Roman" w:cs="Times New Roman"/>
          <w:color w:val="000000" w:themeColor="text1"/>
          <w:sz w:val="24"/>
          <w:szCs w:val="24"/>
          <w:lang w:eastAsia="ja-JP"/>
        </w:rPr>
        <w:t>usulan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pemberhentian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anggota</w:t>
      </w:r>
      <w:proofErr w:type="spellEnd"/>
      <w:r w:rsidRPr="00106913">
        <w:rPr>
          <w:rFonts w:ascii="Times New Roman" w:hAnsi="Times New Roman" w:cs="Times New Roman"/>
          <w:color w:val="000000" w:themeColor="text1"/>
          <w:sz w:val="24"/>
          <w:szCs w:val="24"/>
          <w:lang w:eastAsia="ja-JP"/>
        </w:rPr>
        <w:t xml:space="preserve"> BPD.</w:t>
      </w:r>
      <w:r w:rsidRPr="00106913">
        <w:rPr>
          <w:rStyle w:val="FootnoteReference"/>
          <w:rFonts w:ascii="Times New Roman" w:hAnsi="Times New Roman" w:cs="Times New Roman"/>
          <w:color w:val="000000" w:themeColor="text1"/>
          <w:sz w:val="24"/>
          <w:szCs w:val="24"/>
          <w:lang w:eastAsia="ja-JP"/>
        </w:rPr>
        <w:footnoteReference w:id="30"/>
      </w:r>
      <w:r w:rsidRPr="00106913">
        <w:rPr>
          <w:rFonts w:ascii="Times New Roman" w:hAnsi="Times New Roman" w:cs="Times New Roman"/>
          <w:color w:val="000000" w:themeColor="text1"/>
          <w:sz w:val="24"/>
          <w:szCs w:val="24"/>
          <w:lang w:eastAsia="ja-JP"/>
        </w:rPr>
        <w:tab/>
      </w:r>
      <w:r w:rsidRPr="00106913">
        <w:rPr>
          <w:rFonts w:ascii="Times New Roman" w:hAnsi="Times New Roman" w:cs="Times New Roman"/>
          <w:color w:val="000000" w:themeColor="text1"/>
          <w:sz w:val="24"/>
          <w:szCs w:val="24"/>
          <w:lang w:eastAsia="ja-JP"/>
        </w:rPr>
        <w:tab/>
      </w:r>
    </w:p>
    <w:p w14:paraId="58B755BE" w14:textId="77777777" w:rsidR="00106913" w:rsidRPr="00106913" w:rsidRDefault="00106913" w:rsidP="00106913">
      <w:pPr>
        <w:pStyle w:val="ListParagraph"/>
        <w:numPr>
          <w:ilvl w:val="0"/>
          <w:numId w:val="10"/>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Pengaduan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kepada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camat</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serta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dilakukan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mediasi</w:t>
      </w:r>
      <w:proofErr w:type="spellEnd"/>
    </w:p>
    <w:p w14:paraId="0C6136B7"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t xml:space="preserve">Masyarakat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pengaduan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camat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jika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mengikuti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musyawarah</w:t>
      </w:r>
      <w:proofErr w:type="spellEnd"/>
      <w:r w:rsidRPr="00106913">
        <w:rPr>
          <w:rFonts w:ascii="Times New Roman" w:hAnsi="Times New Roman" w:cs="Times New Roman"/>
          <w:color w:val="000000" w:themeColor="text1"/>
          <w:sz w:val="24"/>
          <w:szCs w:val="24"/>
          <w:lang w:eastAsia="ja-JP"/>
        </w:rPr>
        <w:t xml:space="preserve"> Badan </w:t>
      </w:r>
      <w:proofErr w:type="spellStart"/>
      <w:r w:rsidRPr="00106913">
        <w:rPr>
          <w:rFonts w:ascii="Times New Roman" w:hAnsi="Times New Roman" w:cs="Times New Roman"/>
          <w:color w:val="000000" w:themeColor="text1"/>
          <w:sz w:val="24"/>
          <w:szCs w:val="24"/>
          <w:lang w:eastAsia="ja-JP"/>
        </w:rPr>
        <w:t>Permusyawaratan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namun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musyawarah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belum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merasa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cukup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demikian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camat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meminta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membawa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objek</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disangka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bukti-bukti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cukup</w:t>
      </w:r>
      <w:proofErr w:type="spellEnd"/>
      <w:r w:rsidRPr="00106913">
        <w:rPr>
          <w:rFonts w:ascii="Times New Roman" w:hAnsi="Times New Roman" w:cs="Times New Roman"/>
          <w:color w:val="000000" w:themeColor="text1"/>
          <w:sz w:val="24"/>
          <w:szCs w:val="24"/>
          <w:lang w:eastAsia="ja-JP"/>
        </w:rPr>
        <w:t xml:space="preserve">. Jika </w:t>
      </w:r>
      <w:proofErr w:type="spellStart"/>
      <w:r w:rsidRPr="00106913">
        <w:rPr>
          <w:rFonts w:ascii="Times New Roman" w:hAnsi="Times New Roman" w:cs="Times New Roman"/>
          <w:color w:val="000000" w:themeColor="text1"/>
          <w:sz w:val="24"/>
          <w:szCs w:val="24"/>
          <w:lang w:eastAsia="ja-JP"/>
        </w:rPr>
        <w:t>bukti-bukti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dirasa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cukup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camat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mediasi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antara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mana </w:t>
      </w:r>
      <w:proofErr w:type="spellStart"/>
      <w:r w:rsidRPr="00106913">
        <w:rPr>
          <w:rFonts w:ascii="Times New Roman" w:hAnsi="Times New Roman" w:cs="Times New Roman"/>
          <w:color w:val="000000" w:themeColor="text1"/>
          <w:sz w:val="24"/>
          <w:szCs w:val="24"/>
          <w:lang w:eastAsia="ja-JP"/>
        </w:rPr>
        <w:t>camat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menjadi</w:t>
      </w:r>
      <w:proofErr w:type="spellEnd"/>
      <w:r w:rsidRPr="00106913">
        <w:rPr>
          <w:rFonts w:ascii="Times New Roman" w:hAnsi="Times New Roman" w:cs="Times New Roman"/>
          <w:color w:val="000000" w:themeColor="text1"/>
          <w:sz w:val="24"/>
          <w:szCs w:val="24"/>
          <w:lang w:eastAsia="ja-JP"/>
        </w:rPr>
        <w:t xml:space="preserve"> mediator </w:t>
      </w:r>
      <w:proofErr w:type="spellStart"/>
      <w:r w:rsidRPr="00106913">
        <w:rPr>
          <w:rFonts w:ascii="Times New Roman" w:hAnsi="Times New Roman" w:cs="Times New Roman"/>
          <w:color w:val="000000" w:themeColor="text1"/>
          <w:sz w:val="24"/>
          <w:szCs w:val="24"/>
          <w:lang w:eastAsia="ja-JP"/>
        </w:rPr>
        <w:t>atas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penyelesaian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antara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31"/>
      </w:r>
      <w:r w:rsidRPr="00106913">
        <w:rPr>
          <w:rFonts w:ascii="Times New Roman" w:hAnsi="Times New Roman" w:cs="Times New Roman"/>
          <w:color w:val="000000" w:themeColor="text1"/>
          <w:sz w:val="24"/>
          <w:szCs w:val="24"/>
          <w:lang w:eastAsia="ja-JP"/>
        </w:rPr>
        <w:t xml:space="preserve"> </w:t>
      </w:r>
    </w:p>
    <w:p w14:paraId="087CB20C" w14:textId="77777777" w:rsidR="00106913" w:rsidRPr="00106913" w:rsidRDefault="00106913" w:rsidP="00106913">
      <w:pPr>
        <w:pStyle w:val="ListParagraph"/>
        <w:numPr>
          <w:ilvl w:val="0"/>
          <w:numId w:val="10"/>
        </w:numPr>
        <w:spacing w:after="0" w:line="360" w:lineRule="auto"/>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Penyampaian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hasil</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pemantauan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kepada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Aparat</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Pengawas</w:t>
      </w:r>
      <w:proofErr w:type="spellEnd"/>
      <w:r w:rsidRPr="00106913">
        <w:rPr>
          <w:rFonts w:ascii="Times New Roman" w:hAnsi="Times New Roman" w:cs="Times New Roman"/>
          <w:b/>
          <w:color w:val="000000" w:themeColor="text1"/>
          <w:sz w:val="24"/>
          <w:szCs w:val="24"/>
          <w:lang w:eastAsia="ja-JP"/>
        </w:rPr>
        <w:t xml:space="preserve"> Internal </w:t>
      </w:r>
      <w:proofErr w:type="spellStart"/>
      <w:r w:rsidRPr="00106913">
        <w:rPr>
          <w:rFonts w:ascii="Times New Roman" w:hAnsi="Times New Roman" w:cs="Times New Roman"/>
          <w:b/>
          <w:color w:val="000000" w:themeColor="text1"/>
          <w:sz w:val="24"/>
          <w:szCs w:val="24"/>
          <w:lang w:eastAsia="ja-JP"/>
        </w:rPr>
        <w:t>Pemerintah</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daerah</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kabupaten</w:t>
      </w:r>
      <w:proofErr w:type="spellEnd"/>
      <w:r w:rsidRPr="00106913">
        <w:rPr>
          <w:rFonts w:ascii="Times New Roman" w:hAnsi="Times New Roman" w:cs="Times New Roman"/>
          <w:b/>
          <w:color w:val="000000" w:themeColor="text1"/>
          <w:sz w:val="24"/>
          <w:szCs w:val="24"/>
          <w:lang w:eastAsia="ja-JP"/>
        </w:rPr>
        <w:t>/</w:t>
      </w:r>
      <w:proofErr w:type="spellStart"/>
      <w:r w:rsidRPr="00106913">
        <w:rPr>
          <w:rFonts w:ascii="Times New Roman" w:hAnsi="Times New Roman" w:cs="Times New Roman"/>
          <w:b/>
          <w:color w:val="000000" w:themeColor="text1"/>
          <w:sz w:val="24"/>
          <w:szCs w:val="24"/>
          <w:lang w:eastAsia="ja-JP"/>
        </w:rPr>
        <w:t>kota</w:t>
      </w:r>
      <w:proofErr w:type="spellEnd"/>
    </w:p>
    <w:p w14:paraId="32C7263D"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Sebagai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konsekuensi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diberlakukannya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konsep</w:t>
      </w:r>
      <w:proofErr w:type="spellEnd"/>
      <w:r w:rsidRPr="00106913">
        <w:rPr>
          <w:rFonts w:ascii="Times New Roman" w:hAnsi="Times New Roman" w:cs="Times New Roman"/>
          <w:color w:val="000000" w:themeColor="text1"/>
          <w:sz w:val="24"/>
          <w:szCs w:val="24"/>
          <w:lang w:eastAsia="ja-JP"/>
        </w:rPr>
        <w:t xml:space="preserve"> Negara </w:t>
      </w:r>
      <w:proofErr w:type="spellStart"/>
      <w:r w:rsidRPr="00106913">
        <w:rPr>
          <w:rFonts w:ascii="Times New Roman" w:hAnsi="Times New Roman" w:cs="Times New Roman"/>
          <w:color w:val="000000" w:themeColor="text1"/>
          <w:sz w:val="24"/>
          <w:szCs w:val="24"/>
          <w:lang w:eastAsia="ja-JP"/>
        </w:rPr>
        <w:t>Kesejahteraan</w:t>
      </w:r>
      <w:proofErr w:type="spellEnd"/>
      <w:r w:rsidRPr="00106913">
        <w:rPr>
          <w:rFonts w:ascii="Times New Roman" w:hAnsi="Times New Roman" w:cs="Times New Roman"/>
          <w:color w:val="000000" w:themeColor="text1"/>
          <w:sz w:val="24"/>
          <w:szCs w:val="24"/>
          <w:lang w:eastAsia="ja-JP"/>
        </w:rPr>
        <w:t xml:space="preserve"> (</w:t>
      </w:r>
      <w:r w:rsidRPr="00106913">
        <w:rPr>
          <w:rFonts w:ascii="Times New Roman" w:hAnsi="Times New Roman" w:cs="Times New Roman"/>
          <w:i/>
          <w:color w:val="000000" w:themeColor="text1"/>
          <w:sz w:val="24"/>
          <w:szCs w:val="24"/>
          <w:lang w:eastAsia="ja-JP"/>
        </w:rPr>
        <w:t>welfare state</w:t>
      </w:r>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mengedepankan</w:t>
      </w:r>
      <w:proofErr w:type="spellEnd"/>
      <w:r w:rsidRPr="00106913">
        <w:rPr>
          <w:rFonts w:ascii="Times New Roman" w:hAnsi="Times New Roman" w:cs="Times New Roman"/>
          <w:color w:val="000000" w:themeColor="text1"/>
          <w:sz w:val="24"/>
          <w:szCs w:val="24"/>
          <w:lang w:eastAsia="ja-JP"/>
        </w:rPr>
        <w:t xml:space="preserve"> tata </w:t>
      </w:r>
      <w:proofErr w:type="spellStart"/>
      <w:r w:rsidRPr="00106913">
        <w:rPr>
          <w:rFonts w:ascii="Times New Roman" w:hAnsi="Times New Roman" w:cs="Times New Roman"/>
          <w:color w:val="000000" w:themeColor="text1"/>
          <w:sz w:val="24"/>
          <w:szCs w:val="24"/>
          <w:lang w:eastAsia="ja-JP"/>
        </w:rPr>
        <w:t>kelola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baik</w:t>
      </w:r>
      <w:proofErr w:type="spellEnd"/>
      <w:r w:rsidRPr="00106913">
        <w:rPr>
          <w:rFonts w:ascii="Times New Roman" w:hAnsi="Times New Roman" w:cs="Times New Roman"/>
          <w:color w:val="000000" w:themeColor="text1"/>
          <w:sz w:val="24"/>
          <w:szCs w:val="24"/>
          <w:lang w:eastAsia="ja-JP"/>
        </w:rPr>
        <w:t xml:space="preserve"> (</w:t>
      </w:r>
      <w:r w:rsidRPr="00106913">
        <w:rPr>
          <w:rFonts w:ascii="Times New Roman" w:hAnsi="Times New Roman" w:cs="Times New Roman"/>
          <w:i/>
          <w:color w:val="000000" w:themeColor="text1"/>
          <w:sz w:val="24"/>
          <w:szCs w:val="24"/>
          <w:lang w:eastAsia="ja-JP"/>
        </w:rPr>
        <w:t>good governance</w:t>
      </w:r>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maupun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bersih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korupsi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kolusi</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nepotisme</w:t>
      </w:r>
      <w:proofErr w:type="spellEnd"/>
      <w:r w:rsidRPr="00106913">
        <w:rPr>
          <w:rFonts w:ascii="Times New Roman" w:hAnsi="Times New Roman" w:cs="Times New Roman"/>
          <w:color w:val="000000" w:themeColor="text1"/>
          <w:sz w:val="24"/>
          <w:szCs w:val="24"/>
          <w:lang w:eastAsia="ja-JP"/>
        </w:rPr>
        <w:t xml:space="preserve"> (</w:t>
      </w:r>
      <w:r w:rsidRPr="00106913">
        <w:rPr>
          <w:rFonts w:ascii="Times New Roman" w:hAnsi="Times New Roman" w:cs="Times New Roman"/>
          <w:i/>
          <w:color w:val="000000" w:themeColor="text1"/>
          <w:sz w:val="24"/>
          <w:szCs w:val="24"/>
          <w:lang w:eastAsia="ja-JP"/>
        </w:rPr>
        <w:t>clean government</w:t>
      </w:r>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perlu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adanya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penguatan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fungsi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Aparat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w:t>
      </w:r>
      <w:proofErr w:type="spellEnd"/>
      <w:r w:rsidRPr="00106913">
        <w:rPr>
          <w:rFonts w:ascii="Times New Roman" w:hAnsi="Times New Roman" w:cs="Times New Roman"/>
          <w:color w:val="000000" w:themeColor="text1"/>
          <w:sz w:val="24"/>
          <w:szCs w:val="24"/>
          <w:lang w:eastAsia="ja-JP"/>
        </w:rPr>
        <w:t xml:space="preserve"> Internal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daerah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kabupaten</w:t>
      </w:r>
      <w:proofErr w:type="spellEnd"/>
      <w:r w:rsidRPr="00106913">
        <w:rPr>
          <w:rFonts w:ascii="Times New Roman" w:hAnsi="Times New Roman" w:cs="Times New Roman"/>
          <w:color w:val="000000" w:themeColor="text1"/>
          <w:sz w:val="24"/>
          <w:szCs w:val="24"/>
          <w:lang w:eastAsia="ja-JP"/>
        </w:rPr>
        <w:t>/</w:t>
      </w:r>
      <w:proofErr w:type="spellStart"/>
      <w:r w:rsidRPr="00106913">
        <w:rPr>
          <w:rFonts w:ascii="Times New Roman" w:hAnsi="Times New Roman" w:cs="Times New Roman"/>
          <w:color w:val="000000" w:themeColor="text1"/>
          <w:sz w:val="24"/>
          <w:szCs w:val="24"/>
          <w:lang w:eastAsia="ja-JP"/>
        </w:rPr>
        <w:t>kota</w:t>
      </w:r>
      <w:proofErr w:type="spellEnd"/>
      <w:r w:rsidRPr="00106913">
        <w:rPr>
          <w:rFonts w:ascii="Times New Roman" w:hAnsi="Times New Roman" w:cs="Times New Roman"/>
          <w:color w:val="000000" w:themeColor="text1"/>
          <w:sz w:val="24"/>
          <w:szCs w:val="24"/>
          <w:lang w:eastAsia="ja-JP"/>
        </w:rPr>
        <w:t xml:space="preserve">. Hal </w:t>
      </w:r>
      <w:proofErr w:type="spellStart"/>
      <w:r w:rsidRPr="00106913">
        <w:rPr>
          <w:rFonts w:ascii="Times New Roman" w:hAnsi="Times New Roman" w:cs="Times New Roman"/>
          <w:color w:val="000000" w:themeColor="text1"/>
          <w:sz w:val="24"/>
          <w:szCs w:val="24"/>
          <w:lang w:eastAsia="ja-JP"/>
        </w:rPr>
        <w:t>ini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sesuai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47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2011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Kebijakan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Di </w:t>
      </w:r>
      <w:proofErr w:type="spellStart"/>
      <w:r w:rsidRPr="00106913">
        <w:rPr>
          <w:rFonts w:ascii="Times New Roman" w:hAnsi="Times New Roman" w:cs="Times New Roman"/>
          <w:color w:val="000000" w:themeColor="text1"/>
          <w:sz w:val="24"/>
          <w:szCs w:val="24"/>
          <w:lang w:eastAsia="ja-JP"/>
        </w:rPr>
        <w:t>Lingkungan</w:t>
      </w:r>
      <w:proofErr w:type="spellEnd"/>
      <w:r w:rsidRPr="00106913">
        <w:rPr>
          <w:rFonts w:ascii="Times New Roman" w:hAnsi="Times New Roman" w:cs="Times New Roman"/>
          <w:color w:val="000000" w:themeColor="text1"/>
          <w:sz w:val="24"/>
          <w:szCs w:val="24"/>
          <w:lang w:eastAsia="ja-JP"/>
        </w:rPr>
        <w:t xml:space="preserve"> Kementerian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Dan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Daerah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2012,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1 Angka 2 yang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Intern </w:t>
      </w:r>
      <w:proofErr w:type="spellStart"/>
      <w:r w:rsidRPr="00106913">
        <w:rPr>
          <w:rFonts w:ascii="Times New Roman" w:hAnsi="Times New Roman" w:cs="Times New Roman"/>
          <w:color w:val="000000" w:themeColor="text1"/>
          <w:sz w:val="24"/>
          <w:szCs w:val="24"/>
          <w:lang w:eastAsia="ja-JP"/>
        </w:rPr>
        <w:t>adalah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seluruh</w:t>
      </w:r>
      <w:proofErr w:type="spellEnd"/>
      <w:r w:rsidRPr="00106913">
        <w:rPr>
          <w:rFonts w:ascii="Times New Roman" w:hAnsi="Times New Roman" w:cs="Times New Roman"/>
          <w:color w:val="000000" w:themeColor="text1"/>
          <w:sz w:val="24"/>
          <w:szCs w:val="24"/>
          <w:lang w:eastAsia="ja-JP"/>
        </w:rPr>
        <w:t xml:space="preserve"> proses </w:t>
      </w:r>
      <w:proofErr w:type="spellStart"/>
      <w:r w:rsidRPr="00106913">
        <w:rPr>
          <w:rFonts w:ascii="Times New Roman" w:hAnsi="Times New Roman" w:cs="Times New Roman"/>
          <w:color w:val="000000" w:themeColor="text1"/>
          <w:sz w:val="24"/>
          <w:szCs w:val="24"/>
          <w:lang w:eastAsia="ja-JP"/>
        </w:rPr>
        <w:lastRenderedPageBreak/>
        <w:t>kegiatan</w:t>
      </w:r>
      <w:proofErr w:type="spellEnd"/>
      <w:r w:rsidRPr="00106913">
        <w:rPr>
          <w:rFonts w:ascii="Times New Roman" w:hAnsi="Times New Roman" w:cs="Times New Roman"/>
          <w:color w:val="000000" w:themeColor="text1"/>
          <w:sz w:val="24"/>
          <w:szCs w:val="24"/>
          <w:lang w:eastAsia="ja-JP"/>
        </w:rPr>
        <w:t xml:space="preserve"> audit, </w:t>
      </w:r>
      <w:proofErr w:type="spellStart"/>
      <w:r w:rsidRPr="00106913">
        <w:rPr>
          <w:rFonts w:ascii="Times New Roman" w:hAnsi="Times New Roman" w:cs="Times New Roman"/>
          <w:color w:val="000000" w:themeColor="text1"/>
          <w:sz w:val="24"/>
          <w:szCs w:val="24"/>
          <w:lang w:eastAsia="ja-JP"/>
        </w:rPr>
        <w:t>reviu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evaluasi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pemantauan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lain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tugas</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fungsi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organisasi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rangka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keyakinan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memadai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kegiatan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dilaksanakan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sesuai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tolok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ukur</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ditetapkan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secara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efektif</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efisien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kepentingan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pimpinan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mewujudkan</w:t>
      </w:r>
      <w:proofErr w:type="spellEnd"/>
      <w:r w:rsidRPr="00106913">
        <w:rPr>
          <w:rFonts w:ascii="Times New Roman" w:hAnsi="Times New Roman" w:cs="Times New Roman"/>
          <w:color w:val="000000" w:themeColor="text1"/>
          <w:sz w:val="24"/>
          <w:szCs w:val="24"/>
          <w:lang w:eastAsia="ja-JP"/>
        </w:rPr>
        <w:t xml:space="preserve"> tata </w:t>
      </w:r>
      <w:proofErr w:type="spellStart"/>
      <w:r w:rsidRPr="00106913">
        <w:rPr>
          <w:rFonts w:ascii="Times New Roman" w:hAnsi="Times New Roman" w:cs="Times New Roman"/>
          <w:color w:val="000000" w:themeColor="text1"/>
          <w:sz w:val="24"/>
          <w:szCs w:val="24"/>
          <w:lang w:eastAsia="ja-JP"/>
        </w:rPr>
        <w:t>kepemerintahan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baik</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32"/>
      </w:r>
      <w:r w:rsidRPr="00106913">
        <w:rPr>
          <w:rFonts w:ascii="Times New Roman" w:hAnsi="Times New Roman" w:cs="Times New Roman"/>
          <w:color w:val="000000" w:themeColor="text1"/>
          <w:sz w:val="24"/>
          <w:szCs w:val="24"/>
          <w:lang w:eastAsia="ja-JP"/>
        </w:rPr>
        <w:t xml:space="preserve">   </w:t>
      </w:r>
    </w:p>
    <w:p w14:paraId="1D12CEA0"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Aparat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w:t>
      </w:r>
      <w:proofErr w:type="spellEnd"/>
      <w:r w:rsidRPr="00106913">
        <w:rPr>
          <w:rFonts w:ascii="Times New Roman" w:hAnsi="Times New Roman" w:cs="Times New Roman"/>
          <w:color w:val="000000" w:themeColor="text1"/>
          <w:sz w:val="24"/>
          <w:szCs w:val="24"/>
          <w:lang w:eastAsia="ja-JP"/>
        </w:rPr>
        <w:t xml:space="preserve"> Internal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memilki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fungsi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berikut</w:t>
      </w:r>
      <w:proofErr w:type="spellEnd"/>
      <w:r w:rsidRPr="00106913">
        <w:rPr>
          <w:rFonts w:ascii="Times New Roman" w:hAnsi="Times New Roman" w:cs="Times New Roman"/>
          <w:color w:val="000000" w:themeColor="text1"/>
          <w:sz w:val="24"/>
          <w:szCs w:val="24"/>
          <w:lang w:eastAsia="ja-JP"/>
        </w:rPr>
        <w:t xml:space="preserve"> :</w:t>
      </w:r>
    </w:p>
    <w:p w14:paraId="758D8924" w14:textId="77777777" w:rsidR="00106913" w:rsidRPr="00106913" w:rsidRDefault="00106913" w:rsidP="00106913">
      <w:pPr>
        <w:pStyle w:val="ListParagraph"/>
        <w:numPr>
          <w:ilvl w:val="0"/>
          <w:numId w:val="12"/>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kinerja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setiap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maupun</w:t>
      </w:r>
      <w:proofErr w:type="spellEnd"/>
      <w:r w:rsidRPr="00106913">
        <w:rPr>
          <w:rFonts w:ascii="Times New Roman" w:hAnsi="Times New Roman" w:cs="Times New Roman"/>
          <w:color w:val="000000" w:themeColor="text1"/>
          <w:sz w:val="24"/>
          <w:szCs w:val="24"/>
          <w:lang w:eastAsia="ja-JP"/>
        </w:rPr>
        <w:t xml:space="preserve"> Badan </w:t>
      </w:r>
      <w:proofErr w:type="spellStart"/>
      <w:r w:rsidRPr="00106913">
        <w:rPr>
          <w:rFonts w:ascii="Times New Roman" w:hAnsi="Times New Roman" w:cs="Times New Roman"/>
          <w:color w:val="000000" w:themeColor="text1"/>
          <w:sz w:val="24"/>
          <w:szCs w:val="24"/>
          <w:lang w:eastAsia="ja-JP"/>
        </w:rPr>
        <w:t>Permusyawaratan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p>
    <w:p w14:paraId="51D3330C" w14:textId="77777777" w:rsidR="00106913" w:rsidRPr="00106913" w:rsidRDefault="00106913" w:rsidP="00106913">
      <w:pPr>
        <w:pStyle w:val="ListParagraph"/>
        <w:numPr>
          <w:ilvl w:val="0"/>
          <w:numId w:val="12"/>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Sebagai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pembantuan</w:t>
      </w:r>
      <w:proofErr w:type="spellEnd"/>
      <w:r w:rsidRPr="00106913">
        <w:rPr>
          <w:rFonts w:ascii="Times New Roman" w:hAnsi="Times New Roman" w:cs="Times New Roman"/>
          <w:color w:val="000000" w:themeColor="text1"/>
          <w:sz w:val="24"/>
          <w:szCs w:val="24"/>
          <w:lang w:eastAsia="ja-JP"/>
        </w:rPr>
        <w:t xml:space="preserve"> di wilayah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daerah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kabupaten</w:t>
      </w:r>
      <w:proofErr w:type="spellEnd"/>
      <w:r w:rsidRPr="00106913">
        <w:rPr>
          <w:rFonts w:ascii="Times New Roman" w:hAnsi="Times New Roman" w:cs="Times New Roman"/>
          <w:color w:val="000000" w:themeColor="text1"/>
          <w:sz w:val="24"/>
          <w:szCs w:val="24"/>
          <w:lang w:eastAsia="ja-JP"/>
        </w:rPr>
        <w:t>/</w:t>
      </w:r>
      <w:proofErr w:type="spellStart"/>
      <w:r w:rsidRPr="00106913">
        <w:rPr>
          <w:rFonts w:ascii="Times New Roman" w:hAnsi="Times New Roman" w:cs="Times New Roman"/>
          <w:color w:val="000000" w:themeColor="text1"/>
          <w:sz w:val="24"/>
          <w:szCs w:val="24"/>
          <w:lang w:eastAsia="ja-JP"/>
        </w:rPr>
        <w:t>kota</w:t>
      </w:r>
      <w:proofErr w:type="spellEnd"/>
    </w:p>
    <w:p w14:paraId="2E5A2EB3" w14:textId="77777777" w:rsidR="00106913" w:rsidRPr="00106913" w:rsidRDefault="00106913" w:rsidP="00106913">
      <w:pPr>
        <w:pStyle w:val="ListParagraph"/>
        <w:numPr>
          <w:ilvl w:val="0"/>
          <w:numId w:val="12"/>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Menerima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aduan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maupun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memeriksa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secara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khusus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pengaduan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w:t>
      </w:r>
    </w:p>
    <w:p w14:paraId="54BE4C9D"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t xml:space="preserve">Jika </w:t>
      </w:r>
      <w:proofErr w:type="spellStart"/>
      <w:r w:rsidRPr="00106913">
        <w:rPr>
          <w:rFonts w:ascii="Times New Roman" w:hAnsi="Times New Roman" w:cs="Times New Roman"/>
          <w:color w:val="000000" w:themeColor="text1"/>
          <w:sz w:val="24"/>
          <w:szCs w:val="24"/>
          <w:lang w:eastAsia="ja-JP"/>
        </w:rPr>
        <w:t>terindikasi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adanya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penyalahgunaan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kewenangan</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merugikan</w:t>
      </w:r>
      <w:proofErr w:type="spellEnd"/>
      <w:r w:rsidRPr="00106913">
        <w:rPr>
          <w:rFonts w:ascii="Times New Roman" w:hAnsi="Times New Roman" w:cs="Times New Roman"/>
          <w:color w:val="000000" w:themeColor="text1"/>
          <w:sz w:val="24"/>
          <w:szCs w:val="24"/>
          <w:lang w:eastAsia="ja-JP"/>
        </w:rPr>
        <w:t xml:space="preserve"> uang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terindikasi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korupsi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laporan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Aparat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w:t>
      </w:r>
      <w:proofErr w:type="spellEnd"/>
      <w:r w:rsidRPr="00106913">
        <w:rPr>
          <w:rFonts w:ascii="Times New Roman" w:hAnsi="Times New Roman" w:cs="Times New Roman"/>
          <w:color w:val="000000" w:themeColor="text1"/>
          <w:sz w:val="24"/>
          <w:szCs w:val="24"/>
          <w:lang w:eastAsia="ja-JP"/>
        </w:rPr>
        <w:t xml:space="preserve"> Internal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daerah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kabupaten</w:t>
      </w:r>
      <w:proofErr w:type="spellEnd"/>
      <w:r w:rsidRPr="00106913">
        <w:rPr>
          <w:rFonts w:ascii="Times New Roman" w:hAnsi="Times New Roman" w:cs="Times New Roman"/>
          <w:color w:val="000000" w:themeColor="text1"/>
          <w:sz w:val="24"/>
          <w:szCs w:val="24"/>
          <w:lang w:eastAsia="ja-JP"/>
        </w:rPr>
        <w:t>/</w:t>
      </w:r>
      <w:proofErr w:type="spellStart"/>
      <w:r w:rsidRPr="00106913">
        <w:rPr>
          <w:rFonts w:ascii="Times New Roman" w:hAnsi="Times New Roman" w:cs="Times New Roman"/>
          <w:color w:val="000000" w:themeColor="text1"/>
          <w:sz w:val="24"/>
          <w:szCs w:val="24"/>
          <w:lang w:eastAsia="ja-JP"/>
        </w:rPr>
        <w:t>kota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Aparat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w:t>
      </w:r>
      <w:proofErr w:type="spellEnd"/>
      <w:r w:rsidRPr="00106913">
        <w:rPr>
          <w:rFonts w:ascii="Times New Roman" w:hAnsi="Times New Roman" w:cs="Times New Roman"/>
          <w:color w:val="000000" w:themeColor="text1"/>
          <w:sz w:val="24"/>
          <w:szCs w:val="24"/>
          <w:lang w:eastAsia="ja-JP"/>
        </w:rPr>
        <w:t xml:space="preserve"> Internal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mengajukan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kepada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Sistem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33"/>
      </w:r>
    </w:p>
    <w:p w14:paraId="238DF6BB" w14:textId="77777777" w:rsidR="00106913" w:rsidRPr="00106913" w:rsidRDefault="00106913" w:rsidP="00106913">
      <w:pPr>
        <w:pStyle w:val="ListParagraph"/>
        <w:numPr>
          <w:ilvl w:val="0"/>
          <w:numId w:val="8"/>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Upaya</w:t>
      </w:r>
      <w:proofErr w:type="spellEnd"/>
      <w:r w:rsidRPr="00106913">
        <w:rPr>
          <w:rFonts w:ascii="Times New Roman" w:hAnsi="Times New Roman" w:cs="Times New Roman"/>
          <w:b/>
          <w:color w:val="000000" w:themeColor="text1"/>
          <w:sz w:val="24"/>
          <w:szCs w:val="24"/>
          <w:lang w:eastAsia="ja-JP"/>
        </w:rPr>
        <w:t xml:space="preserve"> Hukum </w:t>
      </w:r>
      <w:proofErr w:type="spellStart"/>
      <w:r w:rsidRPr="00106913">
        <w:rPr>
          <w:rFonts w:ascii="Times New Roman" w:hAnsi="Times New Roman" w:cs="Times New Roman"/>
          <w:b/>
          <w:color w:val="000000" w:themeColor="text1"/>
          <w:sz w:val="24"/>
          <w:szCs w:val="24"/>
          <w:lang w:eastAsia="ja-JP"/>
        </w:rPr>
        <w:t>Berdasarkan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Undang-Undang</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Nomor</w:t>
      </w:r>
      <w:proofErr w:type="spellEnd"/>
      <w:r w:rsidRPr="00106913">
        <w:rPr>
          <w:rFonts w:ascii="Times New Roman" w:hAnsi="Times New Roman" w:cs="Times New Roman"/>
          <w:b/>
          <w:color w:val="000000" w:themeColor="text1"/>
          <w:sz w:val="24"/>
          <w:szCs w:val="24"/>
          <w:lang w:eastAsia="ja-JP"/>
        </w:rPr>
        <w:t xml:space="preserve"> 14 </w:t>
      </w:r>
      <w:proofErr w:type="spellStart"/>
      <w:r w:rsidRPr="00106913">
        <w:rPr>
          <w:rFonts w:ascii="Times New Roman" w:hAnsi="Times New Roman" w:cs="Times New Roman"/>
          <w:b/>
          <w:color w:val="000000" w:themeColor="text1"/>
          <w:sz w:val="24"/>
          <w:szCs w:val="24"/>
          <w:lang w:eastAsia="ja-JP"/>
        </w:rPr>
        <w:t>Tahun</w:t>
      </w:r>
      <w:proofErr w:type="spellEnd"/>
      <w:r w:rsidRPr="00106913">
        <w:rPr>
          <w:rFonts w:ascii="Times New Roman" w:hAnsi="Times New Roman" w:cs="Times New Roman"/>
          <w:b/>
          <w:color w:val="000000" w:themeColor="text1"/>
          <w:sz w:val="24"/>
          <w:szCs w:val="24"/>
          <w:lang w:eastAsia="ja-JP"/>
        </w:rPr>
        <w:t xml:space="preserve"> 2008 </w:t>
      </w:r>
      <w:proofErr w:type="spellStart"/>
      <w:r w:rsidRPr="00106913">
        <w:rPr>
          <w:rFonts w:ascii="Times New Roman" w:hAnsi="Times New Roman" w:cs="Times New Roman"/>
          <w:b/>
          <w:color w:val="000000" w:themeColor="text1"/>
          <w:sz w:val="24"/>
          <w:szCs w:val="24"/>
          <w:lang w:eastAsia="ja-JP"/>
        </w:rPr>
        <w:t>Tentang</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Keterbukaan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Informasi</w:t>
      </w:r>
      <w:proofErr w:type="spellEnd"/>
      <w:r w:rsidRPr="00106913">
        <w:rPr>
          <w:rFonts w:ascii="Times New Roman" w:hAnsi="Times New Roman" w:cs="Times New Roman"/>
          <w:b/>
          <w:color w:val="000000" w:themeColor="text1"/>
          <w:sz w:val="24"/>
          <w:szCs w:val="24"/>
          <w:lang w:eastAsia="ja-JP"/>
        </w:rPr>
        <w:t xml:space="preserve"> Publik</w:t>
      </w:r>
    </w:p>
    <w:p w14:paraId="183F39A8" w14:textId="77777777" w:rsid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dirumuskan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73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2020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berkaitan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juga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dikarenakan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uang yang </w:t>
      </w:r>
      <w:proofErr w:type="spellStart"/>
      <w:r w:rsidRPr="00106913">
        <w:rPr>
          <w:rFonts w:ascii="Times New Roman" w:hAnsi="Times New Roman" w:cs="Times New Roman"/>
          <w:color w:val="000000" w:themeColor="text1"/>
          <w:sz w:val="24"/>
          <w:szCs w:val="24"/>
          <w:lang w:eastAsia="ja-JP"/>
        </w:rPr>
        <w:t>berasal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Jika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selesai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upaya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mengikuti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Menteri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Negeri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73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2020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Pengelolaan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upaya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14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2008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w:t>
      </w:r>
      <w:r w:rsidRPr="00106913">
        <w:rPr>
          <w:rFonts w:ascii="Times New Roman" w:hAnsi="Times New Roman" w:cs="Times New Roman"/>
          <w:color w:val="000000" w:themeColor="text1"/>
          <w:sz w:val="24"/>
          <w:szCs w:val="24"/>
          <w:lang w:eastAsia="ja-JP"/>
        </w:rPr>
        <w:tab/>
      </w:r>
    </w:p>
    <w:p w14:paraId="4C938DB7" w14:textId="77777777" w:rsidR="003D09DD" w:rsidRPr="00106913" w:rsidRDefault="003D09DD" w:rsidP="00106913">
      <w:pPr>
        <w:pStyle w:val="ListParagraph"/>
        <w:spacing w:after="0" w:line="360" w:lineRule="auto"/>
        <w:ind w:left="0"/>
        <w:jc w:val="both"/>
        <w:rPr>
          <w:rFonts w:ascii="Times New Roman" w:hAnsi="Times New Roman" w:cs="Times New Roman"/>
          <w:color w:val="000000" w:themeColor="text1"/>
          <w:sz w:val="24"/>
          <w:szCs w:val="24"/>
          <w:lang w:eastAsia="ja-JP"/>
        </w:rPr>
      </w:pPr>
    </w:p>
    <w:p w14:paraId="53B07B59" w14:textId="77777777" w:rsidR="00106913" w:rsidRPr="00106913" w:rsidRDefault="00106913" w:rsidP="00106913">
      <w:pPr>
        <w:pStyle w:val="ListParagraph"/>
        <w:numPr>
          <w:ilvl w:val="0"/>
          <w:numId w:val="9"/>
        </w:numPr>
        <w:spacing w:after="0" w:line="360" w:lineRule="auto"/>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lastRenderedPageBreak/>
        <w:t>Penyelesaian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Sengketa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Informasi</w:t>
      </w:r>
      <w:proofErr w:type="spellEnd"/>
      <w:r w:rsidRPr="00106913">
        <w:rPr>
          <w:rFonts w:ascii="Times New Roman" w:hAnsi="Times New Roman" w:cs="Times New Roman"/>
          <w:b/>
          <w:color w:val="000000" w:themeColor="text1"/>
          <w:sz w:val="24"/>
          <w:szCs w:val="24"/>
          <w:lang w:eastAsia="ja-JP"/>
        </w:rPr>
        <w:t xml:space="preserve"> Publik di </w:t>
      </w:r>
      <w:proofErr w:type="spellStart"/>
      <w:r w:rsidRPr="00106913">
        <w:rPr>
          <w:rFonts w:ascii="Times New Roman" w:hAnsi="Times New Roman" w:cs="Times New Roman"/>
          <w:b/>
          <w:color w:val="000000" w:themeColor="text1"/>
          <w:sz w:val="24"/>
          <w:szCs w:val="24"/>
          <w:lang w:eastAsia="ja-JP"/>
        </w:rPr>
        <w:t>Komisi</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Informasi</w:t>
      </w:r>
      <w:proofErr w:type="spellEnd"/>
    </w:p>
    <w:p w14:paraId="3478E551"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lembaga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mandiri</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independen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berusaha</w:t>
      </w:r>
      <w:proofErr w:type="spellEnd"/>
      <w:r w:rsidRPr="00106913">
        <w:rPr>
          <w:rFonts w:ascii="Times New Roman" w:hAnsi="Times New Roman" w:cs="Times New Roman"/>
          <w:color w:val="000000" w:themeColor="text1"/>
          <w:sz w:val="24"/>
          <w:szCs w:val="24"/>
          <w:lang w:eastAsia="ja-JP"/>
        </w:rPr>
        <w:t xml:space="preserve"> agar </w:t>
      </w:r>
      <w:proofErr w:type="spellStart"/>
      <w:r w:rsidRPr="00106913">
        <w:rPr>
          <w:rFonts w:ascii="Times New Roman" w:hAnsi="Times New Roman" w:cs="Times New Roman"/>
          <w:color w:val="000000" w:themeColor="text1"/>
          <w:sz w:val="24"/>
          <w:szCs w:val="24"/>
          <w:lang w:eastAsia="ja-JP"/>
        </w:rPr>
        <w:t>terciptanya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antara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penyedia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pejabat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pemohon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menuju</w:t>
      </w:r>
      <w:proofErr w:type="spellEnd"/>
      <w:r w:rsidRPr="00106913">
        <w:rPr>
          <w:rFonts w:ascii="Times New Roman" w:hAnsi="Times New Roman" w:cs="Times New Roman"/>
          <w:color w:val="000000" w:themeColor="text1"/>
          <w:sz w:val="24"/>
          <w:szCs w:val="24"/>
          <w:lang w:eastAsia="ja-JP"/>
        </w:rPr>
        <w:t xml:space="preserve"> tata </w:t>
      </w:r>
      <w:proofErr w:type="spellStart"/>
      <w:r w:rsidRPr="00106913">
        <w:rPr>
          <w:rFonts w:ascii="Times New Roman" w:hAnsi="Times New Roman" w:cs="Times New Roman"/>
          <w:color w:val="000000" w:themeColor="text1"/>
          <w:sz w:val="24"/>
          <w:szCs w:val="24"/>
          <w:lang w:eastAsia="ja-JP"/>
        </w:rPr>
        <w:t>kelola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keuangan</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baik</w:t>
      </w:r>
      <w:proofErr w:type="spellEnd"/>
      <w:r w:rsidRPr="00106913">
        <w:rPr>
          <w:rFonts w:ascii="Times New Roman" w:hAnsi="Times New Roman" w:cs="Times New Roman"/>
          <w:color w:val="000000" w:themeColor="text1"/>
          <w:sz w:val="24"/>
          <w:szCs w:val="24"/>
          <w:lang w:eastAsia="ja-JP"/>
        </w:rPr>
        <w:t xml:space="preserve"> (</w:t>
      </w:r>
      <w:r w:rsidRPr="00106913">
        <w:rPr>
          <w:rFonts w:ascii="Times New Roman" w:hAnsi="Times New Roman" w:cs="Times New Roman"/>
          <w:i/>
          <w:color w:val="000000" w:themeColor="text1"/>
          <w:sz w:val="24"/>
          <w:szCs w:val="24"/>
          <w:lang w:eastAsia="ja-JP"/>
        </w:rPr>
        <w:t>good governance</w:t>
      </w:r>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demikian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pengawasan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serta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penilaian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penyedia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apakah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diminta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tanpa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diminta</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
    <w:p w14:paraId="1D02220E" w14:textId="77777777" w:rsid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Namun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praktik</w:t>
      </w:r>
      <w:proofErr w:type="spellEnd"/>
      <w:r w:rsidRPr="00106913">
        <w:rPr>
          <w:rFonts w:ascii="Times New Roman" w:hAnsi="Times New Roman" w:cs="Times New Roman"/>
          <w:color w:val="000000" w:themeColor="text1"/>
          <w:sz w:val="24"/>
          <w:szCs w:val="24"/>
          <w:lang w:eastAsia="ja-JP"/>
        </w:rPr>
        <w:t xml:space="preserve"> di </w:t>
      </w:r>
      <w:proofErr w:type="spellStart"/>
      <w:r w:rsidRPr="00106913">
        <w:rPr>
          <w:rFonts w:ascii="Times New Roman" w:hAnsi="Times New Roman" w:cs="Times New Roman"/>
          <w:color w:val="000000" w:themeColor="text1"/>
          <w:sz w:val="24"/>
          <w:szCs w:val="24"/>
          <w:lang w:eastAsia="ja-JP"/>
        </w:rPr>
        <w:t>lapangan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menemukan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diminta</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walaupun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merupakan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dikecualikan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berimplikasi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antara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seharusnya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harus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dikedepankan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karena</w:t>
      </w:r>
      <w:proofErr w:type="spellEnd"/>
      <w:r w:rsidRPr="00106913">
        <w:rPr>
          <w:rFonts w:ascii="Times New Roman" w:hAnsi="Times New Roman" w:cs="Times New Roman"/>
          <w:color w:val="000000" w:themeColor="text1"/>
          <w:sz w:val="24"/>
          <w:szCs w:val="24"/>
          <w:lang w:eastAsia="ja-JP"/>
        </w:rPr>
        <w:t xml:space="preserve"> Indonesia </w:t>
      </w:r>
      <w:proofErr w:type="spellStart"/>
      <w:r w:rsidRPr="00106913">
        <w:rPr>
          <w:rFonts w:ascii="Times New Roman" w:hAnsi="Times New Roman" w:cs="Times New Roman"/>
          <w:color w:val="000000" w:themeColor="text1"/>
          <w:sz w:val="24"/>
          <w:szCs w:val="24"/>
          <w:lang w:eastAsia="ja-JP"/>
        </w:rPr>
        <w:t>menganut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sistem</w:t>
      </w:r>
      <w:proofErr w:type="spellEnd"/>
      <w:r w:rsidRPr="00106913">
        <w:rPr>
          <w:rFonts w:ascii="Times New Roman" w:hAnsi="Times New Roman" w:cs="Times New Roman"/>
          <w:color w:val="000000" w:themeColor="text1"/>
          <w:sz w:val="24"/>
          <w:szCs w:val="24"/>
          <w:lang w:eastAsia="ja-JP"/>
        </w:rPr>
        <w:t xml:space="preserve"> Negara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demokratis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yaitu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penjaminan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khususnya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mendapatkan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penyelenggaraan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34"/>
      </w:r>
      <w:r w:rsidR="007E57EE">
        <w:rPr>
          <w:rFonts w:ascii="Times New Roman" w:hAnsi="Times New Roman" w:cs="Times New Roman"/>
          <w:color w:val="000000" w:themeColor="text1"/>
          <w:sz w:val="24"/>
          <w:szCs w:val="24"/>
          <w:lang w:eastAsia="ja-JP"/>
        </w:rPr>
        <w:t xml:space="preserve"> </w:t>
      </w:r>
      <w:proofErr w:type="spellStart"/>
      <w:r w:rsidR="007E57EE">
        <w:rPr>
          <w:rFonts w:ascii="Times New Roman" w:hAnsi="Times New Roman" w:cs="Times New Roman"/>
          <w:color w:val="000000" w:themeColor="text1"/>
          <w:sz w:val="24"/>
          <w:szCs w:val="24"/>
          <w:lang w:eastAsia="ja-JP"/>
        </w:rPr>
        <w:t>Berikut</w:t>
      </w:r>
      <w:proofErr w:type="spellEnd"/>
      <w:r w:rsidR="007E57EE">
        <w:rPr>
          <w:rFonts w:ascii="Times New Roman" w:hAnsi="Times New Roman" w:cs="Times New Roman"/>
          <w:color w:val="000000" w:themeColor="text1"/>
          <w:sz w:val="24"/>
          <w:szCs w:val="24"/>
          <w:lang w:eastAsia="ja-JP"/>
        </w:rPr>
        <w:t xml:space="preserve"> </w:t>
      </w:r>
      <w:proofErr w:type="spellStart"/>
      <w:r w:rsidR="007E57EE">
        <w:rPr>
          <w:rFonts w:ascii="Times New Roman" w:hAnsi="Times New Roman" w:cs="Times New Roman"/>
          <w:color w:val="000000" w:themeColor="text1"/>
          <w:sz w:val="24"/>
          <w:szCs w:val="24"/>
          <w:lang w:eastAsia="ja-JP"/>
        </w:rPr>
        <w:t>adalah</w:t>
      </w:r>
      <w:proofErr w:type="spellEnd"/>
      <w:r w:rsidR="007E57EE">
        <w:rPr>
          <w:rFonts w:ascii="Times New Roman" w:hAnsi="Times New Roman" w:cs="Times New Roman"/>
          <w:color w:val="000000" w:themeColor="text1"/>
          <w:sz w:val="24"/>
          <w:szCs w:val="24"/>
          <w:lang w:eastAsia="ja-JP"/>
        </w:rPr>
        <w:t xml:space="preserve"> </w:t>
      </w:r>
      <w:proofErr w:type="spellStart"/>
      <w:r w:rsidR="007E57EE">
        <w:rPr>
          <w:rFonts w:ascii="Times New Roman" w:hAnsi="Times New Roman" w:cs="Times New Roman"/>
          <w:color w:val="000000" w:themeColor="text1"/>
          <w:sz w:val="24"/>
          <w:szCs w:val="24"/>
          <w:lang w:eastAsia="ja-JP"/>
        </w:rPr>
        <w:t>jenis</w:t>
      </w:r>
      <w:proofErr w:type="spellEnd"/>
      <w:r w:rsidR="007E57EE">
        <w:rPr>
          <w:rFonts w:ascii="Times New Roman" w:hAnsi="Times New Roman" w:cs="Times New Roman"/>
          <w:color w:val="000000" w:themeColor="text1"/>
          <w:sz w:val="24"/>
          <w:szCs w:val="24"/>
          <w:lang w:eastAsia="ja-JP"/>
        </w:rPr>
        <w:t xml:space="preserve"> </w:t>
      </w:r>
      <w:proofErr w:type="spellStart"/>
      <w:r w:rsidR="007E57EE">
        <w:rPr>
          <w:rFonts w:ascii="Times New Roman" w:hAnsi="Times New Roman" w:cs="Times New Roman"/>
          <w:color w:val="000000" w:themeColor="text1"/>
          <w:sz w:val="24"/>
          <w:szCs w:val="24"/>
          <w:lang w:eastAsia="ja-JP"/>
        </w:rPr>
        <w:t>informasi</w:t>
      </w:r>
      <w:proofErr w:type="spellEnd"/>
      <w:r w:rsidR="007E57EE">
        <w:rPr>
          <w:rFonts w:ascii="Times New Roman" w:hAnsi="Times New Roman" w:cs="Times New Roman"/>
          <w:color w:val="000000" w:themeColor="text1"/>
          <w:sz w:val="24"/>
          <w:szCs w:val="24"/>
          <w:lang w:eastAsia="ja-JP"/>
        </w:rPr>
        <w:t xml:space="preserve"> </w:t>
      </w:r>
      <w:proofErr w:type="spellStart"/>
      <w:r w:rsidR="007E57EE">
        <w:rPr>
          <w:rFonts w:ascii="Times New Roman" w:hAnsi="Times New Roman" w:cs="Times New Roman"/>
          <w:color w:val="000000" w:themeColor="text1"/>
          <w:sz w:val="24"/>
          <w:szCs w:val="24"/>
          <w:lang w:eastAsia="ja-JP"/>
        </w:rPr>
        <w:t>publik</w:t>
      </w:r>
      <w:proofErr w:type="spellEnd"/>
      <w:r w:rsidR="007E57EE">
        <w:rPr>
          <w:rFonts w:ascii="Times New Roman" w:hAnsi="Times New Roman" w:cs="Times New Roman"/>
          <w:color w:val="000000" w:themeColor="text1"/>
          <w:sz w:val="24"/>
          <w:szCs w:val="24"/>
          <w:lang w:eastAsia="ja-JP"/>
        </w:rPr>
        <w:t xml:space="preserve"> yang </w:t>
      </w:r>
      <w:proofErr w:type="spellStart"/>
      <w:r w:rsidR="007E57EE">
        <w:rPr>
          <w:rFonts w:ascii="Times New Roman" w:hAnsi="Times New Roman" w:cs="Times New Roman"/>
          <w:color w:val="000000" w:themeColor="text1"/>
          <w:sz w:val="24"/>
          <w:szCs w:val="24"/>
          <w:lang w:eastAsia="ja-JP"/>
        </w:rPr>
        <w:t>pernah</w:t>
      </w:r>
      <w:proofErr w:type="spellEnd"/>
      <w:r w:rsidR="007E57EE">
        <w:rPr>
          <w:rFonts w:ascii="Times New Roman" w:hAnsi="Times New Roman" w:cs="Times New Roman"/>
          <w:color w:val="000000" w:themeColor="text1"/>
          <w:sz w:val="24"/>
          <w:szCs w:val="24"/>
          <w:lang w:eastAsia="ja-JP"/>
        </w:rPr>
        <w:t xml:space="preserve"> </w:t>
      </w:r>
      <w:proofErr w:type="spellStart"/>
      <w:r w:rsidR="007E57EE">
        <w:rPr>
          <w:rFonts w:ascii="Times New Roman" w:hAnsi="Times New Roman" w:cs="Times New Roman"/>
          <w:color w:val="000000" w:themeColor="text1"/>
          <w:sz w:val="24"/>
          <w:szCs w:val="24"/>
          <w:lang w:eastAsia="ja-JP"/>
        </w:rPr>
        <w:t>disengketakan</w:t>
      </w:r>
      <w:proofErr w:type="spellEnd"/>
      <w:r w:rsidR="007E57EE">
        <w:rPr>
          <w:rFonts w:ascii="Times New Roman" w:hAnsi="Times New Roman" w:cs="Times New Roman"/>
          <w:color w:val="000000" w:themeColor="text1"/>
          <w:sz w:val="24"/>
          <w:szCs w:val="24"/>
          <w:lang w:eastAsia="ja-JP"/>
        </w:rPr>
        <w:t xml:space="preserve"> di </w:t>
      </w:r>
      <w:proofErr w:type="spellStart"/>
      <w:r w:rsidR="007E57EE">
        <w:rPr>
          <w:rFonts w:ascii="Times New Roman" w:hAnsi="Times New Roman" w:cs="Times New Roman"/>
          <w:color w:val="000000" w:themeColor="text1"/>
          <w:sz w:val="24"/>
          <w:szCs w:val="24"/>
          <w:lang w:eastAsia="ja-JP"/>
        </w:rPr>
        <w:t>Komisi</w:t>
      </w:r>
      <w:proofErr w:type="spellEnd"/>
      <w:r w:rsidR="007E57EE">
        <w:rPr>
          <w:rFonts w:ascii="Times New Roman" w:hAnsi="Times New Roman" w:cs="Times New Roman"/>
          <w:color w:val="000000" w:themeColor="text1"/>
          <w:sz w:val="24"/>
          <w:szCs w:val="24"/>
          <w:lang w:eastAsia="ja-JP"/>
        </w:rPr>
        <w:t xml:space="preserve"> </w:t>
      </w:r>
      <w:proofErr w:type="spellStart"/>
      <w:r w:rsidR="007E57EE">
        <w:rPr>
          <w:rFonts w:ascii="Times New Roman" w:hAnsi="Times New Roman" w:cs="Times New Roman"/>
          <w:color w:val="000000" w:themeColor="text1"/>
          <w:sz w:val="24"/>
          <w:szCs w:val="24"/>
          <w:lang w:eastAsia="ja-JP"/>
        </w:rPr>
        <w:t>Informasi</w:t>
      </w:r>
      <w:proofErr w:type="spellEnd"/>
      <w:r w:rsidR="007E57EE">
        <w:rPr>
          <w:rFonts w:ascii="Times New Roman" w:hAnsi="Times New Roman" w:cs="Times New Roman"/>
          <w:color w:val="000000" w:themeColor="text1"/>
          <w:sz w:val="24"/>
          <w:szCs w:val="24"/>
          <w:lang w:eastAsia="ja-JP"/>
        </w:rPr>
        <w:t xml:space="preserve"> :</w:t>
      </w:r>
    </w:p>
    <w:p w14:paraId="75E12D74" w14:textId="77777777" w:rsidR="007E57EE" w:rsidRDefault="007E57EE" w:rsidP="00D71E47">
      <w:pPr>
        <w:spacing w:after="0" w:line="240" w:lineRule="auto"/>
        <w:jc w:val="center"/>
        <w:rPr>
          <w:rFonts w:ascii="Times New Roman" w:eastAsia="SimSun" w:hAnsi="Times New Roman" w:cs="Times New Roman"/>
          <w:b/>
          <w:iCs/>
          <w:sz w:val="24"/>
          <w:szCs w:val="24"/>
        </w:rPr>
      </w:pPr>
      <w:proofErr w:type="spellStart"/>
      <w:r>
        <w:rPr>
          <w:rFonts w:ascii="Times New Roman" w:eastAsia="SimSun" w:hAnsi="Times New Roman" w:cs="Times New Roman"/>
          <w:b/>
          <w:iCs/>
          <w:sz w:val="24"/>
          <w:szCs w:val="24"/>
        </w:rPr>
        <w:t>Tabel</w:t>
      </w:r>
      <w:proofErr w:type="spellEnd"/>
      <w:r>
        <w:rPr>
          <w:rFonts w:ascii="Times New Roman" w:eastAsia="SimSun" w:hAnsi="Times New Roman" w:cs="Times New Roman"/>
          <w:b/>
          <w:iCs/>
          <w:sz w:val="24"/>
          <w:szCs w:val="24"/>
        </w:rPr>
        <w:t xml:space="preserve"> 1: </w:t>
      </w:r>
      <w:proofErr w:type="spellStart"/>
      <w:r>
        <w:rPr>
          <w:rFonts w:ascii="Times New Roman" w:eastAsia="SimSun" w:hAnsi="Times New Roman" w:cs="Times New Roman"/>
          <w:b/>
          <w:iCs/>
          <w:sz w:val="24"/>
          <w:szCs w:val="24"/>
        </w:rPr>
        <w:t>Jenis</w:t>
      </w:r>
      <w:proofErr w:type="spellEnd"/>
      <w:r>
        <w:rPr>
          <w:rFonts w:ascii="Times New Roman" w:eastAsia="SimSun" w:hAnsi="Times New Roman" w:cs="Times New Roman"/>
          <w:b/>
          <w:iCs/>
          <w:sz w:val="24"/>
          <w:szCs w:val="24"/>
        </w:rPr>
        <w:t xml:space="preserve"> </w:t>
      </w:r>
      <w:proofErr w:type="spellStart"/>
      <w:r>
        <w:rPr>
          <w:rFonts w:ascii="Times New Roman" w:eastAsia="SimSun" w:hAnsi="Times New Roman" w:cs="Times New Roman"/>
          <w:b/>
          <w:iCs/>
          <w:sz w:val="24"/>
          <w:szCs w:val="24"/>
        </w:rPr>
        <w:t>Informasi</w:t>
      </w:r>
      <w:proofErr w:type="spellEnd"/>
      <w:r>
        <w:rPr>
          <w:rFonts w:ascii="Times New Roman" w:eastAsia="SimSun" w:hAnsi="Times New Roman" w:cs="Times New Roman"/>
          <w:b/>
          <w:iCs/>
          <w:sz w:val="24"/>
          <w:szCs w:val="24"/>
        </w:rPr>
        <w:t xml:space="preserve"> Yang </w:t>
      </w:r>
      <w:proofErr w:type="spellStart"/>
      <w:r>
        <w:rPr>
          <w:rFonts w:ascii="Times New Roman" w:eastAsia="SimSun" w:hAnsi="Times New Roman" w:cs="Times New Roman"/>
          <w:b/>
          <w:iCs/>
          <w:sz w:val="24"/>
          <w:szCs w:val="24"/>
        </w:rPr>
        <w:t>Disengketakan</w:t>
      </w:r>
      <w:proofErr w:type="spellEnd"/>
    </w:p>
    <w:p w14:paraId="5A99A816" w14:textId="77777777" w:rsidR="007E57EE" w:rsidRDefault="007E57EE" w:rsidP="007E57EE">
      <w:pPr>
        <w:spacing w:after="0" w:line="240" w:lineRule="auto"/>
        <w:jc w:val="both"/>
        <w:rPr>
          <w:rFonts w:ascii="Times New Roman" w:eastAsia="SimSun" w:hAnsi="Times New Roman" w:cs="Times New Roman"/>
          <w:iCs/>
          <w:sz w:val="24"/>
          <w:szCs w:val="24"/>
        </w:rPr>
      </w:pPr>
    </w:p>
    <w:tbl>
      <w:tblPr>
        <w:tblStyle w:val="TableGrid"/>
        <w:tblW w:w="5750" w:type="dxa"/>
        <w:tblInd w:w="215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647"/>
        <w:gridCol w:w="3260"/>
        <w:gridCol w:w="1843"/>
      </w:tblGrid>
      <w:tr w:rsidR="00D71E47" w14:paraId="2857141E" w14:textId="77777777" w:rsidTr="00D71E47">
        <w:tc>
          <w:tcPr>
            <w:tcW w:w="647" w:type="dxa"/>
            <w:tcBorders>
              <w:top w:val="single" w:sz="4" w:space="0" w:color="auto"/>
              <w:left w:val="single" w:sz="4" w:space="0" w:color="auto"/>
              <w:bottom w:val="single" w:sz="4" w:space="0" w:color="auto"/>
              <w:right w:val="single" w:sz="4" w:space="0" w:color="auto"/>
            </w:tcBorders>
            <w:shd w:val="clear" w:color="auto" w:fill="auto"/>
          </w:tcPr>
          <w:p w14:paraId="53D23207" w14:textId="77777777" w:rsidR="007E57EE" w:rsidRDefault="007E57EE"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No.</w:t>
            </w:r>
            <w:r>
              <w:rPr>
                <w:rFonts w:ascii="Times New Roman" w:eastAsia="SimSun" w:hAnsi="Times New Roman" w:cs="Times New Roman"/>
                <w:iCs/>
                <w:sz w:val="24"/>
                <w:szCs w:val="24"/>
              </w:rPr>
              <w:tab/>
            </w:r>
          </w:p>
        </w:tc>
        <w:tc>
          <w:tcPr>
            <w:tcW w:w="3260" w:type="dxa"/>
            <w:tcBorders>
              <w:top w:val="single" w:sz="4" w:space="0" w:color="auto"/>
              <w:left w:val="single" w:sz="4" w:space="0" w:color="auto"/>
              <w:bottom w:val="single" w:sz="4" w:space="0" w:color="auto"/>
              <w:right w:val="single" w:sz="4" w:space="0" w:color="auto"/>
            </w:tcBorders>
          </w:tcPr>
          <w:p w14:paraId="41D60ECF" w14:textId="77777777" w:rsidR="007E57EE" w:rsidRDefault="007E57EE" w:rsidP="00D87FFD">
            <w:pPr>
              <w:jc w:val="both"/>
              <w:rPr>
                <w:rFonts w:ascii="Times New Roman" w:eastAsia="SimSun" w:hAnsi="Times New Roman" w:cs="Times New Roman"/>
                <w:iCs/>
                <w:sz w:val="24"/>
                <w:szCs w:val="24"/>
              </w:rPr>
            </w:pPr>
            <w:proofErr w:type="spellStart"/>
            <w:r>
              <w:rPr>
                <w:rFonts w:ascii="Times New Roman" w:eastAsia="SimSun" w:hAnsi="Times New Roman" w:cs="Times New Roman"/>
                <w:iCs/>
                <w:sz w:val="24"/>
                <w:szCs w:val="24"/>
              </w:rPr>
              <w:t>Jenis</w:t>
            </w:r>
            <w:proofErr w:type="spellEnd"/>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Perkara</w:t>
            </w:r>
            <w:proofErr w:type="spellEnd"/>
          </w:p>
        </w:tc>
        <w:tc>
          <w:tcPr>
            <w:tcW w:w="1843" w:type="dxa"/>
            <w:tcBorders>
              <w:top w:val="single" w:sz="4" w:space="0" w:color="auto"/>
              <w:left w:val="single" w:sz="4" w:space="0" w:color="auto"/>
              <w:right w:val="single" w:sz="4" w:space="0" w:color="auto"/>
            </w:tcBorders>
          </w:tcPr>
          <w:p w14:paraId="4C02F3FD" w14:textId="77777777" w:rsidR="007E57EE" w:rsidRDefault="007E57EE" w:rsidP="00D87FFD">
            <w:pPr>
              <w:jc w:val="both"/>
              <w:rPr>
                <w:rFonts w:ascii="Times New Roman" w:eastAsia="SimSun" w:hAnsi="Times New Roman" w:cs="Times New Roman"/>
                <w:iCs/>
                <w:sz w:val="24"/>
                <w:szCs w:val="24"/>
              </w:rPr>
            </w:pPr>
            <w:proofErr w:type="spellStart"/>
            <w:r>
              <w:rPr>
                <w:rFonts w:ascii="Times New Roman" w:eastAsia="SimSun" w:hAnsi="Times New Roman" w:cs="Times New Roman"/>
                <w:iCs/>
                <w:sz w:val="24"/>
                <w:szCs w:val="24"/>
              </w:rPr>
              <w:t>Presentase</w:t>
            </w:r>
            <w:proofErr w:type="spellEnd"/>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Perkara</w:t>
            </w:r>
            <w:proofErr w:type="spellEnd"/>
          </w:p>
        </w:tc>
      </w:tr>
      <w:tr w:rsidR="00D71E47" w14:paraId="09407E93" w14:textId="77777777" w:rsidTr="00D71E47">
        <w:tc>
          <w:tcPr>
            <w:tcW w:w="647" w:type="dxa"/>
            <w:tcBorders>
              <w:top w:val="single" w:sz="4" w:space="0" w:color="auto"/>
              <w:left w:val="single" w:sz="4" w:space="0" w:color="auto"/>
              <w:bottom w:val="single" w:sz="4" w:space="0" w:color="auto"/>
              <w:right w:val="single" w:sz="4" w:space="0" w:color="auto"/>
            </w:tcBorders>
          </w:tcPr>
          <w:p w14:paraId="2FAB8942" w14:textId="77777777" w:rsidR="007E57EE" w:rsidRDefault="007E57EE"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62BD71F4" w14:textId="77777777" w:rsidR="007E57EE" w:rsidRDefault="00D71E47" w:rsidP="00D87FFD">
            <w:pPr>
              <w:jc w:val="both"/>
              <w:rPr>
                <w:rFonts w:ascii="Times New Roman" w:eastAsia="SimSun" w:hAnsi="Times New Roman" w:cs="Times New Roman"/>
                <w:iCs/>
                <w:sz w:val="24"/>
                <w:szCs w:val="24"/>
              </w:rPr>
            </w:pPr>
            <w:proofErr w:type="spellStart"/>
            <w:r>
              <w:rPr>
                <w:rFonts w:ascii="Times New Roman" w:eastAsia="SimSun" w:hAnsi="Times New Roman" w:cs="Times New Roman"/>
                <w:iCs/>
                <w:sz w:val="24"/>
                <w:szCs w:val="24"/>
              </w:rPr>
              <w:t>Struktur</w:t>
            </w:r>
            <w:proofErr w:type="spellEnd"/>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Organisasi</w:t>
            </w:r>
            <w:proofErr w:type="spellEnd"/>
          </w:p>
        </w:tc>
        <w:tc>
          <w:tcPr>
            <w:tcW w:w="1843" w:type="dxa"/>
            <w:tcBorders>
              <w:left w:val="single" w:sz="4" w:space="0" w:color="auto"/>
              <w:right w:val="single" w:sz="4" w:space="0" w:color="auto"/>
            </w:tcBorders>
          </w:tcPr>
          <w:p w14:paraId="18C99AB3"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1%</w:t>
            </w:r>
          </w:p>
        </w:tc>
      </w:tr>
      <w:tr w:rsidR="007E57EE" w14:paraId="1FF6BBE8" w14:textId="77777777" w:rsidTr="00D71E47">
        <w:tc>
          <w:tcPr>
            <w:tcW w:w="647" w:type="dxa"/>
            <w:tcBorders>
              <w:top w:val="single" w:sz="4" w:space="0" w:color="auto"/>
              <w:left w:val="single" w:sz="4" w:space="0" w:color="auto"/>
              <w:right w:val="single" w:sz="4" w:space="0" w:color="auto"/>
            </w:tcBorders>
          </w:tcPr>
          <w:p w14:paraId="0A449410" w14:textId="77777777" w:rsidR="007E57EE" w:rsidRDefault="007E57EE"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2</w:t>
            </w:r>
          </w:p>
        </w:tc>
        <w:tc>
          <w:tcPr>
            <w:tcW w:w="3260" w:type="dxa"/>
            <w:tcBorders>
              <w:top w:val="single" w:sz="4" w:space="0" w:color="auto"/>
              <w:left w:val="single" w:sz="4" w:space="0" w:color="auto"/>
              <w:right w:val="single" w:sz="4" w:space="0" w:color="auto"/>
            </w:tcBorders>
          </w:tcPr>
          <w:p w14:paraId="03F0E84F" w14:textId="77777777" w:rsidR="007E57EE" w:rsidRDefault="00D71E47" w:rsidP="00D87FFD">
            <w:pPr>
              <w:jc w:val="both"/>
              <w:rPr>
                <w:rFonts w:ascii="Times New Roman" w:eastAsia="SimSun" w:hAnsi="Times New Roman" w:cs="Times New Roman"/>
                <w:iCs/>
                <w:sz w:val="24"/>
                <w:szCs w:val="24"/>
              </w:rPr>
            </w:pPr>
            <w:proofErr w:type="spellStart"/>
            <w:r>
              <w:rPr>
                <w:rFonts w:ascii="Times New Roman" w:eastAsia="SimSun" w:hAnsi="Times New Roman" w:cs="Times New Roman"/>
                <w:iCs/>
                <w:sz w:val="24"/>
                <w:szCs w:val="24"/>
              </w:rPr>
              <w:t>Rencana</w:t>
            </w:r>
            <w:proofErr w:type="spellEnd"/>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Kerja</w:t>
            </w:r>
            <w:proofErr w:type="spellEnd"/>
            <w:r>
              <w:rPr>
                <w:rFonts w:ascii="Times New Roman" w:eastAsia="SimSun" w:hAnsi="Times New Roman" w:cs="Times New Roman"/>
                <w:iCs/>
                <w:sz w:val="24"/>
                <w:szCs w:val="24"/>
              </w:rPr>
              <w:t xml:space="preserve"> dan </w:t>
            </w:r>
            <w:proofErr w:type="spellStart"/>
            <w:r>
              <w:rPr>
                <w:rFonts w:ascii="Times New Roman" w:eastAsia="SimSun" w:hAnsi="Times New Roman" w:cs="Times New Roman"/>
                <w:iCs/>
                <w:sz w:val="24"/>
                <w:szCs w:val="24"/>
              </w:rPr>
              <w:t>Anggaran</w:t>
            </w:r>
            <w:proofErr w:type="spellEnd"/>
          </w:p>
        </w:tc>
        <w:tc>
          <w:tcPr>
            <w:tcW w:w="1843" w:type="dxa"/>
            <w:tcBorders>
              <w:left w:val="single" w:sz="4" w:space="0" w:color="auto"/>
              <w:right w:val="single" w:sz="4" w:space="0" w:color="auto"/>
            </w:tcBorders>
          </w:tcPr>
          <w:p w14:paraId="4C0CBE8B"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19%</w:t>
            </w:r>
          </w:p>
        </w:tc>
      </w:tr>
      <w:tr w:rsidR="007E57EE" w14:paraId="5E811B2D" w14:textId="77777777" w:rsidTr="00D71E47">
        <w:tc>
          <w:tcPr>
            <w:tcW w:w="647" w:type="dxa"/>
            <w:tcBorders>
              <w:top w:val="single" w:sz="4" w:space="0" w:color="auto"/>
              <w:left w:val="single" w:sz="4" w:space="0" w:color="auto"/>
              <w:right w:val="single" w:sz="4" w:space="0" w:color="auto"/>
            </w:tcBorders>
          </w:tcPr>
          <w:p w14:paraId="57936BDA"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3</w:t>
            </w:r>
          </w:p>
        </w:tc>
        <w:tc>
          <w:tcPr>
            <w:tcW w:w="3260" w:type="dxa"/>
            <w:tcBorders>
              <w:left w:val="single" w:sz="4" w:space="0" w:color="auto"/>
              <w:bottom w:val="single" w:sz="4" w:space="0" w:color="auto"/>
              <w:right w:val="single" w:sz="4" w:space="0" w:color="auto"/>
            </w:tcBorders>
          </w:tcPr>
          <w:p w14:paraId="4D9D695B"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Daftar </w:t>
            </w:r>
            <w:proofErr w:type="spellStart"/>
            <w:r>
              <w:rPr>
                <w:rFonts w:ascii="Times New Roman" w:eastAsia="SimSun" w:hAnsi="Times New Roman" w:cs="Times New Roman"/>
                <w:iCs/>
                <w:sz w:val="24"/>
                <w:szCs w:val="24"/>
              </w:rPr>
              <w:t>Peraturan</w:t>
            </w:r>
            <w:proofErr w:type="spellEnd"/>
          </w:p>
        </w:tc>
        <w:tc>
          <w:tcPr>
            <w:tcW w:w="1843" w:type="dxa"/>
            <w:tcBorders>
              <w:left w:val="single" w:sz="4" w:space="0" w:color="auto"/>
              <w:right w:val="single" w:sz="4" w:space="0" w:color="auto"/>
            </w:tcBorders>
          </w:tcPr>
          <w:p w14:paraId="2ADF95C3"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10%</w:t>
            </w:r>
          </w:p>
        </w:tc>
      </w:tr>
      <w:tr w:rsidR="007E57EE" w14:paraId="68E76817" w14:textId="77777777" w:rsidTr="00D71E47">
        <w:tc>
          <w:tcPr>
            <w:tcW w:w="647" w:type="dxa"/>
            <w:tcBorders>
              <w:top w:val="single" w:sz="4" w:space="0" w:color="auto"/>
              <w:left w:val="single" w:sz="4" w:space="0" w:color="auto"/>
              <w:right w:val="single" w:sz="4" w:space="0" w:color="auto"/>
            </w:tcBorders>
          </w:tcPr>
          <w:p w14:paraId="19FC762D"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4</w:t>
            </w:r>
          </w:p>
        </w:tc>
        <w:tc>
          <w:tcPr>
            <w:tcW w:w="3260" w:type="dxa"/>
            <w:tcBorders>
              <w:top w:val="single" w:sz="4" w:space="0" w:color="auto"/>
              <w:left w:val="single" w:sz="4" w:space="0" w:color="auto"/>
              <w:right w:val="single" w:sz="4" w:space="0" w:color="auto"/>
            </w:tcBorders>
          </w:tcPr>
          <w:p w14:paraId="054E5440"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Daftar </w:t>
            </w:r>
            <w:proofErr w:type="spellStart"/>
            <w:r>
              <w:rPr>
                <w:rFonts w:ascii="Times New Roman" w:eastAsia="SimSun" w:hAnsi="Times New Roman" w:cs="Times New Roman"/>
                <w:iCs/>
                <w:sz w:val="24"/>
                <w:szCs w:val="24"/>
              </w:rPr>
              <w:t>Informasi</w:t>
            </w:r>
            <w:proofErr w:type="spellEnd"/>
          </w:p>
        </w:tc>
        <w:tc>
          <w:tcPr>
            <w:tcW w:w="1843" w:type="dxa"/>
            <w:tcBorders>
              <w:left w:val="single" w:sz="4" w:space="0" w:color="auto"/>
              <w:right w:val="single" w:sz="4" w:space="0" w:color="auto"/>
            </w:tcBorders>
          </w:tcPr>
          <w:p w14:paraId="2902BBB2"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13%</w:t>
            </w:r>
          </w:p>
        </w:tc>
      </w:tr>
      <w:tr w:rsidR="007E57EE" w14:paraId="4BBB8CF7" w14:textId="77777777" w:rsidTr="00D71E47">
        <w:tc>
          <w:tcPr>
            <w:tcW w:w="647" w:type="dxa"/>
            <w:tcBorders>
              <w:top w:val="single" w:sz="4" w:space="0" w:color="auto"/>
              <w:left w:val="single" w:sz="4" w:space="0" w:color="auto"/>
              <w:right w:val="single" w:sz="4" w:space="0" w:color="auto"/>
            </w:tcBorders>
          </w:tcPr>
          <w:p w14:paraId="10911EB0"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5</w:t>
            </w:r>
          </w:p>
        </w:tc>
        <w:tc>
          <w:tcPr>
            <w:tcW w:w="3260" w:type="dxa"/>
            <w:tcBorders>
              <w:left w:val="single" w:sz="4" w:space="0" w:color="auto"/>
              <w:right w:val="single" w:sz="4" w:space="0" w:color="auto"/>
            </w:tcBorders>
          </w:tcPr>
          <w:p w14:paraId="2A5301BB" w14:textId="77777777" w:rsidR="007E57EE" w:rsidRDefault="00D71E47" w:rsidP="00D87FFD">
            <w:pPr>
              <w:jc w:val="both"/>
              <w:rPr>
                <w:rFonts w:ascii="Times New Roman" w:eastAsia="SimSun" w:hAnsi="Times New Roman" w:cs="Times New Roman"/>
                <w:iCs/>
                <w:sz w:val="24"/>
                <w:szCs w:val="24"/>
              </w:rPr>
            </w:pPr>
            <w:proofErr w:type="spellStart"/>
            <w:r>
              <w:rPr>
                <w:rFonts w:ascii="Times New Roman" w:eastAsia="SimSun" w:hAnsi="Times New Roman" w:cs="Times New Roman"/>
                <w:iCs/>
                <w:sz w:val="24"/>
                <w:szCs w:val="24"/>
              </w:rPr>
              <w:t>Pengadaan</w:t>
            </w:r>
            <w:proofErr w:type="spellEnd"/>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Barang</w:t>
            </w:r>
            <w:proofErr w:type="spellEnd"/>
            <w:r>
              <w:rPr>
                <w:rFonts w:ascii="Times New Roman" w:eastAsia="SimSun" w:hAnsi="Times New Roman" w:cs="Times New Roman"/>
                <w:iCs/>
                <w:sz w:val="24"/>
                <w:szCs w:val="24"/>
              </w:rPr>
              <w:t xml:space="preserve"> dan Jasa</w:t>
            </w:r>
          </w:p>
        </w:tc>
        <w:tc>
          <w:tcPr>
            <w:tcW w:w="1843" w:type="dxa"/>
            <w:tcBorders>
              <w:left w:val="single" w:sz="4" w:space="0" w:color="auto"/>
              <w:right w:val="single" w:sz="4" w:space="0" w:color="auto"/>
            </w:tcBorders>
          </w:tcPr>
          <w:p w14:paraId="4D763AD3"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5%</w:t>
            </w:r>
          </w:p>
        </w:tc>
      </w:tr>
      <w:tr w:rsidR="007E57EE" w14:paraId="22AA947C" w14:textId="77777777" w:rsidTr="00D71E47">
        <w:tc>
          <w:tcPr>
            <w:tcW w:w="647" w:type="dxa"/>
            <w:tcBorders>
              <w:top w:val="single" w:sz="4" w:space="0" w:color="auto"/>
              <w:left w:val="single" w:sz="4" w:space="0" w:color="auto"/>
              <w:right w:val="single" w:sz="4" w:space="0" w:color="auto"/>
            </w:tcBorders>
          </w:tcPr>
          <w:p w14:paraId="751BB12D"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6</w:t>
            </w:r>
          </w:p>
        </w:tc>
        <w:tc>
          <w:tcPr>
            <w:tcW w:w="3260" w:type="dxa"/>
            <w:tcBorders>
              <w:left w:val="single" w:sz="4" w:space="0" w:color="auto"/>
              <w:right w:val="single" w:sz="4" w:space="0" w:color="auto"/>
            </w:tcBorders>
          </w:tcPr>
          <w:p w14:paraId="4268F632" w14:textId="77777777" w:rsidR="007E57EE" w:rsidRDefault="00D71E47" w:rsidP="00D87FFD">
            <w:pPr>
              <w:jc w:val="both"/>
              <w:rPr>
                <w:rFonts w:ascii="Times New Roman" w:eastAsia="SimSun" w:hAnsi="Times New Roman" w:cs="Times New Roman"/>
                <w:iCs/>
                <w:sz w:val="24"/>
                <w:szCs w:val="24"/>
              </w:rPr>
            </w:pPr>
            <w:proofErr w:type="spellStart"/>
            <w:r>
              <w:rPr>
                <w:rFonts w:ascii="Times New Roman" w:eastAsia="SimSun" w:hAnsi="Times New Roman" w:cs="Times New Roman"/>
                <w:iCs/>
                <w:sz w:val="24"/>
                <w:szCs w:val="24"/>
              </w:rPr>
              <w:t>Laporan</w:t>
            </w:r>
            <w:proofErr w:type="spellEnd"/>
            <w:r>
              <w:rPr>
                <w:rFonts w:ascii="Times New Roman" w:eastAsia="SimSun" w:hAnsi="Times New Roman" w:cs="Times New Roman"/>
                <w:iCs/>
                <w:sz w:val="24"/>
                <w:szCs w:val="24"/>
              </w:rPr>
              <w:t xml:space="preserve"> </w:t>
            </w:r>
            <w:proofErr w:type="spellStart"/>
            <w:r>
              <w:rPr>
                <w:rFonts w:ascii="Times New Roman" w:eastAsia="SimSun" w:hAnsi="Times New Roman" w:cs="Times New Roman"/>
                <w:iCs/>
                <w:sz w:val="24"/>
                <w:szCs w:val="24"/>
              </w:rPr>
              <w:t>Keuangan</w:t>
            </w:r>
            <w:proofErr w:type="spellEnd"/>
          </w:p>
        </w:tc>
        <w:tc>
          <w:tcPr>
            <w:tcW w:w="1843" w:type="dxa"/>
            <w:tcBorders>
              <w:left w:val="single" w:sz="4" w:space="0" w:color="auto"/>
              <w:right w:val="single" w:sz="4" w:space="0" w:color="auto"/>
            </w:tcBorders>
          </w:tcPr>
          <w:p w14:paraId="4FB9B6E7"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22%</w:t>
            </w:r>
          </w:p>
        </w:tc>
      </w:tr>
      <w:tr w:rsidR="007E57EE" w14:paraId="686B52CE" w14:textId="77777777" w:rsidTr="00D71E47">
        <w:tc>
          <w:tcPr>
            <w:tcW w:w="647" w:type="dxa"/>
            <w:tcBorders>
              <w:top w:val="single" w:sz="4" w:space="0" w:color="auto"/>
              <w:left w:val="single" w:sz="4" w:space="0" w:color="auto"/>
              <w:right w:val="single" w:sz="4" w:space="0" w:color="auto"/>
            </w:tcBorders>
          </w:tcPr>
          <w:p w14:paraId="050F275A"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7</w:t>
            </w:r>
          </w:p>
        </w:tc>
        <w:tc>
          <w:tcPr>
            <w:tcW w:w="3260" w:type="dxa"/>
            <w:tcBorders>
              <w:left w:val="single" w:sz="4" w:space="0" w:color="auto"/>
              <w:right w:val="single" w:sz="4" w:space="0" w:color="auto"/>
            </w:tcBorders>
          </w:tcPr>
          <w:p w14:paraId="3165540E"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Lain-Lain</w:t>
            </w:r>
          </w:p>
        </w:tc>
        <w:tc>
          <w:tcPr>
            <w:tcW w:w="1843" w:type="dxa"/>
            <w:tcBorders>
              <w:left w:val="single" w:sz="4" w:space="0" w:color="auto"/>
              <w:right w:val="single" w:sz="4" w:space="0" w:color="auto"/>
            </w:tcBorders>
          </w:tcPr>
          <w:p w14:paraId="175664F2" w14:textId="77777777" w:rsidR="007E57EE" w:rsidRDefault="00D71E47" w:rsidP="00D87FFD">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30%</w:t>
            </w:r>
          </w:p>
        </w:tc>
      </w:tr>
      <w:tr w:rsidR="00D71E47" w14:paraId="61928590" w14:textId="77777777" w:rsidTr="00D71E47">
        <w:tc>
          <w:tcPr>
            <w:tcW w:w="5750" w:type="dxa"/>
            <w:gridSpan w:val="3"/>
            <w:tcBorders>
              <w:top w:val="single" w:sz="4" w:space="0" w:color="auto"/>
              <w:left w:val="single" w:sz="4" w:space="0" w:color="auto"/>
              <w:bottom w:val="single" w:sz="4" w:space="0" w:color="auto"/>
              <w:right w:val="single" w:sz="4" w:space="0" w:color="auto"/>
            </w:tcBorders>
          </w:tcPr>
          <w:p w14:paraId="7854A032" w14:textId="77777777" w:rsidR="00D71E47" w:rsidRDefault="00D71E47" w:rsidP="00D71E47">
            <w:pPr>
              <w:jc w:val="center"/>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      Total </w:t>
            </w:r>
            <w:proofErr w:type="spellStart"/>
            <w:r>
              <w:rPr>
                <w:rFonts w:ascii="Times New Roman" w:eastAsia="SimSun" w:hAnsi="Times New Roman" w:cs="Times New Roman"/>
                <w:iCs/>
                <w:sz w:val="24"/>
                <w:szCs w:val="24"/>
              </w:rPr>
              <w:t>Perkara</w:t>
            </w:r>
            <w:proofErr w:type="spellEnd"/>
            <w:r>
              <w:rPr>
                <w:rFonts w:ascii="Times New Roman" w:eastAsia="SimSun" w:hAnsi="Times New Roman" w:cs="Times New Roman"/>
                <w:iCs/>
                <w:sz w:val="24"/>
                <w:szCs w:val="24"/>
              </w:rPr>
              <w:t xml:space="preserve"> :                                  613 </w:t>
            </w:r>
            <w:proofErr w:type="spellStart"/>
            <w:r>
              <w:rPr>
                <w:rFonts w:ascii="Times New Roman" w:eastAsia="SimSun" w:hAnsi="Times New Roman" w:cs="Times New Roman"/>
                <w:iCs/>
                <w:sz w:val="24"/>
                <w:szCs w:val="24"/>
              </w:rPr>
              <w:t>Perkara</w:t>
            </w:r>
            <w:proofErr w:type="spellEnd"/>
          </w:p>
        </w:tc>
      </w:tr>
    </w:tbl>
    <w:p w14:paraId="4D1AD8A0" w14:textId="77777777" w:rsidR="002F0418" w:rsidRDefault="007E57EE" w:rsidP="002F0418">
      <w:pPr>
        <w:spacing w:after="0" w:line="240" w:lineRule="auto"/>
        <w:jc w:val="center"/>
        <w:rPr>
          <w:rFonts w:ascii="Times New Roman" w:eastAsia="SimSun" w:hAnsi="Times New Roman" w:cs="Times New Roman"/>
          <w:i/>
          <w:sz w:val="20"/>
          <w:szCs w:val="20"/>
        </w:rPr>
      </w:pPr>
      <w:proofErr w:type="spellStart"/>
      <w:r>
        <w:rPr>
          <w:rFonts w:ascii="Times New Roman" w:eastAsia="SimSun" w:hAnsi="Times New Roman" w:cs="Times New Roman"/>
          <w:i/>
          <w:sz w:val="20"/>
          <w:szCs w:val="20"/>
        </w:rPr>
        <w:t>Sumber</w:t>
      </w:r>
      <w:proofErr w:type="spellEnd"/>
      <w:r w:rsidR="00D71E47">
        <w:rPr>
          <w:rFonts w:ascii="Times New Roman" w:eastAsia="SimSun" w:hAnsi="Times New Roman" w:cs="Times New Roman"/>
          <w:i/>
          <w:sz w:val="20"/>
          <w:szCs w:val="20"/>
        </w:rPr>
        <w:t xml:space="preserve">: Abdul Rahman </w:t>
      </w:r>
      <w:proofErr w:type="spellStart"/>
      <w:r w:rsidR="00D71E47">
        <w:rPr>
          <w:rFonts w:ascii="Times New Roman" w:eastAsia="SimSun" w:hAnsi="Times New Roman" w:cs="Times New Roman"/>
          <w:i/>
          <w:sz w:val="20"/>
          <w:szCs w:val="20"/>
        </w:rPr>
        <w:t>Ma’mun</w:t>
      </w:r>
      <w:proofErr w:type="spellEnd"/>
      <w:r>
        <w:rPr>
          <w:rFonts w:ascii="Times New Roman" w:eastAsia="SimSun" w:hAnsi="Times New Roman" w:cs="Times New Roman"/>
          <w:i/>
          <w:sz w:val="20"/>
          <w:szCs w:val="20"/>
        </w:rPr>
        <w:t>,</w:t>
      </w:r>
      <w:r w:rsidR="002F0418" w:rsidRPr="002F0418">
        <w:rPr>
          <w:rFonts w:ascii="Helvetica" w:hAnsi="Helvetica"/>
          <w:color w:val="444444"/>
          <w:sz w:val="21"/>
          <w:szCs w:val="21"/>
          <w:shd w:val="clear" w:color="auto" w:fill="FFFFFF"/>
        </w:rPr>
        <w:t xml:space="preserve"> </w:t>
      </w:r>
      <w:r w:rsidR="002F0418" w:rsidRPr="002F0418">
        <w:rPr>
          <w:rFonts w:ascii="Times New Roman" w:eastAsia="SimSun" w:hAnsi="Times New Roman" w:cs="Times New Roman"/>
          <w:i/>
          <w:sz w:val="20"/>
          <w:szCs w:val="20"/>
        </w:rPr>
        <w:t xml:space="preserve">UU No. 14 Th 2008 </w:t>
      </w:r>
      <w:proofErr w:type="spellStart"/>
      <w:r w:rsidR="002F0418" w:rsidRPr="002F0418">
        <w:rPr>
          <w:rFonts w:ascii="Times New Roman" w:eastAsia="SimSun" w:hAnsi="Times New Roman" w:cs="Times New Roman"/>
          <w:i/>
          <w:sz w:val="20"/>
          <w:szCs w:val="20"/>
        </w:rPr>
        <w:t>tentang</w:t>
      </w:r>
      <w:proofErr w:type="spellEnd"/>
      <w:r w:rsidR="002F0418" w:rsidRPr="002F0418">
        <w:rPr>
          <w:rFonts w:ascii="Times New Roman" w:eastAsia="SimSun" w:hAnsi="Times New Roman" w:cs="Times New Roman"/>
          <w:i/>
          <w:sz w:val="20"/>
          <w:szCs w:val="20"/>
        </w:rPr>
        <w:t xml:space="preserve"> </w:t>
      </w:r>
      <w:proofErr w:type="spellStart"/>
      <w:r w:rsidR="002F0418" w:rsidRPr="002F0418">
        <w:rPr>
          <w:rFonts w:ascii="Times New Roman" w:eastAsia="SimSun" w:hAnsi="Times New Roman" w:cs="Times New Roman"/>
          <w:i/>
          <w:sz w:val="20"/>
          <w:szCs w:val="20"/>
        </w:rPr>
        <w:t>Keterbukaan</w:t>
      </w:r>
      <w:proofErr w:type="spellEnd"/>
      <w:r w:rsidR="002F0418" w:rsidRPr="002F0418">
        <w:rPr>
          <w:rFonts w:ascii="Times New Roman" w:eastAsia="SimSun" w:hAnsi="Times New Roman" w:cs="Times New Roman"/>
          <w:i/>
          <w:sz w:val="20"/>
          <w:szCs w:val="20"/>
        </w:rPr>
        <w:t xml:space="preserve"> </w:t>
      </w:r>
      <w:proofErr w:type="spellStart"/>
      <w:r w:rsidR="002F0418" w:rsidRPr="002F0418">
        <w:rPr>
          <w:rFonts w:ascii="Times New Roman" w:eastAsia="SimSun" w:hAnsi="Times New Roman" w:cs="Times New Roman"/>
          <w:i/>
          <w:sz w:val="20"/>
          <w:szCs w:val="20"/>
        </w:rPr>
        <w:t>Informasi</w:t>
      </w:r>
      <w:proofErr w:type="spellEnd"/>
      <w:r w:rsidR="002F0418" w:rsidRPr="002F0418">
        <w:rPr>
          <w:rFonts w:ascii="Times New Roman" w:eastAsia="SimSun" w:hAnsi="Times New Roman" w:cs="Times New Roman"/>
          <w:i/>
          <w:sz w:val="20"/>
          <w:szCs w:val="20"/>
        </w:rPr>
        <w:t xml:space="preserve"> Publik</w:t>
      </w:r>
      <w:r w:rsidR="002F0418">
        <w:rPr>
          <w:rFonts w:ascii="Times New Roman" w:eastAsia="SimSun" w:hAnsi="Times New Roman" w:cs="Times New Roman"/>
          <w:i/>
          <w:sz w:val="20"/>
          <w:szCs w:val="20"/>
        </w:rPr>
        <w:t xml:space="preserve"> </w:t>
      </w:r>
      <w:proofErr w:type="spellStart"/>
      <w:r w:rsidR="002F0418" w:rsidRPr="002F0418">
        <w:rPr>
          <w:rFonts w:ascii="Times New Roman" w:eastAsia="SimSun" w:hAnsi="Times New Roman" w:cs="Times New Roman"/>
          <w:i/>
          <w:sz w:val="20"/>
          <w:szCs w:val="20"/>
        </w:rPr>
        <w:t>Penyelesaian</w:t>
      </w:r>
      <w:proofErr w:type="spellEnd"/>
      <w:r w:rsidR="002F0418" w:rsidRPr="002F0418">
        <w:rPr>
          <w:rFonts w:ascii="Times New Roman" w:eastAsia="SimSun" w:hAnsi="Times New Roman" w:cs="Times New Roman"/>
          <w:i/>
          <w:sz w:val="20"/>
          <w:szCs w:val="20"/>
        </w:rPr>
        <w:t xml:space="preserve"> </w:t>
      </w:r>
      <w:proofErr w:type="spellStart"/>
      <w:r w:rsidR="002F0418" w:rsidRPr="002F0418">
        <w:rPr>
          <w:rFonts w:ascii="Times New Roman" w:eastAsia="SimSun" w:hAnsi="Times New Roman" w:cs="Times New Roman"/>
          <w:i/>
          <w:sz w:val="20"/>
          <w:szCs w:val="20"/>
        </w:rPr>
        <w:t>Sengketa</w:t>
      </w:r>
      <w:proofErr w:type="spellEnd"/>
      <w:r w:rsidR="002F0418" w:rsidRPr="002F0418">
        <w:rPr>
          <w:rFonts w:ascii="Times New Roman" w:eastAsia="SimSun" w:hAnsi="Times New Roman" w:cs="Times New Roman"/>
          <w:i/>
          <w:sz w:val="20"/>
          <w:szCs w:val="20"/>
        </w:rPr>
        <w:t xml:space="preserve"> </w:t>
      </w:r>
      <w:proofErr w:type="spellStart"/>
      <w:r w:rsidR="002F0418" w:rsidRPr="002F0418">
        <w:rPr>
          <w:rFonts w:ascii="Times New Roman" w:eastAsia="SimSun" w:hAnsi="Times New Roman" w:cs="Times New Roman"/>
          <w:i/>
          <w:sz w:val="20"/>
          <w:szCs w:val="20"/>
        </w:rPr>
        <w:t>Informasi</w:t>
      </w:r>
      <w:proofErr w:type="spellEnd"/>
      <w:r w:rsidR="002F0418">
        <w:rPr>
          <w:rFonts w:ascii="Times New Roman" w:eastAsia="SimSun" w:hAnsi="Times New Roman" w:cs="Times New Roman"/>
          <w:i/>
          <w:sz w:val="20"/>
          <w:szCs w:val="20"/>
        </w:rPr>
        <w:t>, 2015</w:t>
      </w:r>
      <w:r>
        <w:rPr>
          <w:rFonts w:ascii="Times New Roman" w:eastAsia="SimSun" w:hAnsi="Times New Roman" w:cs="Times New Roman"/>
          <w:i/>
          <w:sz w:val="20"/>
          <w:szCs w:val="20"/>
        </w:rPr>
        <w:t>.</w:t>
      </w:r>
    </w:p>
    <w:p w14:paraId="19F560DF" w14:textId="77777777" w:rsidR="002F0418" w:rsidRDefault="002F0418" w:rsidP="002F0418">
      <w:pPr>
        <w:spacing w:after="0" w:line="240" w:lineRule="auto"/>
        <w:jc w:val="center"/>
        <w:rPr>
          <w:rFonts w:ascii="Times New Roman" w:eastAsia="SimSun" w:hAnsi="Times New Roman" w:cs="Times New Roman"/>
          <w:i/>
          <w:sz w:val="20"/>
          <w:szCs w:val="20"/>
        </w:rPr>
      </w:pPr>
    </w:p>
    <w:p w14:paraId="75921051" w14:textId="77777777" w:rsidR="007E57EE" w:rsidRPr="002F0418" w:rsidRDefault="002F0418" w:rsidP="002F0418">
      <w:pPr>
        <w:pStyle w:val="ListParagraph"/>
        <w:spacing w:after="0" w:line="360" w:lineRule="auto"/>
        <w:ind w:left="0"/>
        <w:jc w:val="both"/>
        <w:rPr>
          <w:rFonts w:ascii="Times New Roman" w:hAnsi="Times New Roman" w:cs="Times New Roman"/>
          <w:sz w:val="24"/>
          <w:szCs w:val="24"/>
          <w:lang w:eastAsia="ja-JP"/>
        </w:rPr>
      </w:pPr>
      <w:r>
        <w:rPr>
          <w:rFonts w:ascii="Times New Roman" w:hAnsi="Times New Roman" w:cs="Times New Roman"/>
          <w:sz w:val="24"/>
          <w:szCs w:val="24"/>
          <w:lang w:eastAsia="ja-JP"/>
        </w:rPr>
        <w:tab/>
      </w:r>
      <w:proofErr w:type="spellStart"/>
      <w:r>
        <w:rPr>
          <w:rFonts w:ascii="Times New Roman" w:hAnsi="Times New Roman" w:cs="Times New Roman"/>
          <w:sz w:val="24"/>
          <w:szCs w:val="24"/>
          <w:lang w:eastAsia="ja-JP"/>
        </w:rPr>
        <w:t>Berdasarkan</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gambar</w:t>
      </w:r>
      <w:proofErr w:type="spellEnd"/>
      <w:r>
        <w:rPr>
          <w:rFonts w:ascii="Times New Roman" w:hAnsi="Times New Roman" w:cs="Times New Roman"/>
          <w:sz w:val="24"/>
          <w:szCs w:val="24"/>
          <w:lang w:eastAsia="ja-JP"/>
        </w:rPr>
        <w:t xml:space="preserve"> di </w:t>
      </w:r>
      <w:proofErr w:type="spellStart"/>
      <w:r>
        <w:rPr>
          <w:rFonts w:ascii="Times New Roman" w:hAnsi="Times New Roman" w:cs="Times New Roman"/>
          <w:sz w:val="24"/>
          <w:szCs w:val="24"/>
          <w:lang w:eastAsia="ja-JP"/>
        </w:rPr>
        <w:t>atas</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bahwa</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laporan</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keuangan</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menduduki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peringkat</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pertama</w:t>
      </w:r>
      <w:proofErr w:type="spellEnd"/>
      <w:r>
        <w:rPr>
          <w:rFonts w:ascii="Times New Roman" w:hAnsi="Times New Roman" w:cs="Times New Roman"/>
          <w:sz w:val="24"/>
          <w:szCs w:val="24"/>
          <w:lang w:eastAsia="ja-JP"/>
        </w:rPr>
        <w:t xml:space="preserve"> dan </w:t>
      </w:r>
      <w:proofErr w:type="spellStart"/>
      <w:r>
        <w:rPr>
          <w:rFonts w:ascii="Times New Roman" w:hAnsi="Times New Roman" w:cs="Times New Roman"/>
          <w:sz w:val="24"/>
          <w:szCs w:val="24"/>
          <w:lang w:eastAsia="ja-JP"/>
        </w:rPr>
        <w:t>renca</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kerja</w:t>
      </w:r>
      <w:proofErr w:type="spellEnd"/>
      <w:r>
        <w:rPr>
          <w:rFonts w:ascii="Times New Roman" w:hAnsi="Times New Roman" w:cs="Times New Roman"/>
          <w:sz w:val="24"/>
          <w:szCs w:val="24"/>
          <w:lang w:eastAsia="ja-JP"/>
        </w:rPr>
        <w:t xml:space="preserve"> dan </w:t>
      </w:r>
      <w:proofErr w:type="spellStart"/>
      <w:r>
        <w:rPr>
          <w:rFonts w:ascii="Times New Roman" w:hAnsi="Times New Roman" w:cs="Times New Roman"/>
          <w:sz w:val="24"/>
          <w:szCs w:val="24"/>
          <w:lang w:eastAsia="ja-JP"/>
        </w:rPr>
        <w:t>anggaran</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menjadi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peringkat</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kedua</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sebagai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jenis</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informasi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publik</w:t>
      </w:r>
      <w:proofErr w:type="spellEnd"/>
      <w:r>
        <w:rPr>
          <w:rFonts w:ascii="Times New Roman" w:hAnsi="Times New Roman" w:cs="Times New Roman"/>
          <w:sz w:val="24"/>
          <w:szCs w:val="24"/>
          <w:lang w:eastAsia="ja-JP"/>
        </w:rPr>
        <w:t xml:space="preserve"> yang paling </w:t>
      </w:r>
      <w:proofErr w:type="spellStart"/>
      <w:r>
        <w:rPr>
          <w:rFonts w:ascii="Times New Roman" w:hAnsi="Times New Roman" w:cs="Times New Roman"/>
          <w:sz w:val="24"/>
          <w:szCs w:val="24"/>
          <w:lang w:eastAsia="ja-JP"/>
        </w:rPr>
        <w:t>banyak</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dilaporkan</w:t>
      </w:r>
      <w:proofErr w:type="spellEnd"/>
      <w:r>
        <w:rPr>
          <w:rFonts w:ascii="Times New Roman" w:hAnsi="Times New Roman" w:cs="Times New Roman"/>
          <w:sz w:val="24"/>
          <w:szCs w:val="24"/>
          <w:lang w:eastAsia="ja-JP"/>
        </w:rPr>
        <w:t xml:space="preserve"> oleh </w:t>
      </w:r>
      <w:proofErr w:type="spellStart"/>
      <w:r>
        <w:rPr>
          <w:rFonts w:ascii="Times New Roman" w:hAnsi="Times New Roman" w:cs="Times New Roman"/>
          <w:sz w:val="24"/>
          <w:szCs w:val="24"/>
          <w:lang w:eastAsia="ja-JP"/>
        </w:rPr>
        <w:t>masyarakat</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sebagai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objek</w:t>
      </w:r>
      <w:proofErr w:type="spellEnd"/>
      <w:r>
        <w:rPr>
          <w:rFonts w:ascii="Times New Roman" w:hAnsi="Times New Roman" w:cs="Times New Roman"/>
          <w:sz w:val="24"/>
          <w:szCs w:val="24"/>
          <w:lang w:eastAsia="ja-JP"/>
        </w:rPr>
        <w:t xml:space="preserve"> yang </w:t>
      </w:r>
      <w:proofErr w:type="spellStart"/>
      <w:r>
        <w:rPr>
          <w:rFonts w:ascii="Times New Roman" w:hAnsi="Times New Roman" w:cs="Times New Roman"/>
          <w:sz w:val="24"/>
          <w:szCs w:val="24"/>
          <w:lang w:eastAsia="ja-JP"/>
        </w:rPr>
        <w:t>disengketakan</w:t>
      </w:r>
      <w:proofErr w:type="spellEnd"/>
      <w:r>
        <w:rPr>
          <w:rFonts w:ascii="Times New Roman" w:hAnsi="Times New Roman" w:cs="Times New Roman"/>
          <w:sz w:val="24"/>
          <w:szCs w:val="24"/>
          <w:lang w:eastAsia="ja-JP"/>
        </w:rPr>
        <w:t xml:space="preserve"> di </w:t>
      </w:r>
      <w:proofErr w:type="spellStart"/>
      <w:r>
        <w:rPr>
          <w:rFonts w:ascii="Times New Roman" w:hAnsi="Times New Roman" w:cs="Times New Roman"/>
          <w:sz w:val="24"/>
          <w:szCs w:val="24"/>
          <w:lang w:eastAsia="ja-JP"/>
        </w:rPr>
        <w:t>komisi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informasi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lastRenderedPageBreak/>
        <w:t>karena</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informasi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tersebut</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dianggap</w:t>
      </w:r>
      <w:proofErr w:type="spellEnd"/>
      <w:r>
        <w:rPr>
          <w:rFonts w:ascii="Times New Roman" w:hAnsi="Times New Roman" w:cs="Times New Roman"/>
          <w:sz w:val="24"/>
          <w:szCs w:val="24"/>
          <w:lang w:eastAsia="ja-JP"/>
        </w:rPr>
        <w:t xml:space="preserve"> oleh </w:t>
      </w:r>
      <w:proofErr w:type="spellStart"/>
      <w:r>
        <w:rPr>
          <w:rFonts w:ascii="Times New Roman" w:hAnsi="Times New Roman" w:cs="Times New Roman"/>
          <w:sz w:val="24"/>
          <w:szCs w:val="24"/>
          <w:lang w:eastAsia="ja-JP"/>
        </w:rPr>
        <w:t>masyarakat</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tidak</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diberikan</w:t>
      </w:r>
      <w:proofErr w:type="spellEnd"/>
      <w:r>
        <w:rPr>
          <w:rFonts w:ascii="Times New Roman" w:hAnsi="Times New Roman" w:cs="Times New Roman"/>
          <w:sz w:val="24"/>
          <w:szCs w:val="24"/>
          <w:lang w:eastAsia="ja-JP"/>
        </w:rPr>
        <w:t xml:space="preserve"> oleh </w:t>
      </w:r>
      <w:proofErr w:type="spellStart"/>
      <w:r>
        <w:rPr>
          <w:rFonts w:ascii="Times New Roman" w:hAnsi="Times New Roman" w:cs="Times New Roman"/>
          <w:sz w:val="24"/>
          <w:szCs w:val="24"/>
          <w:lang w:eastAsia="ja-JP"/>
        </w:rPr>
        <w:t>pemerintah</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Padahal</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informasi</w:t>
      </w:r>
      <w:proofErr w:type="spellEnd"/>
      <w:r>
        <w:rPr>
          <w:rFonts w:ascii="Times New Roman" w:hAnsi="Times New Roman" w:cs="Times New Roman"/>
          <w:sz w:val="24"/>
          <w:szCs w:val="24"/>
          <w:lang w:eastAsia="ja-JP"/>
        </w:rPr>
        <w:t xml:space="preserve"> yang </w:t>
      </w:r>
      <w:proofErr w:type="spellStart"/>
      <w:r>
        <w:rPr>
          <w:rFonts w:ascii="Times New Roman" w:hAnsi="Times New Roman" w:cs="Times New Roman"/>
          <w:sz w:val="24"/>
          <w:szCs w:val="24"/>
          <w:lang w:eastAsia="ja-JP"/>
        </w:rPr>
        <w:t>diminta</w:t>
      </w:r>
      <w:proofErr w:type="spellEnd"/>
      <w:r>
        <w:rPr>
          <w:rFonts w:ascii="Times New Roman" w:hAnsi="Times New Roman" w:cs="Times New Roman"/>
          <w:sz w:val="24"/>
          <w:szCs w:val="24"/>
          <w:lang w:eastAsia="ja-JP"/>
        </w:rPr>
        <w:t xml:space="preserve"> oleh </w:t>
      </w:r>
      <w:proofErr w:type="spellStart"/>
      <w:r>
        <w:rPr>
          <w:rFonts w:ascii="Times New Roman" w:hAnsi="Times New Roman" w:cs="Times New Roman"/>
          <w:sz w:val="24"/>
          <w:szCs w:val="24"/>
          <w:lang w:eastAsia="ja-JP"/>
        </w:rPr>
        <w:t>masyarakat</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dalam</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Undang-Undang</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Nomor</w:t>
      </w:r>
      <w:proofErr w:type="spellEnd"/>
      <w:r>
        <w:rPr>
          <w:rFonts w:ascii="Times New Roman" w:hAnsi="Times New Roman" w:cs="Times New Roman"/>
          <w:sz w:val="24"/>
          <w:szCs w:val="24"/>
          <w:lang w:eastAsia="ja-JP"/>
        </w:rPr>
        <w:t xml:space="preserve"> 14 </w:t>
      </w:r>
      <w:proofErr w:type="spellStart"/>
      <w:r>
        <w:rPr>
          <w:rFonts w:ascii="Times New Roman" w:hAnsi="Times New Roman" w:cs="Times New Roman"/>
          <w:sz w:val="24"/>
          <w:szCs w:val="24"/>
          <w:lang w:eastAsia="ja-JP"/>
        </w:rPr>
        <w:t>Tahun</w:t>
      </w:r>
      <w:proofErr w:type="spellEnd"/>
      <w:r>
        <w:rPr>
          <w:rFonts w:ascii="Times New Roman" w:hAnsi="Times New Roman" w:cs="Times New Roman"/>
          <w:sz w:val="24"/>
          <w:szCs w:val="24"/>
          <w:lang w:eastAsia="ja-JP"/>
        </w:rPr>
        <w:t xml:space="preserve"> 2008 </w:t>
      </w:r>
      <w:proofErr w:type="spellStart"/>
      <w:r>
        <w:rPr>
          <w:rFonts w:ascii="Times New Roman" w:hAnsi="Times New Roman" w:cs="Times New Roman"/>
          <w:sz w:val="24"/>
          <w:szCs w:val="24"/>
          <w:lang w:eastAsia="ja-JP"/>
        </w:rPr>
        <w:t>tentang</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Keterbukaan</w:t>
      </w:r>
      <w:proofErr w:type="spellEnd"/>
      <w:r>
        <w:rPr>
          <w:rFonts w:ascii="Times New Roman" w:hAnsi="Times New Roman" w:cs="Times New Roman"/>
          <w:sz w:val="24"/>
          <w:szCs w:val="24"/>
          <w:lang w:eastAsia="ja-JP"/>
        </w:rPr>
        <w:t xml:space="preserve"> Publik </w:t>
      </w:r>
      <w:proofErr w:type="spellStart"/>
      <w:r>
        <w:rPr>
          <w:rFonts w:ascii="Times New Roman" w:hAnsi="Times New Roman" w:cs="Times New Roman"/>
          <w:sz w:val="24"/>
          <w:szCs w:val="24"/>
          <w:lang w:eastAsia="ja-JP"/>
        </w:rPr>
        <w:t>ialah</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keuangan</w:t>
      </w:r>
      <w:proofErr w:type="spellEnd"/>
      <w:r>
        <w:rPr>
          <w:rFonts w:ascii="Times New Roman" w:hAnsi="Times New Roman" w:cs="Times New Roman"/>
          <w:sz w:val="24"/>
          <w:szCs w:val="24"/>
          <w:lang w:eastAsia="ja-JP"/>
        </w:rPr>
        <w:t xml:space="preserve"> dan/</w:t>
      </w:r>
      <w:proofErr w:type="spellStart"/>
      <w:r>
        <w:rPr>
          <w:rFonts w:ascii="Times New Roman" w:hAnsi="Times New Roman" w:cs="Times New Roman"/>
          <w:sz w:val="24"/>
          <w:szCs w:val="24"/>
          <w:lang w:eastAsia="ja-JP"/>
        </w:rPr>
        <w:t>atau</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anggaran</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bukan</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merupakan</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kategori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informasi</w:t>
      </w:r>
      <w:proofErr w:type="spellEnd"/>
      <w:r>
        <w:rPr>
          <w:rFonts w:ascii="Times New Roman" w:hAnsi="Times New Roman" w:cs="Times New Roman"/>
          <w:sz w:val="24"/>
          <w:szCs w:val="24"/>
          <w:lang w:eastAsia="ja-JP"/>
        </w:rPr>
        <w:t xml:space="preserve"> yang </w:t>
      </w:r>
      <w:proofErr w:type="spellStart"/>
      <w:r>
        <w:rPr>
          <w:rFonts w:ascii="Times New Roman" w:hAnsi="Times New Roman" w:cs="Times New Roman"/>
          <w:sz w:val="24"/>
          <w:szCs w:val="24"/>
          <w:lang w:eastAsia="ja-JP"/>
        </w:rPr>
        <w:t>dikecualikan</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tetapi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merupakan</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kategori</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informasi</w:t>
      </w:r>
      <w:proofErr w:type="spellEnd"/>
      <w:r>
        <w:rPr>
          <w:rFonts w:ascii="Times New Roman" w:hAnsi="Times New Roman" w:cs="Times New Roman"/>
          <w:sz w:val="24"/>
          <w:szCs w:val="24"/>
          <w:lang w:eastAsia="ja-JP"/>
        </w:rPr>
        <w:t xml:space="preserve"> yang </w:t>
      </w:r>
      <w:proofErr w:type="spellStart"/>
      <w:r>
        <w:rPr>
          <w:rFonts w:ascii="Times New Roman" w:hAnsi="Times New Roman" w:cs="Times New Roman"/>
          <w:sz w:val="24"/>
          <w:szCs w:val="24"/>
          <w:lang w:eastAsia="ja-JP"/>
        </w:rPr>
        <w:t>tersedia</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setiap</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saat</w:t>
      </w:r>
      <w:proofErr w:type="spellEnd"/>
      <w:r>
        <w:rPr>
          <w:rFonts w:ascii="Times New Roman" w:hAnsi="Times New Roman" w:cs="Times New Roman"/>
          <w:sz w:val="24"/>
          <w:szCs w:val="24"/>
          <w:lang w:eastAsia="ja-JP"/>
        </w:rPr>
        <w:t xml:space="preserve"> yang </w:t>
      </w:r>
      <w:proofErr w:type="spellStart"/>
      <w:r>
        <w:rPr>
          <w:rFonts w:ascii="Times New Roman" w:hAnsi="Times New Roman" w:cs="Times New Roman"/>
          <w:sz w:val="24"/>
          <w:szCs w:val="24"/>
          <w:lang w:eastAsia="ja-JP"/>
        </w:rPr>
        <w:t>wajib</w:t>
      </w:r>
      <w:proofErr w:type="spellEnd"/>
      <w:r>
        <w:rPr>
          <w:rFonts w:ascii="Times New Roman" w:hAnsi="Times New Roman" w:cs="Times New Roman"/>
          <w:sz w:val="24"/>
          <w:szCs w:val="24"/>
          <w:lang w:eastAsia="ja-JP"/>
        </w:rPr>
        <w:t xml:space="preserve"> </w:t>
      </w:r>
      <w:proofErr w:type="spellStart"/>
      <w:r>
        <w:rPr>
          <w:rFonts w:ascii="Times New Roman" w:hAnsi="Times New Roman" w:cs="Times New Roman"/>
          <w:sz w:val="24"/>
          <w:szCs w:val="24"/>
          <w:lang w:eastAsia="ja-JP"/>
        </w:rPr>
        <w:t>disediakan</w:t>
      </w:r>
      <w:proofErr w:type="spellEnd"/>
      <w:r>
        <w:rPr>
          <w:rFonts w:ascii="Times New Roman" w:hAnsi="Times New Roman" w:cs="Times New Roman"/>
          <w:sz w:val="24"/>
          <w:szCs w:val="24"/>
          <w:lang w:eastAsia="ja-JP"/>
        </w:rPr>
        <w:t xml:space="preserve"> oleh </w:t>
      </w:r>
      <w:proofErr w:type="spellStart"/>
      <w:r>
        <w:rPr>
          <w:rFonts w:ascii="Times New Roman" w:hAnsi="Times New Roman" w:cs="Times New Roman"/>
          <w:sz w:val="24"/>
          <w:szCs w:val="24"/>
          <w:lang w:eastAsia="ja-JP"/>
        </w:rPr>
        <w:t>pemerintah</w:t>
      </w:r>
      <w:proofErr w:type="spellEnd"/>
      <w:r>
        <w:rPr>
          <w:rFonts w:ascii="Times New Roman" w:hAnsi="Times New Roman" w:cs="Times New Roman"/>
          <w:sz w:val="24"/>
          <w:szCs w:val="24"/>
          <w:lang w:eastAsia="ja-JP"/>
        </w:rPr>
        <w:t xml:space="preserve"> dan </w:t>
      </w:r>
      <w:proofErr w:type="spellStart"/>
      <w:r>
        <w:rPr>
          <w:rFonts w:ascii="Times New Roman" w:hAnsi="Times New Roman" w:cs="Times New Roman"/>
          <w:sz w:val="24"/>
          <w:szCs w:val="24"/>
          <w:lang w:eastAsia="ja-JP"/>
        </w:rPr>
        <w:t>diumumkan</w:t>
      </w:r>
      <w:proofErr w:type="spellEnd"/>
      <w:r>
        <w:rPr>
          <w:rFonts w:ascii="Times New Roman" w:hAnsi="Times New Roman" w:cs="Times New Roman"/>
          <w:sz w:val="24"/>
          <w:szCs w:val="24"/>
          <w:lang w:eastAsia="ja-JP"/>
        </w:rPr>
        <w:t xml:space="preserve"> oleh </w:t>
      </w:r>
      <w:proofErr w:type="spellStart"/>
      <w:r>
        <w:rPr>
          <w:rFonts w:ascii="Times New Roman" w:hAnsi="Times New Roman" w:cs="Times New Roman"/>
          <w:sz w:val="24"/>
          <w:szCs w:val="24"/>
          <w:lang w:eastAsia="ja-JP"/>
        </w:rPr>
        <w:t>pemerintah</w:t>
      </w:r>
      <w:proofErr w:type="spellEnd"/>
      <w:r>
        <w:rPr>
          <w:rFonts w:ascii="Times New Roman" w:hAnsi="Times New Roman" w:cs="Times New Roman"/>
          <w:sz w:val="24"/>
          <w:szCs w:val="24"/>
          <w:lang w:eastAsia="ja-JP"/>
        </w:rPr>
        <w:t>.</w:t>
      </w:r>
    </w:p>
    <w:p w14:paraId="7F88F44D" w14:textId="77777777" w:rsidR="00106913" w:rsidRPr="00106913" w:rsidRDefault="00106913" w:rsidP="00106913">
      <w:pPr>
        <w:pStyle w:val="ListParagraph"/>
        <w:spacing w:after="0" w:line="360" w:lineRule="auto"/>
        <w:ind w:left="0"/>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pada Bab IX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14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2008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 </w:t>
      </w:r>
      <w:proofErr w:type="spellStart"/>
      <w:r w:rsidRPr="00106913">
        <w:rPr>
          <w:rFonts w:ascii="Times New Roman" w:hAnsi="Times New Roman" w:cs="Times New Roman"/>
          <w:color w:val="000000" w:themeColor="text1"/>
          <w:sz w:val="24"/>
          <w:szCs w:val="24"/>
          <w:lang w:eastAsia="ja-JP"/>
        </w:rPr>
        <w:t>tugas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utama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adalah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menerima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memeriksa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memutuskan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kemudian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diatur</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2013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Prosedural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Penyelesaian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mediasi</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ajudikasi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Penyelesaian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mediasi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anggota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berperan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sebagai</w:t>
      </w:r>
      <w:proofErr w:type="spellEnd"/>
      <w:r w:rsidRPr="00106913">
        <w:rPr>
          <w:rFonts w:ascii="Times New Roman" w:hAnsi="Times New Roman" w:cs="Times New Roman"/>
          <w:color w:val="000000" w:themeColor="text1"/>
          <w:sz w:val="24"/>
          <w:szCs w:val="24"/>
          <w:lang w:eastAsia="ja-JP"/>
        </w:rPr>
        <w:t xml:space="preserve"> mediator, yang mana </w:t>
      </w:r>
      <w:proofErr w:type="spellStart"/>
      <w:r w:rsidRPr="00106913">
        <w:rPr>
          <w:rFonts w:ascii="Times New Roman" w:hAnsi="Times New Roman" w:cs="Times New Roman"/>
          <w:color w:val="000000" w:themeColor="text1"/>
          <w:sz w:val="24"/>
          <w:szCs w:val="24"/>
          <w:lang w:eastAsia="ja-JP"/>
        </w:rPr>
        <w:t>mediasi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adalah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peyelesaian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bersifat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sukarela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kesepakatan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diperoleh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selanjutnya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kesepakatan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dituangkan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bersifat</w:t>
      </w:r>
      <w:proofErr w:type="spellEnd"/>
      <w:r w:rsidRPr="00106913">
        <w:rPr>
          <w:rFonts w:ascii="Times New Roman" w:hAnsi="Times New Roman" w:cs="Times New Roman"/>
          <w:color w:val="000000" w:themeColor="text1"/>
          <w:sz w:val="24"/>
          <w:szCs w:val="24"/>
          <w:lang w:eastAsia="ja-JP"/>
        </w:rPr>
        <w:t xml:space="preserve"> final dan </w:t>
      </w:r>
      <w:proofErr w:type="spellStart"/>
      <w:r w:rsidRPr="00106913">
        <w:rPr>
          <w:rFonts w:ascii="Times New Roman" w:hAnsi="Times New Roman" w:cs="Times New Roman"/>
          <w:color w:val="000000" w:themeColor="text1"/>
          <w:sz w:val="24"/>
          <w:szCs w:val="24"/>
          <w:lang w:eastAsia="ja-JP"/>
        </w:rPr>
        <w:t>mengikat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Menurut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42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14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2008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 yang </w:t>
      </w:r>
      <w:proofErr w:type="spellStart"/>
      <w:r w:rsidRPr="00106913">
        <w:rPr>
          <w:rFonts w:ascii="Times New Roman" w:hAnsi="Times New Roman" w:cs="Times New Roman"/>
          <w:color w:val="000000" w:themeColor="text1"/>
          <w:sz w:val="24"/>
          <w:szCs w:val="24"/>
          <w:lang w:eastAsia="ja-JP"/>
        </w:rPr>
        <w:t>menyebutkan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penyelesaian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Ajudikasi</w:t>
      </w:r>
      <w:proofErr w:type="spellEnd"/>
      <w:r w:rsidRPr="00106913">
        <w:rPr>
          <w:rFonts w:ascii="Times New Roman" w:hAnsi="Times New Roman" w:cs="Times New Roman"/>
          <w:color w:val="000000" w:themeColor="text1"/>
          <w:sz w:val="24"/>
          <w:szCs w:val="24"/>
          <w:lang w:eastAsia="ja-JP"/>
        </w:rPr>
        <w:t xml:space="preserve"> </w:t>
      </w:r>
      <w:r w:rsidRPr="00106913">
        <w:rPr>
          <w:rFonts w:ascii="Times New Roman" w:hAnsi="Times New Roman" w:cs="Times New Roman"/>
          <w:i/>
          <w:color w:val="000000" w:themeColor="text1"/>
          <w:sz w:val="24"/>
          <w:szCs w:val="24"/>
          <w:lang w:eastAsia="ja-JP"/>
        </w:rPr>
        <w:t xml:space="preserve">non </w:t>
      </w:r>
      <w:proofErr w:type="spellStart"/>
      <w:r w:rsidRPr="00106913">
        <w:rPr>
          <w:rFonts w:ascii="Times New Roman" w:hAnsi="Times New Roman" w:cs="Times New Roman"/>
          <w:i/>
          <w:color w:val="000000" w:themeColor="text1"/>
          <w:sz w:val="24"/>
          <w:szCs w:val="24"/>
          <w:lang w:eastAsia="ja-JP"/>
        </w:rPr>
        <w:t>litigasi</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ditempuh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apabila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upaya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mediasi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berhasil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secara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tertulis</w:t>
      </w:r>
      <w:proofErr w:type="spellEnd"/>
      <w:r w:rsidRPr="00106913">
        <w:rPr>
          <w:rFonts w:ascii="Times New Roman" w:hAnsi="Times New Roman" w:cs="Times New Roman"/>
          <w:color w:val="000000" w:themeColor="text1"/>
          <w:sz w:val="24"/>
          <w:szCs w:val="24"/>
          <w:lang w:eastAsia="ja-JP"/>
        </w:rPr>
        <w:t xml:space="preserve"> oleh salah </w:t>
      </w:r>
      <w:proofErr w:type="spellStart"/>
      <w:r w:rsidRPr="00106913">
        <w:rPr>
          <w:rFonts w:ascii="Times New Roman" w:hAnsi="Times New Roman" w:cs="Times New Roman"/>
          <w:color w:val="000000" w:themeColor="text1"/>
          <w:sz w:val="24"/>
          <w:szCs w:val="24"/>
          <w:lang w:eastAsia="ja-JP"/>
        </w:rPr>
        <w:t>satu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para </w:t>
      </w:r>
      <w:proofErr w:type="spellStart"/>
      <w:r w:rsidRPr="00106913">
        <w:rPr>
          <w:rFonts w:ascii="Times New Roman" w:hAnsi="Times New Roman" w:cs="Times New Roman"/>
          <w:color w:val="000000" w:themeColor="text1"/>
          <w:sz w:val="24"/>
          <w:szCs w:val="24"/>
          <w:lang w:eastAsia="ja-JP"/>
        </w:rPr>
        <w:t>pihak</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menarik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perundingan</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35"/>
      </w:r>
    </w:p>
    <w:p w14:paraId="441117FF" w14:textId="77777777" w:rsidR="00106913" w:rsidRPr="00106913" w:rsidRDefault="00106913" w:rsidP="00106913">
      <w:pPr>
        <w:pStyle w:val="ListParagraph"/>
        <w:numPr>
          <w:ilvl w:val="0"/>
          <w:numId w:val="9"/>
        </w:numPr>
        <w:spacing w:after="0" w:line="360" w:lineRule="auto"/>
        <w:jc w:val="both"/>
        <w:rPr>
          <w:rFonts w:ascii="Times New Roman" w:hAnsi="Times New Roman" w:cs="Times New Roman"/>
          <w:b/>
          <w:color w:val="000000" w:themeColor="text1"/>
          <w:sz w:val="24"/>
          <w:szCs w:val="24"/>
          <w:lang w:eastAsia="ja-JP"/>
        </w:rPr>
      </w:pPr>
      <w:proofErr w:type="spellStart"/>
      <w:r w:rsidRPr="00106913">
        <w:rPr>
          <w:rFonts w:ascii="Times New Roman" w:hAnsi="Times New Roman" w:cs="Times New Roman"/>
          <w:b/>
          <w:color w:val="000000" w:themeColor="text1"/>
          <w:sz w:val="24"/>
          <w:szCs w:val="24"/>
          <w:lang w:eastAsia="ja-JP"/>
        </w:rPr>
        <w:t>Penyelesaian</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Sengketa</w:t>
      </w:r>
      <w:proofErr w:type="spellEnd"/>
      <w:r w:rsidRPr="00106913">
        <w:rPr>
          <w:rFonts w:ascii="Times New Roman" w:hAnsi="Times New Roman" w:cs="Times New Roman"/>
          <w:b/>
          <w:color w:val="000000" w:themeColor="text1"/>
          <w:sz w:val="24"/>
          <w:szCs w:val="24"/>
          <w:lang w:eastAsia="ja-JP"/>
        </w:rPr>
        <w:t xml:space="preserve"> </w:t>
      </w:r>
      <w:proofErr w:type="spellStart"/>
      <w:r w:rsidRPr="00106913">
        <w:rPr>
          <w:rFonts w:ascii="Times New Roman" w:hAnsi="Times New Roman" w:cs="Times New Roman"/>
          <w:b/>
          <w:color w:val="000000" w:themeColor="text1"/>
          <w:sz w:val="24"/>
          <w:szCs w:val="24"/>
          <w:lang w:eastAsia="ja-JP"/>
        </w:rPr>
        <w:t>Informasi</w:t>
      </w:r>
      <w:proofErr w:type="spellEnd"/>
      <w:r w:rsidRPr="00106913">
        <w:rPr>
          <w:rFonts w:ascii="Times New Roman" w:hAnsi="Times New Roman" w:cs="Times New Roman"/>
          <w:b/>
          <w:color w:val="000000" w:themeColor="text1"/>
          <w:sz w:val="24"/>
          <w:szCs w:val="24"/>
          <w:lang w:eastAsia="ja-JP"/>
        </w:rPr>
        <w:t xml:space="preserve"> Publik di </w:t>
      </w:r>
      <w:proofErr w:type="spellStart"/>
      <w:r w:rsidRPr="00106913">
        <w:rPr>
          <w:rFonts w:ascii="Times New Roman" w:hAnsi="Times New Roman" w:cs="Times New Roman"/>
          <w:b/>
          <w:color w:val="000000" w:themeColor="text1"/>
          <w:sz w:val="24"/>
          <w:szCs w:val="24"/>
          <w:lang w:eastAsia="ja-JP"/>
        </w:rPr>
        <w:t>Pengadilan</w:t>
      </w:r>
      <w:proofErr w:type="spellEnd"/>
    </w:p>
    <w:p w14:paraId="5ED26C60" w14:textId="77777777" w:rsidR="00106913" w:rsidRPr="00106913" w:rsidRDefault="00106913" w:rsidP="00106913">
      <w:p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ab/>
        <w:t xml:space="preserve">Masyarakat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maupun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penyelesaian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secara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ajudikasi</w:t>
      </w:r>
      <w:proofErr w:type="spellEnd"/>
      <w:r w:rsidRPr="00106913">
        <w:rPr>
          <w:rFonts w:ascii="Times New Roman" w:hAnsi="Times New Roman" w:cs="Times New Roman"/>
          <w:color w:val="000000" w:themeColor="text1"/>
          <w:sz w:val="24"/>
          <w:szCs w:val="24"/>
          <w:lang w:eastAsia="ja-JP"/>
        </w:rPr>
        <w:t xml:space="preserve"> non </w:t>
      </w:r>
      <w:proofErr w:type="spellStart"/>
      <w:r w:rsidRPr="00106913">
        <w:rPr>
          <w:rFonts w:ascii="Times New Roman" w:hAnsi="Times New Roman" w:cs="Times New Roman"/>
          <w:color w:val="000000" w:themeColor="text1"/>
          <w:sz w:val="24"/>
          <w:szCs w:val="24"/>
          <w:lang w:eastAsia="ja-JP"/>
        </w:rPr>
        <w:t>litigasi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berhasil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diselesaikan</w:t>
      </w:r>
      <w:proofErr w:type="spellEnd"/>
      <w:r w:rsidRPr="00106913">
        <w:rPr>
          <w:rFonts w:ascii="Times New Roman" w:hAnsi="Times New Roman" w:cs="Times New Roman"/>
          <w:color w:val="000000" w:themeColor="text1"/>
          <w:sz w:val="24"/>
          <w:szCs w:val="24"/>
          <w:lang w:eastAsia="ja-JP"/>
        </w:rPr>
        <w:t xml:space="preserve">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dirasa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merugikan</w:t>
      </w:r>
      <w:proofErr w:type="spellEnd"/>
      <w:r w:rsidRPr="00106913">
        <w:rPr>
          <w:rFonts w:ascii="Times New Roman" w:hAnsi="Times New Roman" w:cs="Times New Roman"/>
          <w:color w:val="000000" w:themeColor="text1"/>
          <w:sz w:val="24"/>
          <w:szCs w:val="24"/>
          <w:lang w:eastAsia="ja-JP"/>
        </w:rPr>
        <w:t xml:space="preserve"> salah </w:t>
      </w:r>
      <w:proofErr w:type="spellStart"/>
      <w:r w:rsidRPr="00106913">
        <w:rPr>
          <w:rFonts w:ascii="Times New Roman" w:hAnsi="Times New Roman" w:cs="Times New Roman"/>
          <w:color w:val="000000" w:themeColor="text1"/>
          <w:sz w:val="24"/>
          <w:szCs w:val="24"/>
          <w:lang w:eastAsia="ja-JP"/>
        </w:rPr>
        <w:t>satu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kedua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pihak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salah </w:t>
      </w:r>
      <w:proofErr w:type="spellStart"/>
      <w:r w:rsidRPr="00106913">
        <w:rPr>
          <w:rFonts w:ascii="Times New Roman" w:hAnsi="Times New Roman" w:cs="Times New Roman"/>
          <w:color w:val="000000" w:themeColor="text1"/>
          <w:sz w:val="24"/>
          <w:szCs w:val="24"/>
          <w:lang w:eastAsia="ja-JP"/>
        </w:rPr>
        <w:t>satu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kedua</w:t>
      </w:r>
      <w:proofErr w:type="spellEnd"/>
      <w:r w:rsidRPr="00106913">
        <w:rPr>
          <w:rFonts w:ascii="Times New Roman" w:hAnsi="Times New Roman" w:cs="Times New Roman"/>
          <w:color w:val="000000" w:themeColor="text1"/>
          <w:sz w:val="24"/>
          <w:szCs w:val="24"/>
          <w:lang w:eastAsia="ja-JP"/>
        </w:rPr>
        <w:t xml:space="preserve"> para </w:t>
      </w:r>
      <w:proofErr w:type="spellStart"/>
      <w:r w:rsidRPr="00106913">
        <w:rPr>
          <w:rFonts w:ascii="Times New Roman" w:hAnsi="Times New Roman" w:cs="Times New Roman"/>
          <w:color w:val="000000" w:themeColor="text1"/>
          <w:sz w:val="24"/>
          <w:szCs w:val="24"/>
          <w:lang w:eastAsia="ja-JP"/>
        </w:rPr>
        <w:t>pihak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menyelesaikan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secara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litigasi</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36"/>
      </w:r>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Tata Usaha Negara </w:t>
      </w:r>
      <w:proofErr w:type="spellStart"/>
      <w:r w:rsidRPr="00106913">
        <w:rPr>
          <w:rFonts w:ascii="Times New Roman" w:hAnsi="Times New Roman" w:cs="Times New Roman"/>
          <w:color w:val="000000" w:themeColor="text1"/>
          <w:sz w:val="24"/>
          <w:szCs w:val="24"/>
          <w:lang w:eastAsia="ja-JP"/>
        </w:rPr>
        <w:t>mempunyai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kewenangan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memutus</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mengadili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terkait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 </w:t>
      </w:r>
      <w:proofErr w:type="spellStart"/>
      <w:r w:rsidRPr="00106913">
        <w:rPr>
          <w:rFonts w:ascii="Times New Roman" w:hAnsi="Times New Roman" w:cs="Times New Roman"/>
          <w:color w:val="000000" w:themeColor="text1"/>
          <w:sz w:val="24"/>
          <w:szCs w:val="24"/>
          <w:lang w:eastAsia="ja-JP"/>
        </w:rPr>
        <w:t>sejak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berlakunya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14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2008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 </w:t>
      </w:r>
      <w:proofErr w:type="spellStart"/>
      <w:r w:rsidRPr="00106913">
        <w:rPr>
          <w:rFonts w:ascii="Times New Roman" w:hAnsi="Times New Roman" w:cs="Times New Roman"/>
          <w:color w:val="000000" w:themeColor="text1"/>
          <w:sz w:val="24"/>
          <w:szCs w:val="24"/>
          <w:lang w:eastAsia="ja-JP"/>
        </w:rPr>
        <w:t>serta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pelaksana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yaitu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Mahkamah</w:t>
      </w:r>
      <w:proofErr w:type="spellEnd"/>
      <w:r w:rsidRPr="00106913">
        <w:rPr>
          <w:rFonts w:ascii="Times New Roman" w:hAnsi="Times New Roman" w:cs="Times New Roman"/>
          <w:color w:val="000000" w:themeColor="text1"/>
          <w:sz w:val="24"/>
          <w:szCs w:val="24"/>
          <w:lang w:eastAsia="ja-JP"/>
        </w:rPr>
        <w:t xml:space="preserve"> Agung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2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2011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Tata Cara </w:t>
      </w:r>
      <w:proofErr w:type="spellStart"/>
      <w:r w:rsidRPr="00106913">
        <w:rPr>
          <w:rFonts w:ascii="Times New Roman" w:hAnsi="Times New Roman" w:cs="Times New Roman"/>
          <w:color w:val="000000" w:themeColor="text1"/>
          <w:sz w:val="24"/>
          <w:szCs w:val="24"/>
          <w:lang w:eastAsia="ja-JP"/>
        </w:rPr>
        <w:t>Penyelesaian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 di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Penyelesaian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di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Tata Usaha Negara oleh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r w:rsidRPr="00106913">
        <w:rPr>
          <w:rFonts w:ascii="Times New Roman" w:hAnsi="Times New Roman" w:cs="Times New Roman"/>
          <w:color w:val="000000" w:themeColor="text1"/>
          <w:sz w:val="24"/>
          <w:szCs w:val="24"/>
          <w:lang w:eastAsia="ja-JP"/>
        </w:rPr>
        <w:lastRenderedPageBreak/>
        <w:t>(</w:t>
      </w:r>
      <w:proofErr w:type="spellStart"/>
      <w:r w:rsidRPr="00106913">
        <w:rPr>
          <w:rFonts w:ascii="Times New Roman" w:hAnsi="Times New Roman" w:cs="Times New Roman"/>
          <w:color w:val="000000" w:themeColor="text1"/>
          <w:sz w:val="24"/>
          <w:szCs w:val="24"/>
          <w:lang w:eastAsia="ja-JP"/>
        </w:rPr>
        <w:t>pemohon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penyedia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beberapa</w:t>
      </w:r>
      <w:proofErr w:type="spellEnd"/>
      <w:r w:rsidRPr="00106913">
        <w:rPr>
          <w:rFonts w:ascii="Times New Roman" w:hAnsi="Times New Roman" w:cs="Times New Roman"/>
          <w:color w:val="000000" w:themeColor="text1"/>
          <w:sz w:val="24"/>
          <w:szCs w:val="24"/>
          <w:lang w:eastAsia="ja-JP"/>
        </w:rPr>
        <w:t xml:space="preserve"> proses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w:t>
      </w:r>
    </w:p>
    <w:p w14:paraId="49947771" w14:textId="77777777" w:rsidR="00106913" w:rsidRPr="00106913" w:rsidRDefault="00106913" w:rsidP="00106913">
      <w:pPr>
        <w:pStyle w:val="ListParagraph"/>
        <w:numPr>
          <w:ilvl w:val="0"/>
          <w:numId w:val="1"/>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Pengajuan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Gugatan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Penyelesaian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mendapatkan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namun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masyarakat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maupun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pemerintah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menerima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mengajukan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gugatan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Tata Usaha Negara paling lama 14 (</w:t>
      </w:r>
      <w:proofErr w:type="spellStart"/>
      <w:r w:rsidRPr="00106913">
        <w:rPr>
          <w:rFonts w:ascii="Times New Roman" w:hAnsi="Times New Roman" w:cs="Times New Roman"/>
          <w:color w:val="000000" w:themeColor="text1"/>
          <w:sz w:val="24"/>
          <w:szCs w:val="24"/>
          <w:lang w:eastAsia="ja-JP"/>
        </w:rPr>
        <w:t>empat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belas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kerja</w:t>
      </w:r>
      <w:proofErr w:type="spellEnd"/>
      <w:r w:rsidRPr="00106913">
        <w:rPr>
          <w:rFonts w:ascii="Times New Roman" w:hAnsi="Times New Roman" w:cs="Times New Roman"/>
          <w:color w:val="000000" w:themeColor="text1"/>
          <w:sz w:val="24"/>
          <w:szCs w:val="24"/>
          <w:lang w:eastAsia="ja-JP"/>
        </w:rPr>
        <w:t xml:space="preserve">. Jika </w:t>
      </w:r>
      <w:proofErr w:type="spellStart"/>
      <w:r w:rsidRPr="00106913">
        <w:rPr>
          <w:rFonts w:ascii="Times New Roman" w:hAnsi="Times New Roman" w:cs="Times New Roman"/>
          <w:color w:val="000000" w:themeColor="text1"/>
          <w:sz w:val="24"/>
          <w:szCs w:val="24"/>
          <w:lang w:eastAsia="ja-JP"/>
        </w:rPr>
        <w:t>pengajuan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pihak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keberatan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diterima</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kepaniteraan</w:t>
      </w:r>
      <w:proofErr w:type="spellEnd"/>
      <w:r w:rsidRPr="00106913">
        <w:rPr>
          <w:rFonts w:ascii="Times New Roman" w:hAnsi="Times New Roman" w:cs="Times New Roman"/>
          <w:color w:val="000000" w:themeColor="text1"/>
          <w:sz w:val="24"/>
          <w:szCs w:val="24"/>
          <w:lang w:eastAsia="ja-JP"/>
        </w:rPr>
        <w:t xml:space="preserve"> di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Tata Usaha Negara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panitera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meregister</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perkara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meminta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memberikan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semua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berkas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perkara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maupun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salinan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resmi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diberikan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Berkas</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lengkap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langsung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diajukan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disidangkan</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37"/>
      </w:r>
    </w:p>
    <w:p w14:paraId="5FB6F859" w14:textId="77777777" w:rsidR="00106913" w:rsidRPr="00106913" w:rsidRDefault="00106913" w:rsidP="00106913">
      <w:pPr>
        <w:pStyle w:val="ListParagraph"/>
        <w:numPr>
          <w:ilvl w:val="0"/>
          <w:numId w:val="1"/>
        </w:numPr>
        <w:spacing w:after="0" w:line="360" w:lineRule="auto"/>
        <w:jc w:val="both"/>
        <w:rPr>
          <w:rFonts w:ascii="Times New Roman" w:hAnsi="Times New Roman" w:cs="Times New Roman"/>
          <w:color w:val="000000" w:themeColor="text1"/>
          <w:sz w:val="24"/>
          <w:szCs w:val="24"/>
          <w:lang w:eastAsia="ja-JP"/>
        </w:rPr>
      </w:pPr>
      <w:r w:rsidRPr="00106913">
        <w:rPr>
          <w:rFonts w:ascii="Times New Roman" w:hAnsi="Times New Roman" w:cs="Times New Roman"/>
          <w:color w:val="000000" w:themeColor="text1"/>
          <w:sz w:val="24"/>
          <w:szCs w:val="24"/>
          <w:lang w:eastAsia="ja-JP"/>
        </w:rPr>
        <w:t xml:space="preserve">Proses Dismissal,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Mahkamah</w:t>
      </w:r>
      <w:proofErr w:type="spellEnd"/>
      <w:r w:rsidRPr="00106913">
        <w:rPr>
          <w:rFonts w:ascii="Times New Roman" w:hAnsi="Times New Roman" w:cs="Times New Roman"/>
          <w:color w:val="000000" w:themeColor="text1"/>
          <w:sz w:val="24"/>
          <w:szCs w:val="24"/>
          <w:lang w:eastAsia="ja-JP"/>
        </w:rPr>
        <w:t xml:space="preserve"> Agung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2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2011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Tata Cara </w:t>
      </w:r>
      <w:proofErr w:type="spellStart"/>
      <w:r w:rsidRPr="00106913">
        <w:rPr>
          <w:rFonts w:ascii="Times New Roman" w:hAnsi="Times New Roman" w:cs="Times New Roman"/>
          <w:color w:val="000000" w:themeColor="text1"/>
          <w:sz w:val="24"/>
          <w:szCs w:val="24"/>
          <w:lang w:eastAsia="ja-JP"/>
        </w:rPr>
        <w:t>Penyelesaian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 di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14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Ketentuan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acara </w:t>
      </w:r>
      <w:proofErr w:type="spellStart"/>
      <w:r w:rsidRPr="00106913">
        <w:rPr>
          <w:rFonts w:ascii="Times New Roman" w:hAnsi="Times New Roman" w:cs="Times New Roman"/>
          <w:color w:val="000000" w:themeColor="text1"/>
          <w:sz w:val="24"/>
          <w:szCs w:val="24"/>
          <w:lang w:eastAsia="ja-JP"/>
        </w:rPr>
        <w:t>perdata</w:t>
      </w:r>
      <w:proofErr w:type="spellEnd"/>
      <w:r w:rsidRPr="00106913">
        <w:rPr>
          <w:rFonts w:ascii="Times New Roman" w:hAnsi="Times New Roman" w:cs="Times New Roman"/>
          <w:color w:val="000000" w:themeColor="text1"/>
          <w:sz w:val="24"/>
          <w:szCs w:val="24"/>
          <w:lang w:eastAsia="ja-JP"/>
        </w:rPr>
        <w:t xml:space="preserve"> dan tata </w:t>
      </w:r>
      <w:proofErr w:type="spellStart"/>
      <w:r w:rsidRPr="00106913">
        <w:rPr>
          <w:rFonts w:ascii="Times New Roman" w:hAnsi="Times New Roman" w:cs="Times New Roman"/>
          <w:color w:val="000000" w:themeColor="text1"/>
          <w:sz w:val="24"/>
          <w:szCs w:val="24"/>
          <w:lang w:eastAsia="ja-JP"/>
        </w:rPr>
        <w:t>usaha</w:t>
      </w:r>
      <w:proofErr w:type="spellEnd"/>
      <w:r w:rsidRPr="00106913">
        <w:rPr>
          <w:rFonts w:ascii="Times New Roman" w:hAnsi="Times New Roman" w:cs="Times New Roman"/>
          <w:color w:val="000000" w:themeColor="text1"/>
          <w:sz w:val="24"/>
          <w:szCs w:val="24"/>
          <w:lang w:eastAsia="ja-JP"/>
        </w:rPr>
        <w:t xml:space="preserve"> Negara </w:t>
      </w:r>
      <w:proofErr w:type="spellStart"/>
      <w:r w:rsidRPr="00106913">
        <w:rPr>
          <w:rFonts w:ascii="Times New Roman" w:hAnsi="Times New Roman" w:cs="Times New Roman"/>
          <w:color w:val="000000" w:themeColor="text1"/>
          <w:sz w:val="24"/>
          <w:szCs w:val="24"/>
          <w:lang w:eastAsia="ja-JP"/>
        </w:rPr>
        <w:t>tetap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berlaku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sepanjang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ditentukan</w:t>
      </w:r>
      <w:proofErr w:type="spellEnd"/>
      <w:r w:rsidRPr="00106913">
        <w:rPr>
          <w:rFonts w:ascii="Times New Roman" w:hAnsi="Times New Roman" w:cs="Times New Roman"/>
          <w:color w:val="000000" w:themeColor="text1"/>
          <w:sz w:val="24"/>
          <w:szCs w:val="24"/>
          <w:lang w:eastAsia="ja-JP"/>
        </w:rPr>
        <w:t xml:space="preserve"> lain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14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2008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lnformasi</w:t>
      </w:r>
      <w:proofErr w:type="spellEnd"/>
      <w:r w:rsidRPr="00106913">
        <w:rPr>
          <w:rFonts w:ascii="Times New Roman" w:hAnsi="Times New Roman" w:cs="Times New Roman"/>
          <w:color w:val="000000" w:themeColor="text1"/>
          <w:sz w:val="24"/>
          <w:szCs w:val="24"/>
          <w:lang w:eastAsia="ja-JP"/>
        </w:rPr>
        <w:t xml:space="preserve"> Publik dan </w:t>
      </w:r>
      <w:proofErr w:type="spellStart"/>
      <w:r w:rsidRPr="00106913">
        <w:rPr>
          <w:rFonts w:ascii="Times New Roman" w:hAnsi="Times New Roman" w:cs="Times New Roman"/>
          <w:color w:val="000000" w:themeColor="text1"/>
          <w:sz w:val="24"/>
          <w:szCs w:val="24"/>
          <w:lang w:eastAsia="ja-JP"/>
        </w:rPr>
        <w:t>Peraturan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Mahkamah</w:t>
      </w:r>
      <w:proofErr w:type="spellEnd"/>
      <w:r w:rsidRPr="00106913">
        <w:rPr>
          <w:rFonts w:ascii="Times New Roman" w:hAnsi="Times New Roman" w:cs="Times New Roman"/>
          <w:color w:val="000000" w:themeColor="text1"/>
          <w:sz w:val="24"/>
          <w:szCs w:val="24"/>
          <w:lang w:eastAsia="ja-JP"/>
        </w:rPr>
        <w:t xml:space="preserve"> Agung </w:t>
      </w:r>
      <w:proofErr w:type="spellStart"/>
      <w:r w:rsidRPr="00106913">
        <w:rPr>
          <w:rFonts w:ascii="Times New Roman" w:hAnsi="Times New Roman" w:cs="Times New Roman"/>
          <w:color w:val="000000" w:themeColor="text1"/>
          <w:sz w:val="24"/>
          <w:szCs w:val="24"/>
          <w:lang w:eastAsia="ja-JP"/>
        </w:rPr>
        <w:t>ini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Namun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jika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ketua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melakukan</w:t>
      </w:r>
      <w:proofErr w:type="spellEnd"/>
      <w:r w:rsidRPr="00106913">
        <w:rPr>
          <w:rFonts w:ascii="Times New Roman" w:hAnsi="Times New Roman" w:cs="Times New Roman"/>
          <w:color w:val="000000" w:themeColor="text1"/>
          <w:sz w:val="24"/>
          <w:szCs w:val="24"/>
          <w:lang w:eastAsia="ja-JP"/>
        </w:rPr>
        <w:t xml:space="preserve"> proses dismissal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sedang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berlangsung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mengubah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substansi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perkara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diputuskan</w:t>
      </w:r>
      <w:proofErr w:type="spellEnd"/>
      <w:r w:rsidRPr="00106913">
        <w:rPr>
          <w:rFonts w:ascii="Times New Roman" w:hAnsi="Times New Roman" w:cs="Times New Roman"/>
          <w:color w:val="000000" w:themeColor="text1"/>
          <w:sz w:val="24"/>
          <w:szCs w:val="24"/>
          <w:lang w:eastAsia="ja-JP"/>
        </w:rPr>
        <w:t>.</w:t>
      </w:r>
    </w:p>
    <w:p w14:paraId="0962676B" w14:textId="77777777" w:rsidR="00106913" w:rsidRPr="00106913" w:rsidRDefault="00106913" w:rsidP="00106913">
      <w:pPr>
        <w:pStyle w:val="ListParagraph"/>
        <w:numPr>
          <w:ilvl w:val="0"/>
          <w:numId w:val="1"/>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Pemeriksaan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Persiapan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Ketua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majelis</w:t>
      </w:r>
      <w:proofErr w:type="spellEnd"/>
      <w:r w:rsidRPr="00106913">
        <w:rPr>
          <w:rFonts w:ascii="Times New Roman" w:hAnsi="Times New Roman" w:cs="Times New Roman"/>
          <w:color w:val="000000" w:themeColor="text1"/>
          <w:sz w:val="24"/>
          <w:szCs w:val="24"/>
          <w:lang w:eastAsia="ja-JP"/>
        </w:rPr>
        <w:t xml:space="preserve"> hakim yang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menetapkan</w:t>
      </w:r>
      <w:proofErr w:type="spellEnd"/>
      <w:r w:rsidRPr="00106913">
        <w:rPr>
          <w:rFonts w:ascii="Times New Roman" w:hAnsi="Times New Roman" w:cs="Times New Roman"/>
          <w:color w:val="000000" w:themeColor="text1"/>
          <w:sz w:val="24"/>
          <w:szCs w:val="24"/>
          <w:lang w:eastAsia="ja-JP"/>
        </w:rPr>
        <w:t xml:space="preserve"> dismissal proses, </w:t>
      </w:r>
      <w:proofErr w:type="spellStart"/>
      <w:r w:rsidRPr="00106913">
        <w:rPr>
          <w:rFonts w:ascii="Times New Roman" w:hAnsi="Times New Roman" w:cs="Times New Roman"/>
          <w:color w:val="000000" w:themeColor="text1"/>
          <w:sz w:val="24"/>
          <w:szCs w:val="24"/>
          <w:lang w:eastAsia="ja-JP"/>
        </w:rPr>
        <w:t>kemudian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mengeluarkan</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menetapkan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majelis</w:t>
      </w:r>
      <w:proofErr w:type="spellEnd"/>
      <w:r w:rsidRPr="00106913">
        <w:rPr>
          <w:rFonts w:ascii="Times New Roman" w:hAnsi="Times New Roman" w:cs="Times New Roman"/>
          <w:color w:val="000000" w:themeColor="text1"/>
          <w:sz w:val="24"/>
          <w:szCs w:val="24"/>
          <w:lang w:eastAsia="ja-JP"/>
        </w:rPr>
        <w:t xml:space="preserve"> hakim. </w:t>
      </w:r>
      <w:proofErr w:type="spellStart"/>
      <w:r w:rsidRPr="00106913">
        <w:rPr>
          <w:rFonts w:ascii="Times New Roman" w:hAnsi="Times New Roman" w:cs="Times New Roman"/>
          <w:color w:val="000000" w:themeColor="text1"/>
          <w:sz w:val="24"/>
          <w:szCs w:val="24"/>
          <w:lang w:eastAsia="ja-JP"/>
        </w:rPr>
        <w:t>Majelis</w:t>
      </w:r>
      <w:proofErr w:type="spellEnd"/>
      <w:r w:rsidRPr="00106913">
        <w:rPr>
          <w:rFonts w:ascii="Times New Roman" w:hAnsi="Times New Roman" w:cs="Times New Roman"/>
          <w:color w:val="000000" w:themeColor="text1"/>
          <w:sz w:val="24"/>
          <w:szCs w:val="24"/>
          <w:lang w:eastAsia="ja-JP"/>
        </w:rPr>
        <w:t xml:space="preserve"> hakim yang </w:t>
      </w:r>
      <w:proofErr w:type="spellStart"/>
      <w:r w:rsidRPr="00106913">
        <w:rPr>
          <w:rFonts w:ascii="Times New Roman" w:hAnsi="Times New Roman" w:cs="Times New Roman"/>
          <w:color w:val="000000" w:themeColor="text1"/>
          <w:sz w:val="24"/>
          <w:szCs w:val="24"/>
          <w:lang w:eastAsia="ja-JP"/>
        </w:rPr>
        <w:t>telah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disahkan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melalui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penetapan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langsung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menerima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berkas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perkara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pemeriksaan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persiapan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untuk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melengkapi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gugatan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diterima</w:t>
      </w:r>
      <w:proofErr w:type="spellEnd"/>
      <w:r w:rsidRPr="00106913">
        <w:rPr>
          <w:rFonts w:ascii="Times New Roman" w:hAnsi="Times New Roman" w:cs="Times New Roman"/>
          <w:color w:val="000000" w:themeColor="text1"/>
          <w:sz w:val="24"/>
          <w:szCs w:val="24"/>
          <w:lang w:eastAsia="ja-JP"/>
        </w:rPr>
        <w:t xml:space="preserve"> agar </w:t>
      </w:r>
      <w:proofErr w:type="spellStart"/>
      <w:r w:rsidRPr="00106913">
        <w:rPr>
          <w:rFonts w:ascii="Times New Roman" w:hAnsi="Times New Roman" w:cs="Times New Roman"/>
          <w:color w:val="000000" w:themeColor="text1"/>
          <w:sz w:val="24"/>
          <w:szCs w:val="24"/>
          <w:lang w:eastAsia="ja-JP"/>
        </w:rPr>
        <w:t>memudahkan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menentukan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fakta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objek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dasar</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Namun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jika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permohonan</w:t>
      </w:r>
      <w:proofErr w:type="spellEnd"/>
      <w:r w:rsidRPr="00106913">
        <w:rPr>
          <w:rFonts w:ascii="Times New Roman" w:hAnsi="Times New Roman" w:cs="Times New Roman"/>
          <w:color w:val="000000" w:themeColor="text1"/>
          <w:sz w:val="24"/>
          <w:szCs w:val="24"/>
          <w:lang w:eastAsia="ja-JP"/>
        </w:rPr>
        <w:t xml:space="preserve"> acara </w:t>
      </w:r>
      <w:proofErr w:type="spellStart"/>
      <w:r w:rsidRPr="00106913">
        <w:rPr>
          <w:rFonts w:ascii="Times New Roman" w:hAnsi="Times New Roman" w:cs="Times New Roman"/>
          <w:color w:val="000000" w:themeColor="text1"/>
          <w:sz w:val="24"/>
          <w:szCs w:val="24"/>
          <w:lang w:eastAsia="ja-JP"/>
        </w:rPr>
        <w:t>cepat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dikabulkan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perlu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adanya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pemeriksaan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persiapan</w:t>
      </w:r>
      <w:proofErr w:type="spellEnd"/>
      <w:r w:rsidRPr="00106913">
        <w:rPr>
          <w:rFonts w:ascii="Times New Roman" w:hAnsi="Times New Roman" w:cs="Times New Roman"/>
          <w:color w:val="000000" w:themeColor="text1"/>
          <w:sz w:val="24"/>
          <w:szCs w:val="24"/>
          <w:lang w:eastAsia="ja-JP"/>
        </w:rPr>
        <w:t>.</w:t>
      </w:r>
    </w:p>
    <w:p w14:paraId="1F263BBB" w14:textId="77777777" w:rsidR="00106913" w:rsidRPr="00106913" w:rsidRDefault="00106913" w:rsidP="00106913">
      <w:pPr>
        <w:pStyle w:val="ListParagraph"/>
        <w:numPr>
          <w:ilvl w:val="0"/>
          <w:numId w:val="1"/>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Pemeriksaan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Persidangan</w:t>
      </w:r>
      <w:proofErr w:type="spellEnd"/>
      <w:r w:rsidRPr="00106913">
        <w:rPr>
          <w:rFonts w:ascii="Times New Roman" w:hAnsi="Times New Roman" w:cs="Times New Roman"/>
          <w:color w:val="000000" w:themeColor="text1"/>
          <w:sz w:val="24"/>
          <w:szCs w:val="24"/>
          <w:lang w:eastAsia="ja-JP"/>
        </w:rPr>
        <w:t xml:space="preserve">, Pada proses </w:t>
      </w:r>
      <w:proofErr w:type="spellStart"/>
      <w:r w:rsidRPr="00106913">
        <w:rPr>
          <w:rFonts w:ascii="Times New Roman" w:hAnsi="Times New Roman" w:cs="Times New Roman"/>
          <w:color w:val="000000" w:themeColor="text1"/>
          <w:sz w:val="24"/>
          <w:szCs w:val="24"/>
          <w:lang w:eastAsia="ja-JP"/>
        </w:rPr>
        <w:t>pemerksaan</w:t>
      </w:r>
      <w:proofErr w:type="spellEnd"/>
      <w:r w:rsidRPr="00106913">
        <w:rPr>
          <w:rFonts w:ascii="Times New Roman" w:hAnsi="Times New Roman" w:cs="Times New Roman"/>
          <w:color w:val="000000" w:themeColor="text1"/>
          <w:sz w:val="24"/>
          <w:szCs w:val="24"/>
          <w:lang w:eastAsia="ja-JP"/>
        </w:rPr>
        <w:t xml:space="preserve"> di </w:t>
      </w:r>
      <w:proofErr w:type="spellStart"/>
      <w:r w:rsidRPr="00106913">
        <w:rPr>
          <w:rFonts w:ascii="Times New Roman" w:hAnsi="Times New Roman" w:cs="Times New Roman"/>
          <w:color w:val="000000" w:themeColor="text1"/>
          <w:sz w:val="24"/>
          <w:szCs w:val="24"/>
          <w:lang w:eastAsia="ja-JP"/>
        </w:rPr>
        <w:t>persidangan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menggunakan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prinsip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cepat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mudah</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sederhana</w:t>
      </w:r>
      <w:proofErr w:type="spellEnd"/>
      <w:r w:rsidRPr="00106913">
        <w:rPr>
          <w:rFonts w:ascii="Times New Roman" w:hAnsi="Times New Roman" w:cs="Times New Roman"/>
          <w:color w:val="000000" w:themeColor="text1"/>
          <w:sz w:val="24"/>
          <w:szCs w:val="24"/>
          <w:lang w:eastAsia="ja-JP"/>
        </w:rPr>
        <w:t xml:space="preserve"> yang mana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mediasi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berkas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perkara</w:t>
      </w:r>
      <w:proofErr w:type="spellEnd"/>
      <w:r w:rsidRPr="00106913">
        <w:rPr>
          <w:rFonts w:ascii="Times New Roman" w:hAnsi="Times New Roman" w:cs="Times New Roman"/>
          <w:color w:val="000000" w:themeColor="text1"/>
          <w:sz w:val="24"/>
          <w:szCs w:val="24"/>
          <w:lang w:eastAsia="ja-JP"/>
        </w:rPr>
        <w:t xml:space="preserve"> (judex </w:t>
      </w:r>
      <w:proofErr w:type="spellStart"/>
      <w:r w:rsidRPr="00106913">
        <w:rPr>
          <w:rFonts w:ascii="Times New Roman" w:hAnsi="Times New Roman" w:cs="Times New Roman"/>
          <w:color w:val="000000" w:themeColor="text1"/>
          <w:sz w:val="24"/>
          <w:szCs w:val="24"/>
          <w:lang w:eastAsia="ja-JP"/>
        </w:rPr>
        <w:t>juril</w:t>
      </w:r>
      <w:proofErr w:type="spellEnd"/>
      <w:r w:rsidRPr="00106913">
        <w:rPr>
          <w:rFonts w:ascii="Times New Roman" w:hAnsi="Times New Roman" w:cs="Times New Roman"/>
          <w:color w:val="000000" w:themeColor="text1"/>
          <w:sz w:val="24"/>
          <w:szCs w:val="24"/>
          <w:lang w:eastAsia="ja-JP"/>
        </w:rPr>
        <w:t>/</w:t>
      </w:r>
      <w:proofErr w:type="spellStart"/>
      <w:r w:rsidRPr="00106913">
        <w:rPr>
          <w:rFonts w:ascii="Times New Roman" w:hAnsi="Times New Roman" w:cs="Times New Roman"/>
          <w:color w:val="000000" w:themeColor="text1"/>
          <w:sz w:val="24"/>
          <w:szCs w:val="24"/>
          <w:lang w:eastAsia="ja-JP"/>
        </w:rPr>
        <w:t>pemeriksaan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penerapan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hukum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selain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itu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jika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ditemukannya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bukti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baru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lisan</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persidangan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Pemeriksaan</w:t>
      </w:r>
      <w:proofErr w:type="spellEnd"/>
      <w:r w:rsidRPr="00106913">
        <w:rPr>
          <w:rFonts w:ascii="Times New Roman" w:hAnsi="Times New Roman" w:cs="Times New Roman"/>
          <w:color w:val="000000" w:themeColor="text1"/>
          <w:sz w:val="24"/>
          <w:szCs w:val="24"/>
          <w:lang w:eastAsia="ja-JP"/>
        </w:rPr>
        <w:t xml:space="preserve"> acara </w:t>
      </w:r>
      <w:proofErr w:type="spellStart"/>
      <w:r w:rsidRPr="00106913">
        <w:rPr>
          <w:rFonts w:ascii="Times New Roman" w:hAnsi="Times New Roman" w:cs="Times New Roman"/>
          <w:color w:val="000000" w:themeColor="text1"/>
          <w:sz w:val="24"/>
          <w:szCs w:val="24"/>
          <w:lang w:eastAsia="ja-JP"/>
        </w:rPr>
        <w:t>biasa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dicantumkan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lastRenderedPageBreak/>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51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2009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Perubahan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Kedua</w:t>
      </w:r>
      <w:proofErr w:type="spellEnd"/>
      <w:r w:rsidRPr="00106913">
        <w:rPr>
          <w:rFonts w:ascii="Times New Roman" w:hAnsi="Times New Roman" w:cs="Times New Roman"/>
          <w:color w:val="000000" w:themeColor="text1"/>
          <w:sz w:val="24"/>
          <w:szCs w:val="24"/>
          <w:lang w:eastAsia="ja-JP"/>
        </w:rPr>
        <w:t xml:space="preserve"> Atas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5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1986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Peradilan</w:t>
      </w:r>
      <w:proofErr w:type="spellEnd"/>
      <w:r w:rsidRPr="00106913">
        <w:rPr>
          <w:rFonts w:ascii="Times New Roman" w:hAnsi="Times New Roman" w:cs="Times New Roman"/>
          <w:color w:val="000000" w:themeColor="text1"/>
          <w:sz w:val="24"/>
          <w:szCs w:val="24"/>
          <w:lang w:eastAsia="ja-JP"/>
        </w:rPr>
        <w:t xml:space="preserve"> Tata Usaha Negara. </w:t>
      </w:r>
      <w:proofErr w:type="spellStart"/>
      <w:r w:rsidRPr="00106913">
        <w:rPr>
          <w:rFonts w:ascii="Times New Roman" w:hAnsi="Times New Roman" w:cs="Times New Roman"/>
          <w:color w:val="000000" w:themeColor="text1"/>
          <w:sz w:val="24"/>
          <w:szCs w:val="24"/>
          <w:lang w:eastAsia="ja-JP"/>
        </w:rPr>
        <w:t>Pemeriksaan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tersebut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dilakukan</w:t>
      </w:r>
      <w:proofErr w:type="spellEnd"/>
      <w:r w:rsidRPr="00106913">
        <w:rPr>
          <w:rFonts w:ascii="Times New Roman" w:hAnsi="Times New Roman" w:cs="Times New Roman"/>
          <w:color w:val="000000" w:themeColor="text1"/>
          <w:sz w:val="24"/>
          <w:szCs w:val="24"/>
          <w:lang w:eastAsia="ja-JP"/>
        </w:rPr>
        <w:t xml:space="preserve"> paling lama 60 (</w:t>
      </w:r>
      <w:proofErr w:type="spellStart"/>
      <w:r w:rsidRPr="00106913">
        <w:rPr>
          <w:rFonts w:ascii="Times New Roman" w:hAnsi="Times New Roman" w:cs="Times New Roman"/>
          <w:color w:val="000000" w:themeColor="text1"/>
          <w:sz w:val="24"/>
          <w:szCs w:val="24"/>
          <w:lang w:eastAsia="ja-JP"/>
        </w:rPr>
        <w:t>enam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puluh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kerja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ditetapkannya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majelis</w:t>
      </w:r>
      <w:proofErr w:type="spellEnd"/>
      <w:r w:rsidRPr="00106913">
        <w:rPr>
          <w:rFonts w:ascii="Times New Roman" w:hAnsi="Times New Roman" w:cs="Times New Roman"/>
          <w:color w:val="000000" w:themeColor="text1"/>
          <w:sz w:val="24"/>
          <w:szCs w:val="24"/>
          <w:lang w:eastAsia="ja-JP"/>
        </w:rPr>
        <w:t xml:space="preserve"> hakim.</w:t>
      </w:r>
      <w:r w:rsidRPr="00106913">
        <w:rPr>
          <w:rStyle w:val="FootnoteReference"/>
          <w:rFonts w:ascii="Times New Roman" w:hAnsi="Times New Roman" w:cs="Times New Roman"/>
          <w:color w:val="000000" w:themeColor="text1"/>
          <w:sz w:val="24"/>
          <w:szCs w:val="24"/>
          <w:lang w:eastAsia="ja-JP"/>
        </w:rPr>
        <w:footnoteReference w:id="38"/>
      </w:r>
      <w:r w:rsidRPr="00106913">
        <w:rPr>
          <w:rFonts w:ascii="Times New Roman" w:hAnsi="Times New Roman" w:cs="Times New Roman"/>
          <w:color w:val="000000" w:themeColor="text1"/>
          <w:sz w:val="24"/>
          <w:szCs w:val="24"/>
          <w:lang w:eastAsia="ja-JP"/>
        </w:rPr>
        <w:t xml:space="preserve"> </w:t>
      </w:r>
    </w:p>
    <w:p w14:paraId="18CE2FD4" w14:textId="77777777" w:rsidR="00106913" w:rsidRPr="00106913" w:rsidRDefault="00106913" w:rsidP="00106913">
      <w:pPr>
        <w:pStyle w:val="ListParagraph"/>
        <w:numPr>
          <w:ilvl w:val="0"/>
          <w:numId w:val="1"/>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Proses </w:t>
      </w:r>
      <w:proofErr w:type="spellStart"/>
      <w:r w:rsidRPr="00106913">
        <w:rPr>
          <w:rFonts w:ascii="Times New Roman" w:hAnsi="Times New Roman" w:cs="Times New Roman"/>
          <w:color w:val="000000" w:themeColor="text1"/>
          <w:sz w:val="24"/>
          <w:szCs w:val="24"/>
          <w:lang w:eastAsia="ja-JP"/>
        </w:rPr>
        <w:t>selanjutnya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ialah</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diberikannya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dikeluarkan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majelis</w:t>
      </w:r>
      <w:proofErr w:type="spellEnd"/>
      <w:r w:rsidRPr="00106913">
        <w:rPr>
          <w:rFonts w:ascii="Times New Roman" w:hAnsi="Times New Roman" w:cs="Times New Roman"/>
          <w:color w:val="000000" w:themeColor="text1"/>
          <w:sz w:val="24"/>
          <w:szCs w:val="24"/>
          <w:lang w:eastAsia="ja-JP"/>
        </w:rPr>
        <w:t xml:space="preserve"> hakim </w:t>
      </w:r>
      <w:proofErr w:type="spellStart"/>
      <w:r w:rsidRPr="00106913">
        <w:rPr>
          <w:rFonts w:ascii="Times New Roman" w:hAnsi="Times New Roman" w:cs="Times New Roman"/>
          <w:color w:val="000000" w:themeColor="text1"/>
          <w:sz w:val="24"/>
          <w:szCs w:val="24"/>
          <w:lang w:eastAsia="ja-JP"/>
        </w:rPr>
        <w:t>terhadap</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publik</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menjadi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objek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sengketa</w:t>
      </w:r>
      <w:proofErr w:type="spellEnd"/>
      <w:r w:rsidRPr="00106913">
        <w:rPr>
          <w:rFonts w:ascii="Times New Roman" w:hAnsi="Times New Roman" w:cs="Times New Roman"/>
          <w:color w:val="000000" w:themeColor="text1"/>
          <w:sz w:val="24"/>
          <w:szCs w:val="24"/>
          <w:lang w:eastAsia="ja-JP"/>
        </w:rPr>
        <w:t xml:space="preserve">. Pada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49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14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2008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Keterbukaan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Publik.”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substansi</w:t>
      </w:r>
      <w:proofErr w:type="spellEnd"/>
      <w:r w:rsidRPr="00106913">
        <w:rPr>
          <w:rFonts w:ascii="Times New Roman" w:hAnsi="Times New Roman" w:cs="Times New Roman"/>
          <w:color w:val="000000" w:themeColor="text1"/>
          <w:sz w:val="24"/>
          <w:szCs w:val="24"/>
          <w:lang w:eastAsia="ja-JP"/>
        </w:rPr>
        <w:t xml:space="preserve"> dan </w:t>
      </w:r>
      <w:proofErr w:type="spellStart"/>
      <w:r w:rsidRPr="00106913">
        <w:rPr>
          <w:rFonts w:ascii="Times New Roman" w:hAnsi="Times New Roman" w:cs="Times New Roman"/>
          <w:color w:val="000000" w:themeColor="text1"/>
          <w:sz w:val="24"/>
          <w:szCs w:val="24"/>
          <w:lang w:eastAsia="ja-JP"/>
        </w:rPr>
        <w:t>praktik</w:t>
      </w:r>
      <w:proofErr w:type="spellEnd"/>
      <w:r w:rsidRPr="00106913">
        <w:rPr>
          <w:rFonts w:ascii="Times New Roman" w:hAnsi="Times New Roman" w:cs="Times New Roman"/>
          <w:color w:val="000000" w:themeColor="text1"/>
          <w:sz w:val="24"/>
          <w:szCs w:val="24"/>
          <w:lang w:eastAsia="ja-JP"/>
        </w:rPr>
        <w:t xml:space="preserve"> di </w:t>
      </w:r>
      <w:proofErr w:type="spellStart"/>
      <w:r w:rsidRPr="00106913">
        <w:rPr>
          <w:rFonts w:ascii="Times New Roman" w:hAnsi="Times New Roman" w:cs="Times New Roman"/>
          <w:color w:val="000000" w:themeColor="text1"/>
          <w:sz w:val="24"/>
          <w:szCs w:val="24"/>
          <w:lang w:eastAsia="ja-JP"/>
        </w:rPr>
        <w:t>lapangan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Tata Usaha Negara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hanya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berupa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gugatan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dikabulkan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membatalkan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maupun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gugatan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ditolak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menguatkan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komisi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informasi</w:t>
      </w:r>
      <w:proofErr w:type="spellEnd"/>
      <w:r w:rsidRPr="00106913">
        <w:rPr>
          <w:rFonts w:ascii="Times New Roman" w:hAnsi="Times New Roman" w:cs="Times New Roman"/>
          <w:color w:val="000000" w:themeColor="text1"/>
          <w:sz w:val="24"/>
          <w:szCs w:val="24"/>
          <w:lang w:eastAsia="ja-JP"/>
        </w:rPr>
        <w:t>).</w:t>
      </w:r>
      <w:r w:rsidRPr="00106913">
        <w:rPr>
          <w:rStyle w:val="FootnoteReference"/>
          <w:rFonts w:ascii="Times New Roman" w:hAnsi="Times New Roman" w:cs="Times New Roman"/>
          <w:color w:val="000000" w:themeColor="text1"/>
          <w:sz w:val="24"/>
          <w:szCs w:val="24"/>
          <w:lang w:eastAsia="ja-JP"/>
        </w:rPr>
        <w:footnoteReference w:id="39"/>
      </w:r>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Namun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5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1986 </w:t>
      </w:r>
      <w:proofErr w:type="spellStart"/>
      <w:r w:rsidRPr="00106913">
        <w:rPr>
          <w:rFonts w:ascii="Times New Roman" w:hAnsi="Times New Roman" w:cs="Times New Roman"/>
          <w:color w:val="000000" w:themeColor="text1"/>
          <w:sz w:val="24"/>
          <w:szCs w:val="24"/>
          <w:lang w:eastAsia="ja-JP"/>
        </w:rPr>
        <w:t>Pasal</w:t>
      </w:r>
      <w:proofErr w:type="spellEnd"/>
      <w:r w:rsidRPr="00106913">
        <w:rPr>
          <w:rFonts w:ascii="Times New Roman" w:hAnsi="Times New Roman" w:cs="Times New Roman"/>
          <w:color w:val="000000" w:themeColor="text1"/>
          <w:sz w:val="24"/>
          <w:szCs w:val="24"/>
          <w:lang w:eastAsia="ja-JP"/>
        </w:rPr>
        <w:t xml:space="preserve"> 97 Ayat 7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Peradilan</w:t>
      </w:r>
      <w:proofErr w:type="spellEnd"/>
      <w:r w:rsidRPr="00106913">
        <w:rPr>
          <w:rFonts w:ascii="Times New Roman" w:hAnsi="Times New Roman" w:cs="Times New Roman"/>
          <w:color w:val="000000" w:themeColor="text1"/>
          <w:sz w:val="24"/>
          <w:szCs w:val="24"/>
          <w:lang w:eastAsia="ja-JP"/>
        </w:rPr>
        <w:t xml:space="preserve"> Tata Usaha Negara, </w:t>
      </w:r>
      <w:proofErr w:type="spellStart"/>
      <w:r w:rsidRPr="00106913">
        <w:rPr>
          <w:rFonts w:ascii="Times New Roman" w:hAnsi="Times New Roman" w:cs="Times New Roman"/>
          <w:color w:val="000000" w:themeColor="text1"/>
          <w:sz w:val="24"/>
          <w:szCs w:val="24"/>
          <w:lang w:eastAsia="ja-JP"/>
        </w:rPr>
        <w:t>menyatakan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bahwa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berupa</w:t>
      </w:r>
      <w:proofErr w:type="spellEnd"/>
      <w:r w:rsidRPr="00106913">
        <w:rPr>
          <w:rFonts w:ascii="Times New Roman" w:hAnsi="Times New Roman" w:cs="Times New Roman"/>
          <w:color w:val="000000" w:themeColor="text1"/>
          <w:sz w:val="24"/>
          <w:szCs w:val="24"/>
          <w:lang w:eastAsia="ja-JP"/>
        </w:rPr>
        <w:t xml:space="preserve"> : a.) </w:t>
      </w:r>
      <w:proofErr w:type="spellStart"/>
      <w:r w:rsidRPr="00106913">
        <w:rPr>
          <w:rFonts w:ascii="Times New Roman" w:hAnsi="Times New Roman" w:cs="Times New Roman"/>
          <w:color w:val="000000" w:themeColor="text1"/>
          <w:sz w:val="24"/>
          <w:szCs w:val="24"/>
          <w:lang w:eastAsia="ja-JP"/>
        </w:rPr>
        <w:t>gugatan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ditolak</w:t>
      </w:r>
      <w:proofErr w:type="spellEnd"/>
      <w:r w:rsidRPr="00106913">
        <w:rPr>
          <w:rFonts w:ascii="Times New Roman" w:hAnsi="Times New Roman" w:cs="Times New Roman"/>
          <w:color w:val="000000" w:themeColor="text1"/>
          <w:sz w:val="24"/>
          <w:szCs w:val="24"/>
          <w:lang w:eastAsia="ja-JP"/>
        </w:rPr>
        <w:t xml:space="preserve">, b.) </w:t>
      </w:r>
      <w:proofErr w:type="spellStart"/>
      <w:r w:rsidRPr="00106913">
        <w:rPr>
          <w:rFonts w:ascii="Times New Roman" w:hAnsi="Times New Roman" w:cs="Times New Roman"/>
          <w:color w:val="000000" w:themeColor="text1"/>
          <w:sz w:val="24"/>
          <w:szCs w:val="24"/>
          <w:lang w:eastAsia="ja-JP"/>
        </w:rPr>
        <w:t>gugatan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dikabulkan</w:t>
      </w:r>
      <w:proofErr w:type="spellEnd"/>
      <w:r w:rsidRPr="00106913">
        <w:rPr>
          <w:rFonts w:ascii="Times New Roman" w:hAnsi="Times New Roman" w:cs="Times New Roman"/>
          <w:color w:val="000000" w:themeColor="text1"/>
          <w:sz w:val="24"/>
          <w:szCs w:val="24"/>
          <w:lang w:eastAsia="ja-JP"/>
        </w:rPr>
        <w:t xml:space="preserve">, c.) </w:t>
      </w:r>
      <w:proofErr w:type="spellStart"/>
      <w:r w:rsidRPr="00106913">
        <w:rPr>
          <w:rFonts w:ascii="Times New Roman" w:hAnsi="Times New Roman" w:cs="Times New Roman"/>
          <w:color w:val="000000" w:themeColor="text1"/>
          <w:sz w:val="24"/>
          <w:szCs w:val="24"/>
          <w:lang w:eastAsia="ja-JP"/>
        </w:rPr>
        <w:t>gugatan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diterima</w:t>
      </w:r>
      <w:proofErr w:type="spellEnd"/>
      <w:r w:rsidRPr="00106913">
        <w:rPr>
          <w:rFonts w:ascii="Times New Roman" w:hAnsi="Times New Roman" w:cs="Times New Roman"/>
          <w:color w:val="000000" w:themeColor="text1"/>
          <w:sz w:val="24"/>
          <w:szCs w:val="24"/>
          <w:lang w:eastAsia="ja-JP"/>
        </w:rPr>
        <w:t>, dan/</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d.) </w:t>
      </w:r>
      <w:proofErr w:type="spellStart"/>
      <w:r w:rsidRPr="00106913">
        <w:rPr>
          <w:rFonts w:ascii="Times New Roman" w:hAnsi="Times New Roman" w:cs="Times New Roman"/>
          <w:color w:val="000000" w:themeColor="text1"/>
          <w:sz w:val="24"/>
          <w:szCs w:val="24"/>
          <w:lang w:eastAsia="ja-JP"/>
        </w:rPr>
        <w:t>gugatan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gugur</w:t>
      </w:r>
      <w:proofErr w:type="spellEnd"/>
      <w:r w:rsidRPr="00106913">
        <w:rPr>
          <w:rFonts w:ascii="Times New Roman" w:hAnsi="Times New Roman" w:cs="Times New Roman"/>
          <w:color w:val="000000" w:themeColor="text1"/>
          <w:sz w:val="24"/>
          <w:szCs w:val="24"/>
          <w:lang w:eastAsia="ja-JP"/>
        </w:rPr>
        <w:t>.</w:t>
      </w:r>
    </w:p>
    <w:p w14:paraId="390DA904" w14:textId="77777777" w:rsidR="0098156F" w:rsidRPr="002F0418" w:rsidRDefault="00106913" w:rsidP="002F0418">
      <w:pPr>
        <w:pStyle w:val="ListParagraph"/>
        <w:numPr>
          <w:ilvl w:val="0"/>
          <w:numId w:val="1"/>
        </w:numPr>
        <w:spacing w:after="0" w:line="360" w:lineRule="auto"/>
        <w:jc w:val="both"/>
        <w:rPr>
          <w:rFonts w:ascii="Times New Roman" w:hAnsi="Times New Roman" w:cs="Times New Roman"/>
          <w:color w:val="000000" w:themeColor="text1"/>
          <w:sz w:val="24"/>
          <w:szCs w:val="24"/>
          <w:lang w:eastAsia="ja-JP"/>
        </w:rPr>
      </w:pPr>
      <w:proofErr w:type="spellStart"/>
      <w:r w:rsidRPr="00106913">
        <w:rPr>
          <w:rFonts w:ascii="Times New Roman" w:hAnsi="Times New Roman" w:cs="Times New Roman"/>
          <w:color w:val="000000" w:themeColor="text1"/>
          <w:sz w:val="24"/>
          <w:szCs w:val="24"/>
          <w:lang w:eastAsia="ja-JP"/>
        </w:rPr>
        <w:t>Kasasi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Bagi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pihak</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tidak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terima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dengan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putusan</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dikeluarkan</w:t>
      </w:r>
      <w:proofErr w:type="spellEnd"/>
      <w:r w:rsidRPr="00106913">
        <w:rPr>
          <w:rFonts w:ascii="Times New Roman" w:hAnsi="Times New Roman" w:cs="Times New Roman"/>
          <w:color w:val="000000" w:themeColor="text1"/>
          <w:sz w:val="24"/>
          <w:szCs w:val="24"/>
          <w:lang w:eastAsia="ja-JP"/>
        </w:rPr>
        <w:t xml:space="preserve"> oleh </w:t>
      </w:r>
      <w:proofErr w:type="spellStart"/>
      <w:r w:rsidRPr="00106913">
        <w:rPr>
          <w:rFonts w:ascii="Times New Roman" w:hAnsi="Times New Roman" w:cs="Times New Roman"/>
          <w:color w:val="000000" w:themeColor="text1"/>
          <w:sz w:val="24"/>
          <w:szCs w:val="24"/>
          <w:lang w:eastAsia="ja-JP"/>
        </w:rPr>
        <w:t>majelis</w:t>
      </w:r>
      <w:proofErr w:type="spellEnd"/>
      <w:r w:rsidRPr="00106913">
        <w:rPr>
          <w:rFonts w:ascii="Times New Roman" w:hAnsi="Times New Roman" w:cs="Times New Roman"/>
          <w:color w:val="000000" w:themeColor="text1"/>
          <w:sz w:val="24"/>
          <w:szCs w:val="24"/>
          <w:lang w:eastAsia="ja-JP"/>
        </w:rPr>
        <w:t xml:space="preserve"> hakim </w:t>
      </w:r>
      <w:proofErr w:type="spellStart"/>
      <w:r w:rsidRPr="00106913">
        <w:rPr>
          <w:rFonts w:ascii="Times New Roman" w:hAnsi="Times New Roman" w:cs="Times New Roman"/>
          <w:color w:val="000000" w:themeColor="text1"/>
          <w:sz w:val="24"/>
          <w:szCs w:val="24"/>
          <w:lang w:eastAsia="ja-JP"/>
        </w:rPr>
        <w:t>dalam</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persidangan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maka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dapat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melakukan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pengajuan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permohonan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kasasi</w:t>
      </w:r>
      <w:proofErr w:type="spellEnd"/>
      <w:r w:rsidRPr="00106913">
        <w:rPr>
          <w:rFonts w:ascii="Times New Roman" w:hAnsi="Times New Roman" w:cs="Times New Roman"/>
          <w:color w:val="000000" w:themeColor="text1"/>
          <w:sz w:val="24"/>
          <w:szCs w:val="24"/>
          <w:lang w:eastAsia="ja-JP"/>
        </w:rPr>
        <w:t xml:space="preserve"> yang </w:t>
      </w:r>
      <w:proofErr w:type="spellStart"/>
      <w:r w:rsidRPr="00106913">
        <w:rPr>
          <w:rFonts w:ascii="Times New Roman" w:hAnsi="Times New Roman" w:cs="Times New Roman"/>
          <w:color w:val="000000" w:themeColor="text1"/>
          <w:sz w:val="24"/>
          <w:szCs w:val="24"/>
          <w:lang w:eastAsia="ja-JP"/>
        </w:rPr>
        <w:t>berisi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keberatan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pemohon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baik</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secara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tertulis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atau</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lisan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panitera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Pengadilan</w:t>
      </w:r>
      <w:proofErr w:type="spellEnd"/>
      <w:r w:rsidRPr="00106913">
        <w:rPr>
          <w:rFonts w:ascii="Times New Roman" w:hAnsi="Times New Roman" w:cs="Times New Roman"/>
          <w:color w:val="000000" w:themeColor="text1"/>
          <w:sz w:val="24"/>
          <w:szCs w:val="24"/>
          <w:lang w:eastAsia="ja-JP"/>
        </w:rPr>
        <w:t xml:space="preserve"> Tata Usaha Negara </w:t>
      </w:r>
      <w:proofErr w:type="spellStart"/>
      <w:r w:rsidRPr="00106913">
        <w:rPr>
          <w:rFonts w:ascii="Times New Roman" w:hAnsi="Times New Roman" w:cs="Times New Roman"/>
          <w:color w:val="000000" w:themeColor="text1"/>
          <w:sz w:val="24"/>
          <w:szCs w:val="24"/>
          <w:lang w:eastAsia="ja-JP"/>
        </w:rPr>
        <w:t>selambat-lambatnya</w:t>
      </w:r>
      <w:proofErr w:type="spellEnd"/>
      <w:r w:rsidRPr="00106913">
        <w:rPr>
          <w:rFonts w:ascii="Times New Roman" w:hAnsi="Times New Roman" w:cs="Times New Roman"/>
          <w:color w:val="000000" w:themeColor="text1"/>
          <w:sz w:val="24"/>
          <w:szCs w:val="24"/>
          <w:lang w:eastAsia="ja-JP"/>
        </w:rPr>
        <w:t xml:space="preserve"> 14 (</w:t>
      </w:r>
      <w:proofErr w:type="spellStart"/>
      <w:r w:rsidRPr="00106913">
        <w:rPr>
          <w:rFonts w:ascii="Times New Roman" w:hAnsi="Times New Roman" w:cs="Times New Roman"/>
          <w:color w:val="000000" w:themeColor="text1"/>
          <w:sz w:val="24"/>
          <w:szCs w:val="24"/>
          <w:lang w:eastAsia="ja-JP"/>
        </w:rPr>
        <w:t>empat</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belas</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hari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kerja</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hal</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ini</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berdasarkan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Republik</w:t>
      </w:r>
      <w:proofErr w:type="spellEnd"/>
      <w:r w:rsidRPr="00106913">
        <w:rPr>
          <w:rFonts w:ascii="Times New Roman" w:hAnsi="Times New Roman" w:cs="Times New Roman"/>
          <w:color w:val="000000" w:themeColor="text1"/>
          <w:sz w:val="24"/>
          <w:szCs w:val="24"/>
          <w:lang w:eastAsia="ja-JP"/>
        </w:rPr>
        <w:t xml:space="preserve"> Indonesia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3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2009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Perubahan</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Kedua</w:t>
      </w:r>
      <w:proofErr w:type="spellEnd"/>
      <w:r w:rsidRPr="00106913">
        <w:rPr>
          <w:rFonts w:ascii="Times New Roman" w:hAnsi="Times New Roman" w:cs="Times New Roman"/>
          <w:color w:val="000000" w:themeColor="text1"/>
          <w:sz w:val="24"/>
          <w:szCs w:val="24"/>
          <w:lang w:eastAsia="ja-JP"/>
        </w:rPr>
        <w:t xml:space="preserve"> Atas </w:t>
      </w:r>
      <w:proofErr w:type="spellStart"/>
      <w:r w:rsidRPr="00106913">
        <w:rPr>
          <w:rFonts w:ascii="Times New Roman" w:hAnsi="Times New Roman" w:cs="Times New Roman"/>
          <w:color w:val="000000" w:themeColor="text1"/>
          <w:sz w:val="24"/>
          <w:szCs w:val="24"/>
          <w:lang w:eastAsia="ja-JP"/>
        </w:rPr>
        <w:t>Undang-Undang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Nomor</w:t>
      </w:r>
      <w:proofErr w:type="spellEnd"/>
      <w:r w:rsidRPr="00106913">
        <w:rPr>
          <w:rFonts w:ascii="Times New Roman" w:hAnsi="Times New Roman" w:cs="Times New Roman"/>
          <w:color w:val="000000" w:themeColor="text1"/>
          <w:sz w:val="24"/>
          <w:szCs w:val="24"/>
          <w:lang w:eastAsia="ja-JP"/>
        </w:rPr>
        <w:t xml:space="preserve"> 14 </w:t>
      </w:r>
      <w:proofErr w:type="spellStart"/>
      <w:r w:rsidRPr="00106913">
        <w:rPr>
          <w:rFonts w:ascii="Times New Roman" w:hAnsi="Times New Roman" w:cs="Times New Roman"/>
          <w:color w:val="000000" w:themeColor="text1"/>
          <w:sz w:val="24"/>
          <w:szCs w:val="24"/>
          <w:lang w:eastAsia="ja-JP"/>
        </w:rPr>
        <w:t>Tahun</w:t>
      </w:r>
      <w:proofErr w:type="spellEnd"/>
      <w:r w:rsidRPr="00106913">
        <w:rPr>
          <w:rFonts w:ascii="Times New Roman" w:hAnsi="Times New Roman" w:cs="Times New Roman"/>
          <w:color w:val="000000" w:themeColor="text1"/>
          <w:sz w:val="24"/>
          <w:szCs w:val="24"/>
          <w:lang w:eastAsia="ja-JP"/>
        </w:rPr>
        <w:t xml:space="preserve"> 1985 </w:t>
      </w:r>
      <w:proofErr w:type="spellStart"/>
      <w:r w:rsidRPr="00106913">
        <w:rPr>
          <w:rFonts w:ascii="Times New Roman" w:hAnsi="Times New Roman" w:cs="Times New Roman"/>
          <w:color w:val="000000" w:themeColor="text1"/>
          <w:sz w:val="24"/>
          <w:szCs w:val="24"/>
          <w:lang w:eastAsia="ja-JP"/>
        </w:rPr>
        <w:t>tentang</w:t>
      </w:r>
      <w:proofErr w:type="spellEnd"/>
      <w:r w:rsidRPr="00106913">
        <w:rPr>
          <w:rFonts w:ascii="Times New Roman" w:hAnsi="Times New Roman" w:cs="Times New Roman"/>
          <w:color w:val="000000" w:themeColor="text1"/>
          <w:sz w:val="24"/>
          <w:szCs w:val="24"/>
          <w:lang w:eastAsia="ja-JP"/>
        </w:rPr>
        <w:t xml:space="preserve"> </w:t>
      </w:r>
      <w:proofErr w:type="spellStart"/>
      <w:r w:rsidRPr="00106913">
        <w:rPr>
          <w:rFonts w:ascii="Times New Roman" w:hAnsi="Times New Roman" w:cs="Times New Roman"/>
          <w:color w:val="000000" w:themeColor="text1"/>
          <w:sz w:val="24"/>
          <w:szCs w:val="24"/>
          <w:lang w:eastAsia="ja-JP"/>
        </w:rPr>
        <w:t>Mahkamah</w:t>
      </w:r>
      <w:proofErr w:type="spellEnd"/>
      <w:r w:rsidRPr="00106913">
        <w:rPr>
          <w:rFonts w:ascii="Times New Roman" w:hAnsi="Times New Roman" w:cs="Times New Roman"/>
          <w:color w:val="000000" w:themeColor="text1"/>
          <w:sz w:val="24"/>
          <w:szCs w:val="24"/>
          <w:lang w:eastAsia="ja-JP"/>
        </w:rPr>
        <w:t xml:space="preserve"> Agung.</w:t>
      </w:r>
      <w:r w:rsidRPr="00106913">
        <w:rPr>
          <w:rStyle w:val="FootnoteReference"/>
          <w:rFonts w:ascii="Times New Roman" w:hAnsi="Times New Roman" w:cs="Times New Roman"/>
          <w:color w:val="000000" w:themeColor="text1"/>
          <w:sz w:val="24"/>
          <w:szCs w:val="24"/>
          <w:lang w:eastAsia="ja-JP"/>
        </w:rPr>
        <w:footnoteReference w:id="40"/>
      </w:r>
    </w:p>
    <w:p w14:paraId="5C19BF7D" w14:textId="77777777" w:rsidR="0098156F" w:rsidRDefault="0098156F">
      <w:pPr>
        <w:spacing w:after="0" w:line="240" w:lineRule="auto"/>
        <w:jc w:val="both"/>
        <w:rPr>
          <w:rFonts w:ascii="Times New Roman" w:eastAsia="SimSun" w:hAnsi="Times New Roman" w:cs="Times New Roman"/>
          <w:iCs/>
          <w:szCs w:val="24"/>
          <w:lang w:val="id-ID"/>
        </w:rPr>
      </w:pPr>
    </w:p>
    <w:p w14:paraId="62D411B9" w14:textId="77777777" w:rsidR="0098156F" w:rsidRDefault="00733F48">
      <w:pPr>
        <w:spacing w:after="0" w:line="240" w:lineRule="auto"/>
        <w:jc w:val="both"/>
        <w:rPr>
          <w:rFonts w:ascii="Times New Roman" w:eastAsia="SimSun" w:hAnsi="Times New Roman" w:cs="Times New Roman"/>
          <w:b/>
          <w:iCs/>
          <w:sz w:val="24"/>
          <w:szCs w:val="24"/>
          <w:lang w:val="nl-NL"/>
        </w:rPr>
      </w:pPr>
      <w:r>
        <w:rPr>
          <w:rFonts w:ascii="Times New Roman" w:eastAsia="SimSun" w:hAnsi="Times New Roman" w:cs="Times New Roman"/>
          <w:b/>
          <w:iCs/>
          <w:sz w:val="24"/>
          <w:szCs w:val="24"/>
          <w:lang w:val="nl-NL"/>
        </w:rPr>
        <w:t>KESIMPULAN</w:t>
      </w:r>
    </w:p>
    <w:p w14:paraId="7CB8D4F3" w14:textId="77777777" w:rsidR="0098156F" w:rsidRPr="002F0418" w:rsidRDefault="002F0418" w:rsidP="002F0418">
      <w:pPr>
        <w:pStyle w:val="ListParagraph"/>
        <w:spacing w:after="0" w:line="360" w:lineRule="auto"/>
        <w:ind w:left="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roofErr w:type="spellStart"/>
      <w:r w:rsidRPr="00142133">
        <w:rPr>
          <w:rFonts w:ascii="Times New Roman" w:eastAsia="Calibri" w:hAnsi="Times New Roman" w:cs="Times New Roman"/>
          <w:color w:val="000000" w:themeColor="text1"/>
          <w:sz w:val="24"/>
          <w:szCs w:val="24"/>
        </w:rPr>
        <w:t>Berdasarkan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pembahasan</w:t>
      </w:r>
      <w:proofErr w:type="spellEnd"/>
      <w:r w:rsidRPr="00142133">
        <w:rPr>
          <w:rFonts w:ascii="Times New Roman" w:eastAsia="Calibri" w:hAnsi="Times New Roman" w:cs="Times New Roman"/>
          <w:color w:val="000000" w:themeColor="text1"/>
          <w:sz w:val="24"/>
          <w:szCs w:val="24"/>
        </w:rPr>
        <w:t xml:space="preserve"> di </w:t>
      </w:r>
      <w:proofErr w:type="spellStart"/>
      <w:r w:rsidRPr="00142133">
        <w:rPr>
          <w:rFonts w:ascii="Times New Roman" w:eastAsia="Calibri" w:hAnsi="Times New Roman" w:cs="Times New Roman"/>
          <w:color w:val="000000" w:themeColor="text1"/>
          <w:sz w:val="24"/>
          <w:szCs w:val="24"/>
        </w:rPr>
        <w:t>atas</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maka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ditarik</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kesimpulan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bahwa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formulasi</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hak</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masyarakat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dalam</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partisipasi</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pengawasan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pengelolaan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keuangan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desa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dapat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ditemukan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dalam</w:t>
      </w:r>
      <w:proofErr w:type="spellEnd"/>
      <w:r w:rsidRPr="00142133">
        <w:rPr>
          <w:rFonts w:ascii="Times New Roman" w:eastAsia="Calibri" w:hAnsi="Times New Roman" w:cs="Times New Roman"/>
          <w:color w:val="000000" w:themeColor="text1"/>
          <w:sz w:val="24"/>
          <w:szCs w:val="24"/>
        </w:rPr>
        <w:t xml:space="preserve"> 2 (</w:t>
      </w:r>
      <w:proofErr w:type="spellStart"/>
      <w:r w:rsidRPr="00142133">
        <w:rPr>
          <w:rFonts w:ascii="Times New Roman" w:eastAsia="Calibri" w:hAnsi="Times New Roman" w:cs="Times New Roman"/>
          <w:color w:val="000000" w:themeColor="text1"/>
          <w:sz w:val="24"/>
          <w:szCs w:val="24"/>
        </w:rPr>
        <w:t>dua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pengaturan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yaitu</w:t>
      </w:r>
      <w:proofErr w:type="spellEnd"/>
      <w:r w:rsidRPr="00142133">
        <w:rPr>
          <w:rFonts w:ascii="Times New Roman" w:eastAsia="Calibri" w:hAnsi="Times New Roman" w:cs="Times New Roman"/>
          <w:color w:val="000000" w:themeColor="text1"/>
          <w:sz w:val="24"/>
          <w:szCs w:val="24"/>
        </w:rPr>
        <w:t xml:space="preserve"> : 1.) </w:t>
      </w:r>
      <w:proofErr w:type="spellStart"/>
      <w:r w:rsidRPr="00142133">
        <w:rPr>
          <w:rFonts w:ascii="Times New Roman" w:eastAsia="Calibri" w:hAnsi="Times New Roman" w:cs="Times New Roman"/>
          <w:color w:val="000000" w:themeColor="text1"/>
          <w:sz w:val="24"/>
          <w:szCs w:val="24"/>
        </w:rPr>
        <w:t>Hak</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masyarakat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dalam</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Undang-Undang</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Nomor</w:t>
      </w:r>
      <w:proofErr w:type="spellEnd"/>
      <w:r w:rsidRPr="00142133">
        <w:rPr>
          <w:rFonts w:ascii="Times New Roman" w:eastAsia="Calibri" w:hAnsi="Times New Roman" w:cs="Times New Roman"/>
          <w:color w:val="000000" w:themeColor="text1"/>
          <w:sz w:val="24"/>
          <w:szCs w:val="24"/>
        </w:rPr>
        <w:t xml:space="preserve"> 6 </w:t>
      </w:r>
      <w:proofErr w:type="spellStart"/>
      <w:r w:rsidRPr="00142133">
        <w:rPr>
          <w:rFonts w:ascii="Times New Roman" w:eastAsia="Calibri" w:hAnsi="Times New Roman" w:cs="Times New Roman"/>
          <w:color w:val="000000" w:themeColor="text1"/>
          <w:sz w:val="24"/>
          <w:szCs w:val="24"/>
        </w:rPr>
        <w:t>Tahun</w:t>
      </w:r>
      <w:proofErr w:type="spellEnd"/>
      <w:r w:rsidRPr="00142133">
        <w:rPr>
          <w:rFonts w:ascii="Times New Roman" w:eastAsia="Calibri" w:hAnsi="Times New Roman" w:cs="Times New Roman"/>
          <w:color w:val="000000" w:themeColor="text1"/>
          <w:sz w:val="24"/>
          <w:szCs w:val="24"/>
        </w:rPr>
        <w:t xml:space="preserve"> 2014 </w:t>
      </w:r>
      <w:proofErr w:type="spellStart"/>
      <w:r w:rsidRPr="00142133">
        <w:rPr>
          <w:rFonts w:ascii="Times New Roman" w:eastAsia="Calibri" w:hAnsi="Times New Roman" w:cs="Times New Roman"/>
          <w:color w:val="000000" w:themeColor="text1"/>
          <w:sz w:val="24"/>
          <w:szCs w:val="24"/>
        </w:rPr>
        <w:t>Tentang</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Desa</w:t>
      </w:r>
      <w:proofErr w:type="spellEnd"/>
      <w:r w:rsidRPr="00142133">
        <w:rPr>
          <w:rFonts w:ascii="Times New Roman" w:eastAsia="Calibri" w:hAnsi="Times New Roman" w:cs="Times New Roman"/>
          <w:color w:val="000000" w:themeColor="text1"/>
          <w:sz w:val="24"/>
          <w:szCs w:val="24"/>
        </w:rPr>
        <w:t xml:space="preserve"> yang </w:t>
      </w:r>
      <w:proofErr w:type="spellStart"/>
      <w:r w:rsidRPr="00142133">
        <w:rPr>
          <w:rFonts w:ascii="Times New Roman" w:eastAsia="Calibri" w:hAnsi="Times New Roman" w:cs="Times New Roman"/>
          <w:color w:val="000000" w:themeColor="text1"/>
          <w:sz w:val="24"/>
          <w:szCs w:val="24"/>
        </w:rPr>
        <w:t>mengatur</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terkait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hak</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masyarakat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desa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dalam</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penyelenggaraan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pemerintahan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desa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namun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belum</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diatur</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secara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rinci</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terkait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hak</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masyarakat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dalam</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partisipasi</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pengawasan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pengelolaan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keuangan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desa</w:t>
      </w:r>
      <w:proofErr w:type="spellEnd"/>
      <w:r w:rsidRPr="00142133">
        <w:rPr>
          <w:rFonts w:ascii="Times New Roman" w:eastAsia="Calibri" w:hAnsi="Times New Roman" w:cs="Times New Roman"/>
          <w:color w:val="000000" w:themeColor="text1"/>
          <w:sz w:val="24"/>
          <w:szCs w:val="24"/>
        </w:rPr>
        <w:t xml:space="preserve">. 2.) </w:t>
      </w:r>
      <w:proofErr w:type="spellStart"/>
      <w:r w:rsidRPr="00142133">
        <w:rPr>
          <w:rFonts w:ascii="Times New Roman" w:eastAsia="Calibri" w:hAnsi="Times New Roman" w:cs="Times New Roman"/>
          <w:color w:val="000000" w:themeColor="text1"/>
          <w:sz w:val="24"/>
          <w:szCs w:val="24"/>
        </w:rPr>
        <w:t>Pengaturan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secara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rinci</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tegas</w:t>
      </w:r>
      <w:proofErr w:type="spellEnd"/>
      <w:r w:rsidRPr="00142133">
        <w:rPr>
          <w:rFonts w:ascii="Times New Roman" w:eastAsia="Calibri" w:hAnsi="Times New Roman" w:cs="Times New Roman"/>
          <w:color w:val="000000" w:themeColor="text1"/>
          <w:sz w:val="24"/>
          <w:szCs w:val="24"/>
        </w:rPr>
        <w:t xml:space="preserve">, dan </w:t>
      </w:r>
      <w:proofErr w:type="spellStart"/>
      <w:r w:rsidRPr="00142133">
        <w:rPr>
          <w:rFonts w:ascii="Times New Roman" w:eastAsia="Calibri" w:hAnsi="Times New Roman" w:cs="Times New Roman"/>
          <w:color w:val="000000" w:themeColor="text1"/>
          <w:sz w:val="24"/>
          <w:szCs w:val="24"/>
        </w:rPr>
        <w:t>spesifik</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diatur</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dalam</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Pasal</w:t>
      </w:r>
      <w:proofErr w:type="spellEnd"/>
      <w:r w:rsidRPr="00142133">
        <w:rPr>
          <w:rFonts w:ascii="Times New Roman" w:eastAsia="Calibri" w:hAnsi="Times New Roman" w:cs="Times New Roman"/>
          <w:color w:val="000000" w:themeColor="text1"/>
          <w:sz w:val="24"/>
          <w:szCs w:val="24"/>
        </w:rPr>
        <w:t xml:space="preserve"> 23 </w:t>
      </w:r>
      <w:proofErr w:type="spellStart"/>
      <w:r w:rsidRPr="00142133">
        <w:rPr>
          <w:rFonts w:ascii="Times New Roman" w:eastAsia="Calibri" w:hAnsi="Times New Roman" w:cs="Times New Roman"/>
          <w:color w:val="000000" w:themeColor="text1"/>
          <w:sz w:val="24"/>
          <w:szCs w:val="24"/>
        </w:rPr>
        <w:t>Peraturan</w:t>
      </w:r>
      <w:proofErr w:type="spellEnd"/>
      <w:r w:rsidRPr="00142133">
        <w:rPr>
          <w:rFonts w:ascii="Times New Roman" w:eastAsia="Calibri" w:hAnsi="Times New Roman" w:cs="Times New Roman"/>
          <w:color w:val="000000" w:themeColor="text1"/>
          <w:sz w:val="24"/>
          <w:szCs w:val="24"/>
        </w:rPr>
        <w:t xml:space="preserve"> Menteri </w:t>
      </w:r>
      <w:proofErr w:type="spellStart"/>
      <w:r w:rsidRPr="00142133">
        <w:rPr>
          <w:rFonts w:ascii="Times New Roman" w:eastAsia="Calibri" w:hAnsi="Times New Roman" w:cs="Times New Roman"/>
          <w:color w:val="000000" w:themeColor="text1"/>
          <w:sz w:val="24"/>
          <w:szCs w:val="24"/>
        </w:rPr>
        <w:t>Dalam</w:t>
      </w:r>
      <w:proofErr w:type="spellEnd"/>
      <w:r w:rsidRPr="00142133">
        <w:rPr>
          <w:rFonts w:ascii="Times New Roman" w:eastAsia="Calibri" w:hAnsi="Times New Roman" w:cs="Times New Roman"/>
          <w:color w:val="000000" w:themeColor="text1"/>
          <w:sz w:val="24"/>
          <w:szCs w:val="24"/>
        </w:rPr>
        <w:t xml:space="preserve"> Negeri </w:t>
      </w:r>
      <w:proofErr w:type="spellStart"/>
      <w:r w:rsidRPr="00142133">
        <w:rPr>
          <w:rFonts w:ascii="Times New Roman" w:eastAsia="Calibri" w:hAnsi="Times New Roman" w:cs="Times New Roman"/>
          <w:color w:val="000000" w:themeColor="text1"/>
          <w:sz w:val="24"/>
          <w:szCs w:val="24"/>
        </w:rPr>
        <w:t>Nomor</w:t>
      </w:r>
      <w:proofErr w:type="spellEnd"/>
      <w:r w:rsidRPr="00142133">
        <w:rPr>
          <w:rFonts w:ascii="Times New Roman" w:eastAsia="Calibri" w:hAnsi="Times New Roman" w:cs="Times New Roman"/>
          <w:color w:val="000000" w:themeColor="text1"/>
          <w:sz w:val="24"/>
          <w:szCs w:val="24"/>
        </w:rPr>
        <w:t xml:space="preserve"> 73 </w:t>
      </w:r>
      <w:proofErr w:type="spellStart"/>
      <w:r w:rsidRPr="00142133">
        <w:rPr>
          <w:rFonts w:ascii="Times New Roman" w:eastAsia="Calibri" w:hAnsi="Times New Roman" w:cs="Times New Roman"/>
          <w:color w:val="000000" w:themeColor="text1"/>
          <w:sz w:val="24"/>
          <w:szCs w:val="24"/>
        </w:rPr>
        <w:t>Tahun</w:t>
      </w:r>
      <w:proofErr w:type="spellEnd"/>
      <w:r w:rsidRPr="00142133">
        <w:rPr>
          <w:rFonts w:ascii="Times New Roman" w:eastAsia="Calibri" w:hAnsi="Times New Roman" w:cs="Times New Roman"/>
          <w:color w:val="000000" w:themeColor="text1"/>
          <w:sz w:val="24"/>
          <w:szCs w:val="24"/>
        </w:rPr>
        <w:t xml:space="preserve"> 2020 </w:t>
      </w:r>
      <w:proofErr w:type="spellStart"/>
      <w:r w:rsidRPr="00142133">
        <w:rPr>
          <w:rFonts w:ascii="Times New Roman" w:eastAsia="Calibri" w:hAnsi="Times New Roman" w:cs="Times New Roman"/>
          <w:color w:val="000000" w:themeColor="text1"/>
          <w:sz w:val="24"/>
          <w:szCs w:val="24"/>
        </w:rPr>
        <w:t>Tentang</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Pengawasan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Pengelolaan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lastRenderedPageBreak/>
        <w:t>Keuangan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Desa</w:t>
      </w:r>
      <w:proofErr w:type="spellEnd"/>
      <w:r w:rsidRPr="00142133">
        <w:rPr>
          <w:rFonts w:ascii="Times New Roman" w:eastAsia="Calibri" w:hAnsi="Times New Roman" w:cs="Times New Roman"/>
          <w:color w:val="000000" w:themeColor="text1"/>
          <w:sz w:val="24"/>
          <w:szCs w:val="24"/>
        </w:rPr>
        <w:t xml:space="preserve"> yang </w:t>
      </w:r>
      <w:proofErr w:type="spellStart"/>
      <w:r w:rsidRPr="00142133">
        <w:rPr>
          <w:rFonts w:ascii="Times New Roman" w:eastAsia="Calibri" w:hAnsi="Times New Roman" w:cs="Times New Roman"/>
          <w:color w:val="000000" w:themeColor="text1"/>
          <w:sz w:val="24"/>
          <w:szCs w:val="24"/>
        </w:rPr>
        <w:t>berisi</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hak-hak</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masyarakat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desa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dalam</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pengawasan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mengenai</w:t>
      </w:r>
      <w:proofErr w:type="spellEnd"/>
      <w:r w:rsidRPr="00142133">
        <w:rPr>
          <w:rFonts w:ascii="Times New Roman" w:eastAsia="Calibri" w:hAnsi="Times New Roman" w:cs="Times New Roman"/>
          <w:color w:val="000000" w:themeColor="text1"/>
          <w:sz w:val="24"/>
          <w:szCs w:val="24"/>
        </w:rPr>
        <w:t xml:space="preserve"> : </w:t>
      </w:r>
      <w:r w:rsidRPr="00142133">
        <w:rPr>
          <w:rFonts w:ascii="Times New Roman" w:hAnsi="Times New Roman" w:cs="Times New Roman"/>
          <w:color w:val="000000" w:themeColor="text1"/>
          <w:sz w:val="24"/>
          <w:szCs w:val="24"/>
          <w:lang w:eastAsia="ja-JP"/>
        </w:rPr>
        <w:t xml:space="preserve">a.) APB </w:t>
      </w:r>
      <w:proofErr w:type="spellStart"/>
      <w:r w:rsidRPr="00142133">
        <w:rPr>
          <w:rFonts w:ascii="Times New Roman" w:hAnsi="Times New Roman" w:cs="Times New Roman"/>
          <w:color w:val="000000" w:themeColor="text1"/>
          <w:sz w:val="24"/>
          <w:szCs w:val="24"/>
          <w:lang w:eastAsia="ja-JP"/>
        </w:rPr>
        <w:t>Desa</w:t>
      </w:r>
      <w:proofErr w:type="spellEnd"/>
      <w:r w:rsidRPr="00142133">
        <w:rPr>
          <w:rFonts w:ascii="Times New Roman" w:hAnsi="Times New Roman" w:cs="Times New Roman"/>
          <w:color w:val="000000" w:themeColor="text1"/>
          <w:sz w:val="24"/>
          <w:szCs w:val="24"/>
          <w:lang w:eastAsia="ja-JP"/>
        </w:rPr>
        <w:t xml:space="preserve">, b.) </w:t>
      </w:r>
      <w:proofErr w:type="spellStart"/>
      <w:r w:rsidRPr="00142133">
        <w:rPr>
          <w:rFonts w:ascii="Times New Roman" w:hAnsi="Times New Roman" w:cs="Times New Roman"/>
          <w:color w:val="000000" w:themeColor="text1"/>
          <w:sz w:val="24"/>
          <w:szCs w:val="24"/>
          <w:lang w:eastAsia="ja-JP"/>
        </w:rPr>
        <w:t>Pelaksana</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hAnsi="Times New Roman" w:cs="Times New Roman"/>
          <w:color w:val="000000" w:themeColor="text1"/>
          <w:sz w:val="24"/>
          <w:szCs w:val="24"/>
          <w:lang w:eastAsia="ja-JP"/>
        </w:rPr>
        <w:t>kegiatan</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hAnsi="Times New Roman" w:cs="Times New Roman"/>
          <w:color w:val="000000" w:themeColor="text1"/>
          <w:sz w:val="24"/>
          <w:szCs w:val="24"/>
          <w:lang w:eastAsia="ja-JP"/>
        </w:rPr>
        <w:t>anggaran</w:t>
      </w:r>
      <w:proofErr w:type="spellEnd"/>
      <w:r w:rsidRPr="00142133">
        <w:rPr>
          <w:rFonts w:ascii="Times New Roman" w:hAnsi="Times New Roman" w:cs="Times New Roman"/>
          <w:color w:val="000000" w:themeColor="text1"/>
          <w:sz w:val="24"/>
          <w:szCs w:val="24"/>
          <w:lang w:eastAsia="ja-JP"/>
        </w:rPr>
        <w:t xml:space="preserve"> dan </w:t>
      </w:r>
      <w:proofErr w:type="spellStart"/>
      <w:r w:rsidRPr="00142133">
        <w:rPr>
          <w:rFonts w:ascii="Times New Roman" w:hAnsi="Times New Roman" w:cs="Times New Roman"/>
          <w:color w:val="000000" w:themeColor="text1"/>
          <w:sz w:val="24"/>
          <w:szCs w:val="24"/>
          <w:lang w:eastAsia="ja-JP"/>
        </w:rPr>
        <w:t>tim</w:t>
      </w:r>
      <w:proofErr w:type="spellEnd"/>
      <w:r w:rsidRPr="00142133">
        <w:rPr>
          <w:rFonts w:ascii="Times New Roman" w:hAnsi="Times New Roman" w:cs="Times New Roman"/>
          <w:color w:val="000000" w:themeColor="text1"/>
          <w:sz w:val="24"/>
          <w:szCs w:val="24"/>
          <w:lang w:eastAsia="ja-JP"/>
        </w:rPr>
        <w:t xml:space="preserve"> yang </w:t>
      </w:r>
      <w:proofErr w:type="spellStart"/>
      <w:r w:rsidRPr="00142133">
        <w:rPr>
          <w:rFonts w:ascii="Times New Roman" w:hAnsi="Times New Roman" w:cs="Times New Roman"/>
          <w:color w:val="000000" w:themeColor="text1"/>
          <w:sz w:val="24"/>
          <w:szCs w:val="24"/>
          <w:lang w:eastAsia="ja-JP"/>
        </w:rPr>
        <w:t>melaksanakan</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hAnsi="Times New Roman" w:cs="Times New Roman"/>
          <w:color w:val="000000" w:themeColor="text1"/>
          <w:sz w:val="24"/>
          <w:szCs w:val="24"/>
          <w:lang w:eastAsia="ja-JP"/>
        </w:rPr>
        <w:t>kegiatan</w:t>
      </w:r>
      <w:proofErr w:type="spellEnd"/>
      <w:r w:rsidRPr="00142133">
        <w:rPr>
          <w:rFonts w:ascii="Times New Roman" w:hAnsi="Times New Roman" w:cs="Times New Roman"/>
          <w:color w:val="000000" w:themeColor="text1"/>
          <w:sz w:val="24"/>
          <w:szCs w:val="24"/>
          <w:lang w:eastAsia="ja-JP"/>
        </w:rPr>
        <w:t xml:space="preserve">, c.) </w:t>
      </w:r>
      <w:proofErr w:type="spellStart"/>
      <w:r w:rsidRPr="00142133">
        <w:rPr>
          <w:rFonts w:ascii="Times New Roman" w:hAnsi="Times New Roman" w:cs="Times New Roman"/>
          <w:color w:val="000000" w:themeColor="text1"/>
          <w:sz w:val="24"/>
          <w:szCs w:val="24"/>
          <w:lang w:eastAsia="ja-JP"/>
        </w:rPr>
        <w:t>Realisasi</w:t>
      </w:r>
      <w:proofErr w:type="spellEnd"/>
      <w:r w:rsidRPr="00142133">
        <w:rPr>
          <w:rFonts w:ascii="Times New Roman" w:hAnsi="Times New Roman" w:cs="Times New Roman"/>
          <w:color w:val="000000" w:themeColor="text1"/>
          <w:sz w:val="24"/>
          <w:szCs w:val="24"/>
          <w:lang w:eastAsia="ja-JP"/>
        </w:rPr>
        <w:t xml:space="preserve"> APB </w:t>
      </w:r>
      <w:proofErr w:type="spellStart"/>
      <w:r w:rsidRPr="00142133">
        <w:rPr>
          <w:rFonts w:ascii="Times New Roman" w:hAnsi="Times New Roman" w:cs="Times New Roman"/>
          <w:color w:val="000000" w:themeColor="text1"/>
          <w:sz w:val="24"/>
          <w:szCs w:val="24"/>
          <w:lang w:eastAsia="ja-JP"/>
        </w:rPr>
        <w:t>Desa</w:t>
      </w:r>
      <w:proofErr w:type="spellEnd"/>
      <w:r w:rsidRPr="00142133">
        <w:rPr>
          <w:rFonts w:ascii="Times New Roman" w:hAnsi="Times New Roman" w:cs="Times New Roman"/>
          <w:color w:val="000000" w:themeColor="text1"/>
          <w:sz w:val="24"/>
          <w:szCs w:val="24"/>
          <w:lang w:eastAsia="ja-JP"/>
        </w:rPr>
        <w:t xml:space="preserve">, d.) </w:t>
      </w:r>
      <w:proofErr w:type="spellStart"/>
      <w:r w:rsidRPr="00142133">
        <w:rPr>
          <w:rFonts w:ascii="Times New Roman" w:hAnsi="Times New Roman" w:cs="Times New Roman"/>
          <w:color w:val="000000" w:themeColor="text1"/>
          <w:sz w:val="24"/>
          <w:szCs w:val="24"/>
          <w:lang w:eastAsia="ja-JP"/>
        </w:rPr>
        <w:t>Realisasi</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hAnsi="Times New Roman" w:cs="Times New Roman"/>
          <w:color w:val="000000" w:themeColor="text1"/>
          <w:sz w:val="24"/>
          <w:szCs w:val="24"/>
          <w:lang w:eastAsia="ja-JP"/>
        </w:rPr>
        <w:t>kegiatan</w:t>
      </w:r>
      <w:proofErr w:type="spellEnd"/>
      <w:r w:rsidRPr="00142133">
        <w:rPr>
          <w:rFonts w:ascii="Times New Roman" w:hAnsi="Times New Roman" w:cs="Times New Roman"/>
          <w:color w:val="000000" w:themeColor="text1"/>
          <w:sz w:val="24"/>
          <w:szCs w:val="24"/>
          <w:lang w:eastAsia="ja-JP"/>
        </w:rPr>
        <w:t xml:space="preserve">, e.) </w:t>
      </w:r>
      <w:proofErr w:type="spellStart"/>
      <w:r w:rsidRPr="00142133">
        <w:rPr>
          <w:rFonts w:ascii="Times New Roman" w:hAnsi="Times New Roman" w:cs="Times New Roman"/>
          <w:color w:val="000000" w:themeColor="text1"/>
          <w:sz w:val="24"/>
          <w:szCs w:val="24"/>
          <w:lang w:eastAsia="ja-JP"/>
        </w:rPr>
        <w:t>Kegiatan</w:t>
      </w:r>
      <w:proofErr w:type="spellEnd"/>
      <w:r w:rsidRPr="00142133">
        <w:rPr>
          <w:rFonts w:ascii="Times New Roman" w:hAnsi="Times New Roman" w:cs="Times New Roman"/>
          <w:color w:val="000000" w:themeColor="text1"/>
          <w:sz w:val="24"/>
          <w:szCs w:val="24"/>
          <w:lang w:eastAsia="ja-JP"/>
        </w:rPr>
        <w:t xml:space="preserve"> yang </w:t>
      </w:r>
      <w:proofErr w:type="spellStart"/>
      <w:r w:rsidRPr="00142133">
        <w:rPr>
          <w:rFonts w:ascii="Times New Roman" w:hAnsi="Times New Roman" w:cs="Times New Roman"/>
          <w:color w:val="000000" w:themeColor="text1"/>
          <w:sz w:val="24"/>
          <w:szCs w:val="24"/>
          <w:lang w:eastAsia="ja-JP"/>
        </w:rPr>
        <w:t>belum</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hAnsi="Times New Roman" w:cs="Times New Roman"/>
          <w:color w:val="000000" w:themeColor="text1"/>
          <w:sz w:val="24"/>
          <w:szCs w:val="24"/>
          <w:lang w:eastAsia="ja-JP"/>
        </w:rPr>
        <w:t>selesai</w:t>
      </w:r>
      <w:proofErr w:type="spellEnd"/>
      <w:r w:rsidRPr="00142133">
        <w:rPr>
          <w:rFonts w:ascii="Times New Roman" w:hAnsi="Times New Roman" w:cs="Times New Roman"/>
          <w:color w:val="000000" w:themeColor="text1"/>
          <w:sz w:val="24"/>
          <w:szCs w:val="24"/>
          <w:lang w:eastAsia="ja-JP"/>
        </w:rPr>
        <w:t xml:space="preserve"> dan/</w:t>
      </w:r>
      <w:proofErr w:type="spellStart"/>
      <w:r w:rsidRPr="00142133">
        <w:rPr>
          <w:rFonts w:ascii="Times New Roman" w:hAnsi="Times New Roman" w:cs="Times New Roman"/>
          <w:color w:val="000000" w:themeColor="text1"/>
          <w:sz w:val="24"/>
          <w:szCs w:val="24"/>
          <w:lang w:eastAsia="ja-JP"/>
        </w:rPr>
        <w:t>atau</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hAnsi="Times New Roman" w:cs="Times New Roman"/>
          <w:color w:val="000000" w:themeColor="text1"/>
          <w:sz w:val="24"/>
          <w:szCs w:val="24"/>
          <w:lang w:eastAsia="ja-JP"/>
        </w:rPr>
        <w:t>tidak</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hAnsi="Times New Roman" w:cs="Times New Roman"/>
          <w:color w:val="000000" w:themeColor="text1"/>
          <w:sz w:val="24"/>
          <w:szCs w:val="24"/>
          <w:lang w:eastAsia="ja-JP"/>
        </w:rPr>
        <w:t>terlaksana</w:t>
      </w:r>
      <w:proofErr w:type="spellEnd"/>
      <w:r w:rsidRPr="00142133">
        <w:rPr>
          <w:rFonts w:ascii="Times New Roman" w:hAnsi="Times New Roman" w:cs="Times New Roman"/>
          <w:color w:val="000000" w:themeColor="text1"/>
          <w:sz w:val="24"/>
          <w:szCs w:val="24"/>
          <w:lang w:eastAsia="ja-JP"/>
        </w:rPr>
        <w:t xml:space="preserve">, f.) </w:t>
      </w:r>
      <w:proofErr w:type="spellStart"/>
      <w:r w:rsidRPr="00142133">
        <w:rPr>
          <w:rFonts w:ascii="Times New Roman" w:hAnsi="Times New Roman" w:cs="Times New Roman"/>
          <w:color w:val="000000" w:themeColor="text1"/>
          <w:sz w:val="24"/>
          <w:szCs w:val="24"/>
          <w:lang w:eastAsia="ja-JP"/>
        </w:rPr>
        <w:t>Sisa</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hAnsi="Times New Roman" w:cs="Times New Roman"/>
          <w:color w:val="000000" w:themeColor="text1"/>
          <w:sz w:val="24"/>
          <w:szCs w:val="24"/>
          <w:lang w:eastAsia="ja-JP"/>
        </w:rPr>
        <w:t>anggaran</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hAnsi="Times New Roman" w:cs="Times New Roman"/>
          <w:color w:val="000000" w:themeColor="text1"/>
          <w:sz w:val="24"/>
          <w:szCs w:val="24"/>
          <w:lang w:eastAsia="ja-JP"/>
        </w:rPr>
        <w:t>Sementara</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hAnsi="Times New Roman" w:cs="Times New Roman"/>
          <w:color w:val="000000" w:themeColor="text1"/>
          <w:sz w:val="24"/>
          <w:szCs w:val="24"/>
          <w:lang w:eastAsia="ja-JP"/>
        </w:rPr>
        <w:t>itu</w:t>
      </w:r>
      <w:proofErr w:type="spellEnd"/>
      <w:r w:rsidRPr="00142133">
        <w:rPr>
          <w:rFonts w:ascii="Times New Roman" w:hAnsi="Times New Roman" w:cs="Times New Roman"/>
          <w:color w:val="000000" w:themeColor="text1"/>
          <w:sz w:val="24"/>
          <w:szCs w:val="24"/>
          <w:lang w:eastAsia="ja-JP"/>
        </w:rPr>
        <w:t xml:space="preserve">, </w:t>
      </w:r>
      <w:proofErr w:type="spellStart"/>
      <w:r w:rsidRPr="00142133">
        <w:rPr>
          <w:rFonts w:ascii="Times New Roman" w:eastAsia="Calibri" w:hAnsi="Times New Roman" w:cs="Times New Roman"/>
          <w:color w:val="000000" w:themeColor="text1"/>
          <w:sz w:val="24"/>
          <w:szCs w:val="24"/>
        </w:rPr>
        <w:t>Upaya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hukum</w:t>
      </w:r>
      <w:proofErr w:type="spellEnd"/>
      <w:r w:rsidRPr="00142133">
        <w:rPr>
          <w:rFonts w:ascii="Times New Roman" w:eastAsia="Calibri" w:hAnsi="Times New Roman" w:cs="Times New Roman"/>
          <w:color w:val="000000" w:themeColor="text1"/>
          <w:sz w:val="24"/>
          <w:szCs w:val="24"/>
        </w:rPr>
        <w:t xml:space="preserve"> yang </w:t>
      </w:r>
      <w:proofErr w:type="spellStart"/>
      <w:r w:rsidRPr="00142133">
        <w:rPr>
          <w:rFonts w:ascii="Times New Roman" w:eastAsia="Calibri" w:hAnsi="Times New Roman" w:cs="Times New Roman"/>
          <w:color w:val="000000" w:themeColor="text1"/>
          <w:sz w:val="24"/>
          <w:szCs w:val="24"/>
        </w:rPr>
        <w:t>dapat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dilakukan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masyarakat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jika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hak</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informasi</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dalam</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pengawasan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pengelolaan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keuangan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desa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tidak</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diberikan</w:t>
      </w:r>
      <w:proofErr w:type="spellEnd"/>
      <w:r w:rsidRPr="00142133">
        <w:rPr>
          <w:rFonts w:ascii="Times New Roman" w:eastAsia="Calibri" w:hAnsi="Times New Roman" w:cs="Times New Roman"/>
          <w:color w:val="000000" w:themeColor="text1"/>
          <w:sz w:val="24"/>
          <w:szCs w:val="24"/>
        </w:rPr>
        <w:t xml:space="preserve"> oleh </w:t>
      </w:r>
      <w:proofErr w:type="spellStart"/>
      <w:r w:rsidRPr="00142133">
        <w:rPr>
          <w:rFonts w:ascii="Times New Roman" w:eastAsia="Calibri" w:hAnsi="Times New Roman" w:cs="Times New Roman"/>
          <w:color w:val="000000" w:themeColor="text1"/>
          <w:sz w:val="24"/>
          <w:szCs w:val="24"/>
        </w:rPr>
        <w:t>pemerintah</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desa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maka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masyarakat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dapat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melakukan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penyelesain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hukum</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melalui</w:t>
      </w:r>
      <w:proofErr w:type="spellEnd"/>
      <w:r w:rsidRPr="00142133">
        <w:rPr>
          <w:rFonts w:ascii="Times New Roman" w:eastAsia="Calibri" w:hAnsi="Times New Roman" w:cs="Times New Roman"/>
          <w:color w:val="000000" w:themeColor="text1"/>
          <w:sz w:val="24"/>
          <w:szCs w:val="24"/>
        </w:rPr>
        <w:t xml:space="preserve"> 2 (</w:t>
      </w:r>
      <w:proofErr w:type="spellStart"/>
      <w:r w:rsidRPr="00142133">
        <w:rPr>
          <w:rFonts w:ascii="Times New Roman" w:eastAsia="Calibri" w:hAnsi="Times New Roman" w:cs="Times New Roman"/>
          <w:color w:val="000000" w:themeColor="text1"/>
          <w:sz w:val="24"/>
          <w:szCs w:val="24"/>
        </w:rPr>
        <w:t>dua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pengaturan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ialah</w:t>
      </w:r>
      <w:proofErr w:type="spellEnd"/>
      <w:r w:rsidRPr="00142133">
        <w:rPr>
          <w:rFonts w:ascii="Times New Roman" w:eastAsia="Calibri" w:hAnsi="Times New Roman" w:cs="Times New Roman"/>
          <w:color w:val="000000" w:themeColor="text1"/>
          <w:sz w:val="24"/>
          <w:szCs w:val="24"/>
        </w:rPr>
        <w:t xml:space="preserve"> : 1.) </w:t>
      </w:r>
      <w:proofErr w:type="spellStart"/>
      <w:r w:rsidRPr="00142133">
        <w:rPr>
          <w:rFonts w:ascii="Times New Roman" w:hAnsi="Times New Roman" w:cs="Times New Roman"/>
          <w:color w:val="000000" w:themeColor="text1"/>
          <w:sz w:val="24"/>
          <w:szCs w:val="24"/>
        </w:rPr>
        <w:t>Formulasi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hak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yang </w:t>
      </w:r>
      <w:proofErr w:type="spellStart"/>
      <w:r w:rsidRPr="00142133">
        <w:rPr>
          <w:rFonts w:ascii="Times New Roman" w:hAnsi="Times New Roman" w:cs="Times New Roman"/>
          <w:color w:val="000000" w:themeColor="text1"/>
          <w:sz w:val="24"/>
          <w:szCs w:val="24"/>
        </w:rPr>
        <w:t>diatur</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Peraturan</w:t>
      </w:r>
      <w:proofErr w:type="spellEnd"/>
      <w:r w:rsidRPr="00142133">
        <w:rPr>
          <w:rFonts w:ascii="Times New Roman" w:hAnsi="Times New Roman" w:cs="Times New Roman"/>
          <w:color w:val="000000" w:themeColor="text1"/>
          <w:sz w:val="24"/>
          <w:szCs w:val="24"/>
        </w:rPr>
        <w:t xml:space="preserve"> Menteri </w:t>
      </w:r>
      <w:proofErr w:type="spellStart"/>
      <w:r w:rsidRPr="00142133">
        <w:rPr>
          <w:rFonts w:ascii="Times New Roman" w:hAnsi="Times New Roman" w:cs="Times New Roman"/>
          <w:color w:val="000000" w:themeColor="text1"/>
          <w:sz w:val="24"/>
          <w:szCs w:val="24"/>
        </w:rPr>
        <w:t>Dalam</w:t>
      </w:r>
      <w:proofErr w:type="spellEnd"/>
      <w:r w:rsidRPr="00142133">
        <w:rPr>
          <w:rFonts w:ascii="Times New Roman" w:hAnsi="Times New Roman" w:cs="Times New Roman"/>
          <w:color w:val="000000" w:themeColor="text1"/>
          <w:sz w:val="24"/>
          <w:szCs w:val="24"/>
        </w:rPr>
        <w:t xml:space="preserve"> Negeri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73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2020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Pengelolaan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Desa</w:t>
      </w:r>
      <w:proofErr w:type="spellEnd"/>
      <w:r w:rsidRPr="00142133">
        <w:rPr>
          <w:rFonts w:ascii="Times New Roman" w:hAnsi="Times New Roman" w:cs="Times New Roman"/>
          <w:color w:val="000000" w:themeColor="text1"/>
          <w:sz w:val="24"/>
          <w:szCs w:val="24"/>
        </w:rPr>
        <w:t xml:space="preserve"> juga </w:t>
      </w:r>
      <w:proofErr w:type="spellStart"/>
      <w:r w:rsidRPr="00142133">
        <w:rPr>
          <w:rFonts w:ascii="Times New Roman" w:hAnsi="Times New Roman" w:cs="Times New Roman"/>
          <w:color w:val="000000" w:themeColor="text1"/>
          <w:sz w:val="24"/>
          <w:szCs w:val="24"/>
        </w:rPr>
        <w:t>merupakan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publik</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Maka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masyarakat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dapat</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melalukan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upaya</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hukum</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berdasarkan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Undang-Undang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14 </w:t>
      </w:r>
      <w:proofErr w:type="spellStart"/>
      <w:r w:rsidRPr="00142133">
        <w:rPr>
          <w:rFonts w:ascii="Times New Roman" w:hAnsi="Times New Roman" w:cs="Times New Roman"/>
          <w:color w:val="000000" w:themeColor="text1"/>
          <w:sz w:val="24"/>
          <w:szCs w:val="24"/>
        </w:rPr>
        <w:t>tahun</w:t>
      </w:r>
      <w:proofErr w:type="spellEnd"/>
      <w:r w:rsidRPr="00142133">
        <w:rPr>
          <w:rFonts w:ascii="Times New Roman" w:hAnsi="Times New Roman" w:cs="Times New Roman"/>
          <w:color w:val="000000" w:themeColor="text1"/>
          <w:sz w:val="24"/>
          <w:szCs w:val="24"/>
        </w:rPr>
        <w:t xml:space="preserve"> 2008 </w:t>
      </w:r>
      <w:proofErr w:type="spellStart"/>
      <w:r w:rsidRPr="00142133">
        <w:rPr>
          <w:rFonts w:ascii="Times New Roman" w:hAnsi="Times New Roman" w:cs="Times New Roman"/>
          <w:color w:val="000000" w:themeColor="text1"/>
          <w:sz w:val="24"/>
          <w:szCs w:val="24"/>
        </w:rPr>
        <w:t>tentang</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Keterbukaan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Informasi</w:t>
      </w:r>
      <w:proofErr w:type="spellEnd"/>
      <w:r w:rsidRPr="00142133">
        <w:rPr>
          <w:rFonts w:ascii="Times New Roman" w:hAnsi="Times New Roman" w:cs="Times New Roman"/>
          <w:color w:val="000000" w:themeColor="text1"/>
          <w:sz w:val="24"/>
          <w:szCs w:val="24"/>
        </w:rPr>
        <w:t xml:space="preserve"> Publik dan 2.) </w:t>
      </w:r>
      <w:r w:rsidRPr="00142133">
        <w:rPr>
          <w:rFonts w:ascii="Times New Roman" w:eastAsia="Calibri" w:hAnsi="Times New Roman" w:cs="Times New Roman"/>
          <w:color w:val="000000" w:themeColor="text1"/>
          <w:sz w:val="24"/>
          <w:szCs w:val="24"/>
        </w:rPr>
        <w:t xml:space="preserve">Masyarakat </w:t>
      </w:r>
      <w:proofErr w:type="spellStart"/>
      <w:r w:rsidRPr="00142133">
        <w:rPr>
          <w:rFonts w:ascii="Times New Roman" w:eastAsia="Calibri" w:hAnsi="Times New Roman" w:cs="Times New Roman"/>
          <w:color w:val="000000" w:themeColor="text1"/>
          <w:sz w:val="24"/>
          <w:szCs w:val="24"/>
        </w:rPr>
        <w:t>dapat</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melakukan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upaya</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hukum</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berdasarkan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Pasal</w:t>
      </w:r>
      <w:proofErr w:type="spellEnd"/>
      <w:r w:rsidRPr="00142133">
        <w:rPr>
          <w:rFonts w:ascii="Times New Roman" w:eastAsia="Calibri" w:hAnsi="Times New Roman" w:cs="Times New Roman"/>
          <w:color w:val="000000" w:themeColor="text1"/>
          <w:sz w:val="24"/>
          <w:szCs w:val="24"/>
        </w:rPr>
        <w:t xml:space="preserve"> 24 </w:t>
      </w:r>
      <w:proofErr w:type="spellStart"/>
      <w:r w:rsidRPr="00142133">
        <w:rPr>
          <w:rFonts w:ascii="Times New Roman" w:eastAsia="Calibri" w:hAnsi="Times New Roman" w:cs="Times New Roman"/>
          <w:color w:val="000000" w:themeColor="text1"/>
          <w:sz w:val="24"/>
          <w:szCs w:val="24"/>
        </w:rPr>
        <w:t>Peraturan</w:t>
      </w:r>
      <w:proofErr w:type="spellEnd"/>
      <w:r w:rsidRPr="00142133">
        <w:rPr>
          <w:rFonts w:ascii="Times New Roman" w:eastAsia="Calibri" w:hAnsi="Times New Roman" w:cs="Times New Roman"/>
          <w:color w:val="000000" w:themeColor="text1"/>
          <w:sz w:val="24"/>
          <w:szCs w:val="24"/>
        </w:rPr>
        <w:t xml:space="preserve"> Menteri </w:t>
      </w:r>
      <w:proofErr w:type="spellStart"/>
      <w:r w:rsidRPr="00142133">
        <w:rPr>
          <w:rFonts w:ascii="Times New Roman" w:eastAsia="Calibri" w:hAnsi="Times New Roman" w:cs="Times New Roman"/>
          <w:color w:val="000000" w:themeColor="text1"/>
          <w:sz w:val="24"/>
          <w:szCs w:val="24"/>
        </w:rPr>
        <w:t>Dalam</w:t>
      </w:r>
      <w:proofErr w:type="spellEnd"/>
      <w:r w:rsidRPr="00142133">
        <w:rPr>
          <w:rFonts w:ascii="Times New Roman" w:eastAsia="Calibri" w:hAnsi="Times New Roman" w:cs="Times New Roman"/>
          <w:color w:val="000000" w:themeColor="text1"/>
          <w:sz w:val="24"/>
          <w:szCs w:val="24"/>
        </w:rPr>
        <w:t xml:space="preserve"> Negeri </w:t>
      </w:r>
      <w:proofErr w:type="spellStart"/>
      <w:r w:rsidRPr="00142133">
        <w:rPr>
          <w:rFonts w:ascii="Times New Roman" w:eastAsia="Calibri" w:hAnsi="Times New Roman" w:cs="Times New Roman"/>
          <w:color w:val="000000" w:themeColor="text1"/>
          <w:sz w:val="24"/>
          <w:szCs w:val="24"/>
        </w:rPr>
        <w:t>Nomor</w:t>
      </w:r>
      <w:proofErr w:type="spellEnd"/>
      <w:r w:rsidRPr="00142133">
        <w:rPr>
          <w:rFonts w:ascii="Times New Roman" w:eastAsia="Calibri" w:hAnsi="Times New Roman" w:cs="Times New Roman"/>
          <w:color w:val="000000" w:themeColor="text1"/>
          <w:sz w:val="24"/>
          <w:szCs w:val="24"/>
        </w:rPr>
        <w:t xml:space="preserve"> 73 </w:t>
      </w:r>
      <w:proofErr w:type="spellStart"/>
      <w:r w:rsidRPr="00142133">
        <w:rPr>
          <w:rFonts w:ascii="Times New Roman" w:eastAsia="Calibri" w:hAnsi="Times New Roman" w:cs="Times New Roman"/>
          <w:color w:val="000000" w:themeColor="text1"/>
          <w:sz w:val="24"/>
          <w:szCs w:val="24"/>
        </w:rPr>
        <w:t>Tahun</w:t>
      </w:r>
      <w:proofErr w:type="spellEnd"/>
      <w:r w:rsidRPr="00142133">
        <w:rPr>
          <w:rFonts w:ascii="Times New Roman" w:eastAsia="Calibri" w:hAnsi="Times New Roman" w:cs="Times New Roman"/>
          <w:color w:val="000000" w:themeColor="text1"/>
          <w:sz w:val="24"/>
          <w:szCs w:val="24"/>
        </w:rPr>
        <w:t xml:space="preserve"> 2020 </w:t>
      </w:r>
      <w:proofErr w:type="spellStart"/>
      <w:r w:rsidRPr="00142133">
        <w:rPr>
          <w:rFonts w:ascii="Times New Roman" w:eastAsia="Calibri" w:hAnsi="Times New Roman" w:cs="Times New Roman"/>
          <w:color w:val="000000" w:themeColor="text1"/>
          <w:sz w:val="24"/>
          <w:szCs w:val="24"/>
        </w:rPr>
        <w:t>Tentang</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Pengawasan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Pengelolaan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Keuangan</w:t>
      </w:r>
      <w:proofErr w:type="spellEnd"/>
      <w:r w:rsidRPr="00142133">
        <w:rPr>
          <w:rFonts w:ascii="Times New Roman" w:eastAsia="Calibri" w:hAnsi="Times New Roman" w:cs="Times New Roman"/>
          <w:color w:val="000000" w:themeColor="text1"/>
          <w:sz w:val="24"/>
          <w:szCs w:val="24"/>
        </w:rPr>
        <w:t xml:space="preserve"> </w:t>
      </w:r>
      <w:proofErr w:type="spellStart"/>
      <w:r w:rsidRPr="00142133">
        <w:rPr>
          <w:rFonts w:ascii="Times New Roman" w:eastAsia="Calibri" w:hAnsi="Times New Roman" w:cs="Times New Roman"/>
          <w:color w:val="000000" w:themeColor="text1"/>
          <w:sz w:val="24"/>
          <w:szCs w:val="24"/>
        </w:rPr>
        <w:t>Desa</w:t>
      </w:r>
      <w:proofErr w:type="spellEnd"/>
      <w:r w:rsidRPr="00142133">
        <w:rPr>
          <w:rFonts w:ascii="Times New Roman" w:eastAsia="Calibri" w:hAnsi="Times New Roman" w:cs="Times New Roman"/>
          <w:color w:val="000000" w:themeColor="text1"/>
          <w:sz w:val="24"/>
          <w:szCs w:val="24"/>
        </w:rPr>
        <w:t>.</w:t>
      </w:r>
    </w:p>
    <w:p w14:paraId="59CE59F3" w14:textId="77777777" w:rsidR="0098156F" w:rsidRPr="002F0418" w:rsidRDefault="0098156F">
      <w:pPr>
        <w:spacing w:after="0" w:line="240" w:lineRule="auto"/>
        <w:jc w:val="both"/>
        <w:rPr>
          <w:rFonts w:ascii="Times New Roman" w:eastAsia="SimSun" w:hAnsi="Times New Roman" w:cs="Times New Roman"/>
          <w:iCs/>
          <w:sz w:val="24"/>
          <w:szCs w:val="24"/>
        </w:rPr>
      </w:pPr>
    </w:p>
    <w:p w14:paraId="5C5D99DD" w14:textId="77777777" w:rsidR="00B36E1D" w:rsidRPr="00B36E1D" w:rsidRDefault="00733F48">
      <w:pPr>
        <w:spacing w:after="0" w:line="240" w:lineRule="auto"/>
        <w:jc w:val="both"/>
        <w:rPr>
          <w:rFonts w:ascii="Times New Roman" w:eastAsia="SimSun" w:hAnsi="Times New Roman" w:cs="Times New Roman"/>
          <w:b/>
          <w:iCs/>
          <w:sz w:val="24"/>
          <w:szCs w:val="24"/>
        </w:rPr>
      </w:pPr>
      <w:r>
        <w:rPr>
          <w:rFonts w:ascii="Times New Roman" w:eastAsia="SimSun" w:hAnsi="Times New Roman" w:cs="Times New Roman"/>
          <w:b/>
          <w:iCs/>
          <w:sz w:val="24"/>
          <w:szCs w:val="24"/>
        </w:rPr>
        <w:t>DAFTAR PUSTAKA</w:t>
      </w:r>
    </w:p>
    <w:p w14:paraId="0DE4A448" w14:textId="77777777" w:rsidR="004A0EE0" w:rsidRDefault="004A0EE0" w:rsidP="007456D6">
      <w:pPr>
        <w:pStyle w:val="ListParagraph"/>
        <w:tabs>
          <w:tab w:val="left" w:pos="2174"/>
        </w:tabs>
        <w:spacing w:after="0" w:line="240" w:lineRule="auto"/>
        <w:ind w:left="851" w:hanging="851"/>
        <w:jc w:val="both"/>
        <w:rPr>
          <w:sz w:val="24"/>
          <w:szCs w:val="24"/>
        </w:rPr>
      </w:pPr>
    </w:p>
    <w:p w14:paraId="177F0E57" w14:textId="77777777" w:rsidR="003D09DD" w:rsidRPr="0014213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Akbal</w:t>
      </w:r>
      <w:proofErr w:type="spellEnd"/>
      <w:r>
        <w:rPr>
          <w:rFonts w:ascii="Times New Roman" w:hAnsi="Times New Roman" w:cs="Times New Roman"/>
          <w:color w:val="000000" w:themeColor="text1"/>
          <w:sz w:val="24"/>
          <w:szCs w:val="24"/>
        </w:rPr>
        <w:t>, Muhammad.</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Harmonisasi</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Kewenangan</w:t>
      </w:r>
      <w:proofErr w:type="spellEnd"/>
      <w:r w:rsidRPr="00142133">
        <w:rPr>
          <w:rFonts w:ascii="Times New Roman" w:hAnsi="Times New Roman" w:cs="Times New Roman"/>
          <w:i/>
          <w:color w:val="000000" w:themeColor="text1"/>
          <w:sz w:val="24"/>
          <w:szCs w:val="24"/>
        </w:rPr>
        <w:t xml:space="preserve"> Antara </w:t>
      </w:r>
      <w:proofErr w:type="spellStart"/>
      <w:r w:rsidRPr="00142133">
        <w:rPr>
          <w:rFonts w:ascii="Times New Roman" w:hAnsi="Times New Roman" w:cs="Times New Roman"/>
          <w:i/>
          <w:color w:val="000000" w:themeColor="text1"/>
          <w:sz w:val="24"/>
          <w:szCs w:val="24"/>
        </w:rPr>
        <w:t>Pemerintah</w:t>
      </w:r>
      <w:proofErr w:type="spellEnd"/>
      <w:r w:rsidRPr="00142133">
        <w:rPr>
          <w:rFonts w:ascii="Times New Roman" w:hAnsi="Times New Roman" w:cs="Times New Roman"/>
          <w:i/>
          <w:color w:val="000000" w:themeColor="text1"/>
          <w:sz w:val="24"/>
          <w:szCs w:val="24"/>
        </w:rPr>
        <w:t xml:space="preserve"> Pusat dan Daerah </w:t>
      </w:r>
      <w:proofErr w:type="spellStart"/>
      <w:r w:rsidRPr="00142133">
        <w:rPr>
          <w:rFonts w:ascii="Times New Roman" w:hAnsi="Times New Roman" w:cs="Times New Roman"/>
          <w:i/>
          <w:color w:val="000000" w:themeColor="text1"/>
          <w:sz w:val="24"/>
          <w:szCs w:val="24"/>
        </w:rPr>
        <w:t>dalam</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Penyelenggaraan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Otonomi</w:t>
      </w:r>
      <w:proofErr w:type="spellEnd"/>
      <w:r w:rsidRPr="00142133">
        <w:rPr>
          <w:rFonts w:ascii="Times New Roman" w:hAnsi="Times New Roman" w:cs="Times New Roman"/>
          <w:i/>
          <w:color w:val="000000" w:themeColor="text1"/>
          <w:sz w:val="24"/>
          <w:szCs w:val="24"/>
        </w:rPr>
        <w:t xml:space="preserve"> Daerah”</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Jurnal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Supremasi</w:t>
      </w:r>
      <w:proofErr w:type="spellEnd"/>
      <w:r>
        <w:rPr>
          <w:rFonts w:ascii="Times New Roman" w:hAnsi="Times New Roman" w:cs="Times New Roman"/>
          <w:color w:val="000000" w:themeColor="text1"/>
          <w:sz w:val="24"/>
          <w:szCs w:val="24"/>
        </w:rPr>
        <w:t>, Volume 11</w:t>
      </w:r>
      <w:r w:rsidRPr="0014213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2, </w:t>
      </w:r>
      <w:proofErr w:type="spellStart"/>
      <w:r>
        <w:rPr>
          <w:rFonts w:ascii="Times New Roman" w:hAnsi="Times New Roman" w:cs="Times New Roman"/>
          <w:color w:val="000000" w:themeColor="text1"/>
          <w:sz w:val="24"/>
          <w:szCs w:val="24"/>
        </w:rPr>
        <w:t>Oktober</w:t>
      </w:r>
      <w:proofErr w:type="spellEnd"/>
      <w:r>
        <w:rPr>
          <w:rFonts w:ascii="Times New Roman" w:hAnsi="Times New Roman" w:cs="Times New Roman"/>
          <w:color w:val="000000" w:themeColor="text1"/>
          <w:sz w:val="24"/>
          <w:szCs w:val="24"/>
        </w:rPr>
        <w:t xml:space="preserve"> </w:t>
      </w:r>
      <w:r w:rsidRPr="00142133">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 xml:space="preserve">. available on </w:t>
      </w:r>
      <w:r w:rsidRPr="003F7063">
        <w:rPr>
          <w:rFonts w:ascii="Times New Roman" w:hAnsi="Times New Roman" w:cs="Times New Roman"/>
          <w:color w:val="000000" w:themeColor="text1"/>
          <w:sz w:val="24"/>
          <w:szCs w:val="24"/>
          <w:u w:val="single"/>
        </w:rPr>
        <w:t>https://ojs.unm.ac.id/supremasi/article/view/2800</w:t>
      </w:r>
      <w:r w:rsidRPr="00142133">
        <w:rPr>
          <w:rFonts w:ascii="Times New Roman" w:hAnsi="Times New Roman" w:cs="Times New Roman"/>
          <w:color w:val="000000" w:themeColor="text1"/>
          <w:sz w:val="24"/>
          <w:szCs w:val="24"/>
        </w:rPr>
        <w:t>.</w:t>
      </w:r>
    </w:p>
    <w:p w14:paraId="0055CB38" w14:textId="77777777" w:rsidR="003D09DD" w:rsidRPr="0014213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Anonim</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C86300">
        <w:rPr>
          <w:rFonts w:ascii="Times New Roman" w:hAnsi="Times New Roman" w:cs="Times New Roman"/>
          <w:i/>
          <w:color w:val="000000" w:themeColor="text1"/>
          <w:sz w:val="24"/>
          <w:szCs w:val="24"/>
        </w:rPr>
        <w:t>Laporan</w:t>
      </w:r>
      <w:proofErr w:type="spellEnd"/>
      <w:r w:rsidRPr="00C86300">
        <w:rPr>
          <w:rFonts w:ascii="Times New Roman" w:hAnsi="Times New Roman" w:cs="Times New Roman"/>
          <w:i/>
          <w:color w:val="000000" w:themeColor="text1"/>
          <w:sz w:val="24"/>
          <w:szCs w:val="24"/>
        </w:rPr>
        <w:t xml:space="preserve"> </w:t>
      </w:r>
      <w:proofErr w:type="spellStart"/>
      <w:r w:rsidRPr="00C86300">
        <w:rPr>
          <w:rFonts w:ascii="Times New Roman" w:hAnsi="Times New Roman" w:cs="Times New Roman"/>
          <w:i/>
          <w:color w:val="000000" w:themeColor="text1"/>
          <w:sz w:val="24"/>
          <w:szCs w:val="24"/>
        </w:rPr>
        <w:t>Realisasi</w:t>
      </w:r>
      <w:proofErr w:type="spellEnd"/>
      <w:r w:rsidRPr="00C86300">
        <w:rPr>
          <w:rFonts w:ascii="Times New Roman" w:hAnsi="Times New Roman" w:cs="Times New Roman"/>
          <w:i/>
          <w:color w:val="000000" w:themeColor="text1"/>
          <w:sz w:val="24"/>
          <w:szCs w:val="24"/>
        </w:rPr>
        <w:t xml:space="preserve"> </w:t>
      </w:r>
      <w:proofErr w:type="spellStart"/>
      <w:r w:rsidRPr="00C86300">
        <w:rPr>
          <w:rFonts w:ascii="Times New Roman" w:hAnsi="Times New Roman" w:cs="Times New Roman"/>
          <w:i/>
          <w:color w:val="000000" w:themeColor="text1"/>
          <w:sz w:val="24"/>
          <w:szCs w:val="24"/>
        </w:rPr>
        <w:t>Anggaran</w:t>
      </w:r>
      <w:proofErr w:type="spellEnd"/>
      <w:r w:rsidRPr="00C86300">
        <w:rPr>
          <w:rFonts w:ascii="Times New Roman" w:hAnsi="Times New Roman" w:cs="Times New Roman"/>
          <w:i/>
          <w:color w:val="000000" w:themeColor="text1"/>
          <w:sz w:val="24"/>
          <w:szCs w:val="24"/>
        </w:rPr>
        <w:t xml:space="preserve"> </w:t>
      </w:r>
      <w:proofErr w:type="spellStart"/>
      <w:r w:rsidRPr="00C86300">
        <w:rPr>
          <w:rFonts w:ascii="Times New Roman" w:hAnsi="Times New Roman" w:cs="Times New Roman"/>
          <w:i/>
          <w:color w:val="000000" w:themeColor="text1"/>
          <w:sz w:val="24"/>
          <w:szCs w:val="24"/>
        </w:rPr>
        <w:t>Pendapatan</w:t>
      </w:r>
      <w:proofErr w:type="spellEnd"/>
      <w:r w:rsidRPr="00C86300">
        <w:rPr>
          <w:rFonts w:ascii="Times New Roman" w:hAnsi="Times New Roman" w:cs="Times New Roman"/>
          <w:i/>
          <w:color w:val="000000" w:themeColor="text1"/>
          <w:sz w:val="24"/>
          <w:szCs w:val="24"/>
        </w:rPr>
        <w:t xml:space="preserve"> dan </w:t>
      </w:r>
      <w:proofErr w:type="spellStart"/>
      <w:r w:rsidRPr="00C86300">
        <w:rPr>
          <w:rFonts w:ascii="Times New Roman" w:hAnsi="Times New Roman" w:cs="Times New Roman"/>
          <w:i/>
          <w:color w:val="000000" w:themeColor="text1"/>
          <w:sz w:val="24"/>
          <w:szCs w:val="24"/>
        </w:rPr>
        <w:t>Belanja</w:t>
      </w:r>
      <w:proofErr w:type="spellEnd"/>
      <w:r w:rsidRPr="00C86300">
        <w:rPr>
          <w:rFonts w:ascii="Times New Roman" w:hAnsi="Times New Roman" w:cs="Times New Roman"/>
          <w:i/>
          <w:color w:val="000000" w:themeColor="text1"/>
          <w:sz w:val="24"/>
          <w:szCs w:val="24"/>
        </w:rPr>
        <w:t xml:space="preserve"> </w:t>
      </w:r>
      <w:proofErr w:type="spellStart"/>
      <w:r w:rsidRPr="00C86300">
        <w:rPr>
          <w:rFonts w:ascii="Times New Roman" w:hAnsi="Times New Roman" w:cs="Times New Roman"/>
          <w:i/>
          <w:color w:val="000000" w:themeColor="text1"/>
          <w:sz w:val="24"/>
          <w:szCs w:val="24"/>
        </w:rPr>
        <w:t>Desa</w:t>
      </w:r>
      <w:proofErr w:type="spellEnd"/>
      <w:r w:rsidRPr="00C86300">
        <w:rPr>
          <w:rFonts w:ascii="Times New Roman" w:hAnsi="Times New Roman" w:cs="Times New Roman"/>
          <w:i/>
          <w:color w:val="000000" w:themeColor="text1"/>
          <w:sz w:val="24"/>
          <w:szCs w:val="24"/>
        </w:rPr>
        <w:t xml:space="preserve"> </w:t>
      </w:r>
      <w:proofErr w:type="spellStart"/>
      <w:r w:rsidRPr="00C86300">
        <w:rPr>
          <w:rFonts w:ascii="Times New Roman" w:hAnsi="Times New Roman" w:cs="Times New Roman"/>
          <w:i/>
          <w:color w:val="000000" w:themeColor="text1"/>
          <w:sz w:val="24"/>
          <w:szCs w:val="24"/>
        </w:rPr>
        <w:t>Tahun</w:t>
      </w:r>
      <w:proofErr w:type="spellEnd"/>
      <w:r w:rsidRPr="00C86300">
        <w:rPr>
          <w:rFonts w:ascii="Times New Roman" w:hAnsi="Times New Roman" w:cs="Times New Roman"/>
          <w:i/>
          <w:color w:val="000000" w:themeColor="text1"/>
          <w:sz w:val="24"/>
          <w:szCs w:val="24"/>
        </w:rPr>
        <w:t xml:space="preserve"> 2020</w:t>
      </w:r>
      <w:r>
        <w:rPr>
          <w:rFonts w:ascii="Times New Roman" w:hAnsi="Times New Roman" w:cs="Times New Roman"/>
          <w:i/>
          <w:color w:val="000000" w:themeColor="text1"/>
          <w:sz w:val="24"/>
          <w:szCs w:val="24"/>
        </w:rPr>
        <w:t>.</w:t>
      </w:r>
      <w:r w:rsidRPr="00C86300">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Website </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Bendorejo</w:t>
      </w:r>
      <w:proofErr w:type="spellEnd"/>
      <w:r>
        <w:rPr>
          <w:rFonts w:ascii="Times New Roman" w:hAnsi="Times New Roman" w:cs="Times New Roman"/>
          <w:color w:val="000000" w:themeColor="text1"/>
          <w:sz w:val="24"/>
          <w:szCs w:val="24"/>
        </w:rPr>
        <w:t xml:space="preserve"> </w:t>
      </w:r>
      <w:proofErr w:type="spellStart"/>
      <w:r w:rsidRPr="00C86300">
        <w:rPr>
          <w:rFonts w:ascii="Times New Roman" w:hAnsi="Times New Roman" w:cs="Times New Roman"/>
          <w:color w:val="000000" w:themeColor="text1"/>
          <w:sz w:val="24"/>
          <w:szCs w:val="24"/>
        </w:rPr>
        <w:t>Kecamatan</w:t>
      </w:r>
      <w:proofErr w:type="spellEnd"/>
      <w:r w:rsidRPr="00C86300">
        <w:rPr>
          <w:rFonts w:ascii="Times New Roman" w:hAnsi="Times New Roman" w:cs="Times New Roman"/>
          <w:color w:val="000000" w:themeColor="text1"/>
          <w:sz w:val="24"/>
          <w:szCs w:val="24"/>
        </w:rPr>
        <w:t xml:space="preserve"> </w:t>
      </w:r>
      <w:proofErr w:type="spellStart"/>
      <w:r w:rsidRPr="00C86300">
        <w:rPr>
          <w:rFonts w:ascii="Times New Roman" w:hAnsi="Times New Roman" w:cs="Times New Roman"/>
          <w:color w:val="000000" w:themeColor="text1"/>
          <w:sz w:val="24"/>
          <w:szCs w:val="24"/>
        </w:rPr>
        <w:t>Pongalan</w:t>
      </w:r>
      <w:proofErr w:type="spellEnd"/>
      <w:r w:rsidRPr="00C86300">
        <w:rPr>
          <w:rFonts w:ascii="Times New Roman" w:hAnsi="Times New Roman" w:cs="Times New Roman"/>
          <w:color w:val="000000" w:themeColor="text1"/>
          <w:sz w:val="24"/>
          <w:szCs w:val="24"/>
        </w:rPr>
        <w:t xml:space="preserve"> </w:t>
      </w:r>
      <w:proofErr w:type="spellStart"/>
      <w:r w:rsidRPr="00C86300">
        <w:rPr>
          <w:rFonts w:ascii="Times New Roman" w:hAnsi="Times New Roman" w:cs="Times New Roman"/>
          <w:color w:val="000000" w:themeColor="text1"/>
          <w:sz w:val="24"/>
          <w:szCs w:val="24"/>
        </w:rPr>
        <w:t>Kabupaten</w:t>
      </w:r>
      <w:proofErr w:type="spellEnd"/>
      <w:r w:rsidRPr="00C86300">
        <w:rPr>
          <w:rFonts w:ascii="Times New Roman" w:hAnsi="Times New Roman" w:cs="Times New Roman"/>
          <w:color w:val="000000" w:themeColor="text1"/>
          <w:sz w:val="24"/>
          <w:szCs w:val="24"/>
        </w:rPr>
        <w:t xml:space="preserve"> </w:t>
      </w:r>
      <w:proofErr w:type="spellStart"/>
      <w:r w:rsidRPr="00C86300">
        <w:rPr>
          <w:rFonts w:ascii="Times New Roman" w:hAnsi="Times New Roman" w:cs="Times New Roman"/>
          <w:color w:val="000000" w:themeColor="text1"/>
          <w:sz w:val="24"/>
          <w:szCs w:val="24"/>
        </w:rPr>
        <w:t>Trenggalek</w:t>
      </w:r>
      <w:proofErr w:type="spellEnd"/>
      <w:r>
        <w:rPr>
          <w:rFonts w:ascii="Times New Roman" w:hAnsi="Times New Roman" w:cs="Times New Roman"/>
          <w:color w:val="000000" w:themeColor="text1"/>
          <w:sz w:val="24"/>
          <w:szCs w:val="24"/>
        </w:rPr>
        <w:t xml:space="preserve"> </w:t>
      </w:r>
      <w:proofErr w:type="spellStart"/>
      <w:r w:rsidRPr="00C86300">
        <w:rPr>
          <w:rFonts w:ascii="Times New Roman" w:hAnsi="Times New Roman" w:cs="Times New Roman"/>
          <w:color w:val="000000" w:themeColor="text1"/>
          <w:sz w:val="24"/>
          <w:szCs w:val="24"/>
        </w:rPr>
        <w:t>Provinsi</w:t>
      </w:r>
      <w:proofErr w:type="spellEnd"/>
      <w:r>
        <w:rPr>
          <w:rFonts w:ascii="Times New Roman" w:hAnsi="Times New Roman" w:cs="Times New Roman"/>
          <w:color w:val="000000" w:themeColor="text1"/>
          <w:sz w:val="24"/>
          <w:szCs w:val="24"/>
        </w:rPr>
        <w:t xml:space="preserve"> </w:t>
      </w:r>
      <w:proofErr w:type="spellStart"/>
      <w:r w:rsidRPr="00C86300">
        <w:rPr>
          <w:rFonts w:ascii="Times New Roman" w:hAnsi="Times New Roman" w:cs="Times New Roman"/>
          <w:color w:val="000000" w:themeColor="text1"/>
          <w:sz w:val="24"/>
          <w:szCs w:val="24"/>
        </w:rPr>
        <w:t>JawaTimur</w:t>
      </w:r>
      <w:proofErr w:type="spellEnd"/>
      <w:r>
        <w:rPr>
          <w:rFonts w:ascii="Times New Roman" w:hAnsi="Times New Roman" w:cs="Times New Roman"/>
          <w:color w:val="000000" w:themeColor="text1"/>
          <w:sz w:val="24"/>
          <w:szCs w:val="24"/>
        </w:rPr>
        <w:t xml:space="preserve">. </w:t>
      </w:r>
      <w:r w:rsidRPr="00142133">
        <w:rPr>
          <w:rFonts w:ascii="Times New Roman" w:hAnsi="Times New Roman" w:cs="Times New Roman"/>
          <w:color w:val="000000" w:themeColor="text1"/>
          <w:sz w:val="24"/>
          <w:szCs w:val="24"/>
        </w:rPr>
        <w:t>https</w:t>
      </w:r>
      <w:r>
        <w:rPr>
          <w:rFonts w:ascii="Times New Roman" w:hAnsi="Times New Roman" w:cs="Times New Roman"/>
          <w:color w:val="000000" w:themeColor="text1"/>
          <w:sz w:val="24"/>
          <w:szCs w:val="24"/>
        </w:rPr>
        <w:t>://bendorejo-pogalan.trenggalek</w:t>
      </w:r>
      <w:r w:rsidRPr="00142133">
        <w:rPr>
          <w:rFonts w:ascii="Times New Roman" w:hAnsi="Times New Roman" w:cs="Times New Roman"/>
          <w:color w:val="000000" w:themeColor="text1"/>
          <w:sz w:val="24"/>
          <w:szCs w:val="24"/>
        </w:rPr>
        <w:t>kab.go.id/first/artikel/99-LAPORAN-REALI</w:t>
      </w:r>
      <w:r>
        <w:rPr>
          <w:rFonts w:ascii="Times New Roman" w:hAnsi="Times New Roman" w:cs="Times New Roman"/>
          <w:color w:val="000000" w:themeColor="text1"/>
          <w:sz w:val="24"/>
          <w:szCs w:val="24"/>
        </w:rPr>
        <w:t xml:space="preserve">SASI-ANGGARAN-DESA-TAHUN-2020 </w:t>
      </w:r>
      <w:proofErr w:type="spellStart"/>
      <w:r>
        <w:rPr>
          <w:rFonts w:ascii="Times New Roman" w:hAnsi="Times New Roman" w:cs="Times New Roman"/>
          <w:color w:val="000000" w:themeColor="text1"/>
          <w:sz w:val="24"/>
          <w:szCs w:val="24"/>
        </w:rPr>
        <w:t>diakses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Juni</w:t>
      </w:r>
      <w:proofErr w:type="spellEnd"/>
      <w:r>
        <w:rPr>
          <w:rFonts w:ascii="Times New Roman" w:hAnsi="Times New Roman" w:cs="Times New Roman"/>
          <w:color w:val="000000" w:themeColor="text1"/>
          <w:sz w:val="24"/>
          <w:szCs w:val="24"/>
        </w:rPr>
        <w:t>, 16 2022</w:t>
      </w:r>
      <w:r w:rsidRPr="00142133">
        <w:rPr>
          <w:rFonts w:ascii="Times New Roman" w:hAnsi="Times New Roman" w:cs="Times New Roman"/>
          <w:color w:val="000000" w:themeColor="text1"/>
          <w:sz w:val="24"/>
          <w:szCs w:val="24"/>
        </w:rPr>
        <w:t>.</w:t>
      </w:r>
    </w:p>
    <w:p w14:paraId="7661CBE1" w14:textId="77777777" w:rsidR="003D09DD" w:rsidRPr="0014213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Anonim</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 xml:space="preserve">Tata Cara </w:t>
      </w:r>
      <w:proofErr w:type="spellStart"/>
      <w:r w:rsidRPr="00142133">
        <w:rPr>
          <w:rFonts w:ascii="Times New Roman" w:hAnsi="Times New Roman" w:cs="Times New Roman"/>
          <w:i/>
          <w:color w:val="000000" w:themeColor="text1"/>
          <w:sz w:val="24"/>
          <w:szCs w:val="24"/>
        </w:rPr>
        <w:t>Menyampaikan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Penyelewengan</w:t>
      </w:r>
      <w:proofErr w:type="spellEnd"/>
      <w:r w:rsidRPr="00142133">
        <w:rPr>
          <w:rFonts w:ascii="Times New Roman" w:hAnsi="Times New Roman" w:cs="Times New Roman"/>
          <w:i/>
          <w:color w:val="000000" w:themeColor="text1"/>
          <w:sz w:val="24"/>
          <w:szCs w:val="24"/>
        </w:rPr>
        <w:t xml:space="preserve"> Dana </w:t>
      </w:r>
      <w:proofErr w:type="spellStart"/>
      <w:r w:rsidRPr="00142133">
        <w:rPr>
          <w:rFonts w:ascii="Times New Roman" w:hAnsi="Times New Roman" w:cs="Times New Roman"/>
          <w:i/>
          <w:color w:val="000000" w:themeColor="text1"/>
          <w:sz w:val="24"/>
          <w:szCs w:val="24"/>
        </w:rPr>
        <w:t>Desa</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https :// </w:t>
      </w:r>
      <w:proofErr w:type="spellStart"/>
      <w:r w:rsidRPr="00142133">
        <w:rPr>
          <w:rFonts w:ascii="Times New Roman" w:hAnsi="Times New Roman" w:cs="Times New Roman"/>
          <w:color w:val="000000" w:themeColor="text1"/>
          <w:sz w:val="24"/>
          <w:szCs w:val="24"/>
        </w:rPr>
        <w:t>akah.desa</w:t>
      </w:r>
      <w:proofErr w:type="spellEnd"/>
      <w:r w:rsidRPr="00142133">
        <w:rPr>
          <w:rFonts w:ascii="Times New Roman" w:hAnsi="Times New Roman" w:cs="Times New Roman"/>
          <w:color w:val="000000" w:themeColor="text1"/>
          <w:sz w:val="24"/>
          <w:szCs w:val="24"/>
        </w:rPr>
        <w:t xml:space="preserve"> .id /</w:t>
      </w:r>
      <w:proofErr w:type="spellStart"/>
      <w:r w:rsidRPr="00142133">
        <w:rPr>
          <w:rFonts w:ascii="Times New Roman" w:hAnsi="Times New Roman" w:cs="Times New Roman"/>
          <w:color w:val="000000" w:themeColor="text1"/>
          <w:sz w:val="24"/>
          <w:szCs w:val="24"/>
        </w:rPr>
        <w:t>artikel</w:t>
      </w:r>
      <w:proofErr w:type="spellEnd"/>
      <w:r w:rsidRPr="00142133">
        <w:rPr>
          <w:rFonts w:ascii="Times New Roman" w:hAnsi="Times New Roman" w:cs="Times New Roman"/>
          <w:color w:val="000000" w:themeColor="text1"/>
          <w:sz w:val="24"/>
          <w:szCs w:val="24"/>
        </w:rPr>
        <w:t xml:space="preserve"> /2021/10/18/tata-</w:t>
      </w:r>
      <w:proofErr w:type="spellStart"/>
      <w:r w:rsidRPr="00142133">
        <w:rPr>
          <w:rFonts w:ascii="Times New Roman" w:hAnsi="Times New Roman" w:cs="Times New Roman"/>
          <w:color w:val="000000" w:themeColor="text1"/>
          <w:sz w:val="24"/>
          <w:szCs w:val="24"/>
        </w:rPr>
        <w:t>cara</w:t>
      </w:r>
      <w:proofErr w:type="spellEnd"/>
      <w:r w:rsidRPr="00142133">
        <w:rPr>
          <w:rFonts w:ascii="Times New Roman" w:hAnsi="Times New Roman" w:cs="Times New Roman"/>
          <w:color w:val="000000" w:themeColor="text1"/>
          <w:sz w:val="24"/>
          <w:szCs w:val="24"/>
        </w:rPr>
        <w:t>-</w:t>
      </w:r>
      <w:proofErr w:type="spellStart"/>
      <w:r w:rsidRPr="00142133">
        <w:rPr>
          <w:rFonts w:ascii="Times New Roman" w:hAnsi="Times New Roman" w:cs="Times New Roman"/>
          <w:color w:val="000000" w:themeColor="text1"/>
          <w:sz w:val="24"/>
          <w:szCs w:val="24"/>
        </w:rPr>
        <w:t>melapor</w:t>
      </w:r>
      <w:r>
        <w:rPr>
          <w:rFonts w:ascii="Times New Roman" w:hAnsi="Times New Roman" w:cs="Times New Roman"/>
          <w:color w:val="000000" w:themeColor="text1"/>
          <w:sz w:val="24"/>
          <w:szCs w:val="24"/>
        </w:rPr>
        <w:t>kan-penyeleweng</w:t>
      </w:r>
      <w:proofErr w:type="spellEnd"/>
      <w:r>
        <w:rPr>
          <w:rFonts w:ascii="Times New Roman" w:hAnsi="Times New Roman" w:cs="Times New Roman"/>
          <w:color w:val="000000" w:themeColor="text1"/>
          <w:sz w:val="24"/>
          <w:szCs w:val="24"/>
        </w:rPr>
        <w:t xml:space="preserve">  an-dana-</w:t>
      </w:r>
      <w:proofErr w:type="spellStart"/>
      <w:r>
        <w:rPr>
          <w:rFonts w:ascii="Times New Roman" w:hAnsi="Times New Roman" w:cs="Times New Roman"/>
          <w:color w:val="000000" w:themeColor="text1"/>
          <w:sz w:val="24"/>
          <w:szCs w:val="24"/>
        </w:rPr>
        <w:t>desa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Juli</w:t>
      </w:r>
      <w:proofErr w:type="spellEnd"/>
      <w:r>
        <w:rPr>
          <w:rFonts w:ascii="Times New Roman" w:hAnsi="Times New Roman" w:cs="Times New Roman"/>
          <w:color w:val="000000" w:themeColor="text1"/>
          <w:sz w:val="24"/>
          <w:szCs w:val="24"/>
        </w:rPr>
        <w:t xml:space="preserve"> 25 2022</w:t>
      </w:r>
      <w:r w:rsidRPr="00142133">
        <w:rPr>
          <w:rFonts w:ascii="Times New Roman" w:hAnsi="Times New Roman" w:cs="Times New Roman"/>
          <w:color w:val="000000" w:themeColor="text1"/>
          <w:sz w:val="24"/>
          <w:szCs w:val="24"/>
        </w:rPr>
        <w:t>.</w:t>
      </w:r>
    </w:p>
    <w:p w14:paraId="20D75AD9" w14:textId="77777777" w:rsidR="003D09DD" w:rsidRPr="0014213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Anonim</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 xml:space="preserve">TPK (Tim </w:t>
      </w:r>
      <w:proofErr w:type="spellStart"/>
      <w:r w:rsidRPr="00142133">
        <w:rPr>
          <w:rFonts w:ascii="Times New Roman" w:hAnsi="Times New Roman" w:cs="Times New Roman"/>
          <w:i/>
          <w:color w:val="000000" w:themeColor="text1"/>
          <w:sz w:val="24"/>
          <w:szCs w:val="24"/>
        </w:rPr>
        <w:t>Pelaksana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w:t>
      </w:r>
      <w:r>
        <w:rPr>
          <w:rFonts w:ascii="Times New Roman" w:hAnsi="Times New Roman" w:cs="Times New Roman"/>
          <w:i/>
          <w:color w:val="000000" w:themeColor="text1"/>
          <w:sz w:val="24"/>
          <w:szCs w:val="24"/>
        </w:rPr>
        <w:t>egiatan</w:t>
      </w:r>
      <w:proofErr w:type="spellEnd"/>
      <w:r>
        <w:rPr>
          <w:rFonts w:ascii="Times New Roman" w:hAnsi="Times New Roman" w:cs="Times New Roman"/>
          <w:i/>
          <w:color w:val="000000" w:themeColor="text1"/>
          <w:sz w:val="24"/>
          <w:szCs w:val="24"/>
        </w:rPr>
        <w:t xml:space="preserve">/Tim </w:t>
      </w:r>
      <w:proofErr w:type="spellStart"/>
      <w:r>
        <w:rPr>
          <w:rFonts w:ascii="Times New Roman" w:hAnsi="Times New Roman" w:cs="Times New Roman"/>
          <w:i/>
          <w:color w:val="000000" w:themeColor="text1"/>
          <w:sz w:val="24"/>
          <w:szCs w:val="24"/>
        </w:rPr>
        <w:t>Pengelola</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Kegiatan</w:t>
      </w:r>
      <w:proofErr w:type="spellEnd"/>
      <w:r>
        <w:rPr>
          <w:rFonts w:ascii="Times New Roman" w:hAnsi="Times New Roman" w:cs="Times New Roman"/>
          <w:i/>
          <w:color w:val="000000" w:themeColor="text1"/>
          <w:sz w:val="24"/>
          <w:szCs w:val="24"/>
        </w:rPr>
        <w:t>).</w:t>
      </w:r>
      <w:r w:rsidRPr="00142133">
        <w:rPr>
          <w:rFonts w:ascii="Times New Roman" w:hAnsi="Times New Roman" w:cs="Times New Roman"/>
          <w:i/>
          <w:color w:val="000000" w:themeColor="text1"/>
          <w:sz w:val="24"/>
          <w:szCs w:val="24"/>
        </w:rPr>
        <w:t xml:space="preserve"> Website </w:t>
      </w:r>
      <w:proofErr w:type="spellStart"/>
      <w:r w:rsidRPr="00142133">
        <w:rPr>
          <w:rFonts w:ascii="Times New Roman" w:hAnsi="Times New Roman" w:cs="Times New Roman"/>
          <w:i/>
          <w:color w:val="000000" w:themeColor="text1"/>
          <w:sz w:val="24"/>
          <w:szCs w:val="24"/>
        </w:rPr>
        <w:t>ResmiNagari</w:t>
      </w:r>
      <w:proofErr w:type="spellEnd"/>
      <w:r w:rsidRPr="00142133">
        <w:rPr>
          <w:rFonts w:ascii="Times New Roman" w:hAnsi="Times New Roman" w:cs="Times New Roman"/>
          <w:i/>
          <w:color w:val="000000" w:themeColor="text1"/>
          <w:sz w:val="24"/>
          <w:szCs w:val="24"/>
        </w:rPr>
        <w:t xml:space="preserve"> Padang </w:t>
      </w:r>
      <w:proofErr w:type="spellStart"/>
      <w:r w:rsidRPr="00142133">
        <w:rPr>
          <w:rFonts w:ascii="Times New Roman" w:hAnsi="Times New Roman" w:cs="Times New Roman"/>
          <w:i/>
          <w:color w:val="000000" w:themeColor="text1"/>
          <w:sz w:val="24"/>
          <w:szCs w:val="24"/>
        </w:rPr>
        <w:t>Limau</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Sundai</w:t>
      </w:r>
      <w:proofErr w:type="spellEnd"/>
      <w:r>
        <w:rPr>
          <w:rFonts w:ascii="Times New Roman" w:hAnsi="Times New Roman" w:cs="Times New Roman"/>
          <w:i/>
          <w:color w:val="000000" w:themeColor="text1"/>
          <w:sz w:val="24"/>
          <w:szCs w:val="24"/>
        </w:rPr>
        <w:t>.</w:t>
      </w:r>
      <w:r w:rsidRPr="00142133">
        <w:rPr>
          <w:rFonts w:ascii="Times New Roman" w:hAnsi="Times New Roman" w:cs="Times New Roman"/>
          <w:i/>
          <w:color w:val="000000" w:themeColor="text1"/>
          <w:sz w:val="24"/>
          <w:szCs w:val="24"/>
        </w:rPr>
        <w:t xml:space="preserve"> </w:t>
      </w:r>
      <w:r w:rsidRPr="00142133">
        <w:rPr>
          <w:rFonts w:ascii="Times New Roman" w:hAnsi="Times New Roman" w:cs="Times New Roman"/>
          <w:color w:val="000000" w:themeColor="text1"/>
          <w:sz w:val="24"/>
          <w:szCs w:val="24"/>
        </w:rPr>
        <w:t>https://padanglimausundai.opendesa.id/artikel/2021/8/3/tpk-tim-pelaksana-kegiatan-tim-pengel</w:t>
      </w:r>
      <w:r>
        <w:rPr>
          <w:rFonts w:ascii="Times New Roman" w:hAnsi="Times New Roman" w:cs="Times New Roman"/>
          <w:color w:val="000000" w:themeColor="text1"/>
          <w:sz w:val="24"/>
          <w:szCs w:val="24"/>
        </w:rPr>
        <w:t xml:space="preserve">ola-kegiatan, 2021 </w:t>
      </w:r>
      <w:proofErr w:type="spellStart"/>
      <w:r>
        <w:rPr>
          <w:rFonts w:ascii="Times New Roman" w:hAnsi="Times New Roman" w:cs="Times New Roman"/>
          <w:color w:val="000000" w:themeColor="text1"/>
          <w:sz w:val="24"/>
          <w:szCs w:val="24"/>
        </w:rPr>
        <w:t>diakses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Juni</w:t>
      </w:r>
      <w:proofErr w:type="spellEnd"/>
      <w:r>
        <w:rPr>
          <w:rFonts w:ascii="Times New Roman" w:hAnsi="Times New Roman" w:cs="Times New Roman"/>
          <w:color w:val="000000" w:themeColor="text1"/>
          <w:sz w:val="24"/>
          <w:szCs w:val="24"/>
        </w:rPr>
        <w:t>, 16 2022.</w:t>
      </w:r>
      <w:r w:rsidRPr="00142133">
        <w:rPr>
          <w:rFonts w:ascii="Times New Roman" w:hAnsi="Times New Roman" w:cs="Times New Roman"/>
          <w:color w:val="000000" w:themeColor="text1"/>
          <w:sz w:val="24"/>
          <w:szCs w:val="24"/>
        </w:rPr>
        <w:t xml:space="preserve">  </w:t>
      </w:r>
    </w:p>
    <w:p w14:paraId="00C4EC1C" w14:textId="77777777" w:rsidR="003D09DD" w:rsidRPr="003F706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Aprilia, </w:t>
      </w:r>
      <w:proofErr w:type="spellStart"/>
      <w:r>
        <w:rPr>
          <w:rFonts w:ascii="Times New Roman" w:hAnsi="Times New Roman" w:cs="Times New Roman"/>
          <w:color w:val="000000" w:themeColor="text1"/>
          <w:sz w:val="24"/>
          <w:szCs w:val="24"/>
        </w:rPr>
        <w:t>Rachma</w:t>
      </w:r>
      <w:proofErr w:type="spellEnd"/>
      <w:r>
        <w:rPr>
          <w:rFonts w:ascii="Times New Roman" w:hAnsi="Times New Roman" w:cs="Times New Roman"/>
          <w:color w:val="000000" w:themeColor="text1"/>
          <w:sz w:val="24"/>
          <w:szCs w:val="24"/>
        </w:rPr>
        <w:t xml:space="preserve"> dan Elvia </w:t>
      </w:r>
      <w:proofErr w:type="spellStart"/>
      <w:r>
        <w:rPr>
          <w:rFonts w:ascii="Times New Roman" w:hAnsi="Times New Roman" w:cs="Times New Roman"/>
          <w:color w:val="000000" w:themeColor="text1"/>
          <w:sz w:val="24"/>
          <w:szCs w:val="24"/>
        </w:rPr>
        <w:t>Rosantina</w:t>
      </w:r>
      <w:proofErr w:type="spellEnd"/>
      <w:r>
        <w:rPr>
          <w:rFonts w:ascii="Times New Roman" w:hAnsi="Times New Roman" w:cs="Times New Roman"/>
          <w:color w:val="000000" w:themeColor="text1"/>
          <w:sz w:val="24"/>
          <w:szCs w:val="24"/>
        </w:rPr>
        <w:t xml:space="preserve"> S.</w:t>
      </w:r>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 xml:space="preserve">Peran Masyarakat </w:t>
      </w:r>
      <w:proofErr w:type="spellStart"/>
      <w:r w:rsidRPr="00142133">
        <w:rPr>
          <w:rFonts w:ascii="Times New Roman" w:hAnsi="Times New Roman" w:cs="Times New Roman"/>
          <w:i/>
          <w:color w:val="000000" w:themeColor="text1"/>
          <w:sz w:val="24"/>
          <w:szCs w:val="24"/>
        </w:rPr>
        <w:t>dalam</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Pengawasan</w:t>
      </w:r>
      <w:proofErr w:type="spellEnd"/>
      <w:r w:rsidRPr="00142133">
        <w:rPr>
          <w:rFonts w:ascii="Times New Roman" w:hAnsi="Times New Roman" w:cs="Times New Roman"/>
          <w:i/>
          <w:color w:val="000000" w:themeColor="text1"/>
          <w:sz w:val="24"/>
          <w:szCs w:val="24"/>
        </w:rPr>
        <w:t xml:space="preserve"> Dana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Indonesian Treasury </w:t>
      </w:r>
      <w:proofErr w:type="spellStart"/>
      <w:r w:rsidRPr="00142133">
        <w:rPr>
          <w:rFonts w:ascii="Times New Roman" w:hAnsi="Times New Roman" w:cs="Times New Roman"/>
          <w:i/>
          <w:color w:val="000000" w:themeColor="text1"/>
          <w:sz w:val="24"/>
          <w:szCs w:val="24"/>
        </w:rPr>
        <w:t>Riview</w:t>
      </w:r>
      <w:proofErr w:type="spellEnd"/>
      <w:r w:rsidRPr="001421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Jurnal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Perbendaharaan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Keuangan</w:t>
      </w:r>
      <w:proofErr w:type="spellEnd"/>
      <w:r w:rsidRPr="00142133">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 xml:space="preserve">egara dan </w:t>
      </w:r>
      <w:proofErr w:type="spellStart"/>
      <w:r>
        <w:rPr>
          <w:rFonts w:ascii="Times New Roman" w:hAnsi="Times New Roman" w:cs="Times New Roman"/>
          <w:color w:val="000000" w:themeColor="text1"/>
          <w:sz w:val="24"/>
          <w:szCs w:val="24"/>
        </w:rPr>
        <w:t>Kebijakan</w:t>
      </w:r>
      <w:proofErr w:type="spellEnd"/>
      <w:r>
        <w:rPr>
          <w:rFonts w:ascii="Times New Roman" w:hAnsi="Times New Roman" w:cs="Times New Roman"/>
          <w:color w:val="000000" w:themeColor="text1"/>
          <w:sz w:val="24"/>
          <w:szCs w:val="24"/>
        </w:rPr>
        <w:t xml:space="preserve"> Publik, Volume 5, </w:t>
      </w:r>
      <w:proofErr w:type="spellStart"/>
      <w:r>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1, </w:t>
      </w:r>
      <w:r>
        <w:rPr>
          <w:rFonts w:ascii="Times New Roman" w:hAnsi="Times New Roman" w:cs="Times New Roman"/>
          <w:color w:val="000000" w:themeColor="text1"/>
          <w:sz w:val="24"/>
          <w:szCs w:val="24"/>
        </w:rPr>
        <w:t xml:space="preserve">April </w:t>
      </w:r>
      <w:r w:rsidRPr="00142133">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xml:space="preserve"> available on </w:t>
      </w:r>
      <w:r w:rsidRPr="003F7063">
        <w:rPr>
          <w:rFonts w:ascii="Times New Roman" w:hAnsi="Times New Roman" w:cs="Times New Roman"/>
          <w:color w:val="000000" w:themeColor="text1"/>
          <w:sz w:val="24"/>
          <w:szCs w:val="24"/>
          <w:u w:val="single"/>
        </w:rPr>
        <w:t xml:space="preserve">https://itrev.kemenkeu.go.id/ </w:t>
      </w:r>
      <w:proofErr w:type="spellStart"/>
      <w:r w:rsidRPr="003F7063">
        <w:rPr>
          <w:rFonts w:ascii="Times New Roman" w:hAnsi="Times New Roman" w:cs="Times New Roman"/>
          <w:color w:val="000000" w:themeColor="text1"/>
          <w:sz w:val="24"/>
          <w:szCs w:val="24"/>
          <w:u w:val="single"/>
        </w:rPr>
        <w:t>index.php</w:t>
      </w:r>
      <w:proofErr w:type="spellEnd"/>
      <w:r w:rsidRPr="003F7063">
        <w:rPr>
          <w:rFonts w:ascii="Times New Roman" w:hAnsi="Times New Roman" w:cs="Times New Roman"/>
          <w:color w:val="000000" w:themeColor="text1"/>
          <w:sz w:val="24"/>
          <w:szCs w:val="24"/>
          <w:u w:val="single"/>
        </w:rPr>
        <w:t>/</w:t>
      </w:r>
      <w:proofErr w:type="spellStart"/>
      <w:r w:rsidRPr="003F7063">
        <w:rPr>
          <w:rFonts w:ascii="Times New Roman" w:hAnsi="Times New Roman" w:cs="Times New Roman"/>
          <w:color w:val="000000" w:themeColor="text1"/>
          <w:sz w:val="24"/>
          <w:szCs w:val="24"/>
          <w:u w:val="single"/>
        </w:rPr>
        <w:t>ITRev</w:t>
      </w:r>
      <w:proofErr w:type="spellEnd"/>
      <w:r w:rsidRPr="003F7063">
        <w:rPr>
          <w:rFonts w:ascii="Times New Roman" w:hAnsi="Times New Roman" w:cs="Times New Roman"/>
          <w:color w:val="000000" w:themeColor="text1"/>
          <w:sz w:val="24"/>
          <w:szCs w:val="24"/>
          <w:u w:val="single"/>
        </w:rPr>
        <w:t>/article/view/172</w:t>
      </w:r>
      <w:r>
        <w:rPr>
          <w:rFonts w:ascii="Times New Roman" w:hAnsi="Times New Roman" w:cs="Times New Roman"/>
          <w:color w:val="000000" w:themeColor="text1"/>
          <w:sz w:val="24"/>
          <w:szCs w:val="24"/>
        </w:rPr>
        <w:t>.</w:t>
      </w:r>
    </w:p>
    <w:p w14:paraId="1DA2A745" w14:textId="77777777" w:rsidR="003D09DD"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Awaeh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Stewar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Johannis</w:t>
      </w:r>
      <w:proofErr w:type="spellEnd"/>
      <w:r>
        <w:rPr>
          <w:rFonts w:ascii="Times New Roman" w:hAnsi="Times New Roman" w:cs="Times New Roman"/>
          <w:color w:val="000000" w:themeColor="text1"/>
          <w:sz w:val="24"/>
          <w:szCs w:val="24"/>
        </w:rPr>
        <w:t xml:space="preserve"> E. </w:t>
      </w:r>
      <w:proofErr w:type="spellStart"/>
      <w:r>
        <w:rPr>
          <w:rFonts w:ascii="Times New Roman" w:hAnsi="Times New Roman" w:cs="Times New Roman"/>
          <w:color w:val="000000" w:themeColor="text1"/>
          <w:sz w:val="24"/>
          <w:szCs w:val="24"/>
        </w:rPr>
        <w:t>Kaawoan</w:t>
      </w:r>
      <w:proofErr w:type="spellEnd"/>
      <w:r>
        <w:rPr>
          <w:rFonts w:ascii="Times New Roman" w:hAnsi="Times New Roman" w:cs="Times New Roman"/>
          <w:color w:val="000000" w:themeColor="text1"/>
          <w:sz w:val="24"/>
          <w:szCs w:val="24"/>
        </w:rPr>
        <w:t xml:space="preserve"> dan</w:t>
      </w:r>
      <w:r w:rsidRPr="00142133">
        <w:rPr>
          <w:rFonts w:ascii="Times New Roman" w:hAnsi="Times New Roman" w:cs="Times New Roman"/>
          <w:color w:val="000000" w:themeColor="text1"/>
          <w:sz w:val="24"/>
          <w:szCs w:val="24"/>
        </w:rPr>
        <w:t xml:space="preserve"> Josef </w:t>
      </w:r>
      <w:proofErr w:type="spellStart"/>
      <w:r w:rsidRPr="00142133">
        <w:rPr>
          <w:rFonts w:ascii="Times New Roman" w:hAnsi="Times New Roman" w:cs="Times New Roman"/>
          <w:color w:val="000000" w:themeColor="text1"/>
          <w:sz w:val="24"/>
          <w:szCs w:val="24"/>
        </w:rPr>
        <w:t>Kairupan</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Peranan</w:t>
      </w:r>
      <w:proofErr w:type="spellEnd"/>
      <w:r w:rsidRPr="00142133">
        <w:rPr>
          <w:rFonts w:ascii="Times New Roman" w:hAnsi="Times New Roman" w:cs="Times New Roman"/>
          <w:i/>
          <w:color w:val="000000" w:themeColor="text1"/>
          <w:sz w:val="24"/>
          <w:szCs w:val="24"/>
        </w:rPr>
        <w:t xml:space="preserve"> Badan </w:t>
      </w:r>
      <w:proofErr w:type="spellStart"/>
      <w:r w:rsidRPr="00142133">
        <w:rPr>
          <w:rFonts w:ascii="Times New Roman" w:hAnsi="Times New Roman" w:cs="Times New Roman"/>
          <w:i/>
          <w:color w:val="000000" w:themeColor="text1"/>
          <w:sz w:val="24"/>
          <w:szCs w:val="24"/>
        </w:rPr>
        <w:t>Permusyawaratan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(BPD) </w:t>
      </w:r>
      <w:proofErr w:type="spellStart"/>
      <w:r w:rsidRPr="00142133">
        <w:rPr>
          <w:rFonts w:ascii="Times New Roman" w:hAnsi="Times New Roman" w:cs="Times New Roman"/>
          <w:i/>
          <w:color w:val="000000" w:themeColor="text1"/>
          <w:sz w:val="24"/>
          <w:szCs w:val="24"/>
        </w:rPr>
        <w:t>Dalam</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Penyelenggaraan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Pengawasan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Pemerintahan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Studi</w:t>
      </w:r>
      <w:proofErr w:type="spellEnd"/>
      <w:r w:rsidRPr="00142133">
        <w:rPr>
          <w:rFonts w:ascii="Times New Roman" w:hAnsi="Times New Roman" w:cs="Times New Roman"/>
          <w:i/>
          <w:color w:val="000000" w:themeColor="text1"/>
          <w:sz w:val="24"/>
          <w:szCs w:val="24"/>
        </w:rPr>
        <w:t xml:space="preserve"> di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Sereh 1 </w:t>
      </w:r>
      <w:proofErr w:type="spellStart"/>
      <w:r w:rsidRPr="00142133">
        <w:rPr>
          <w:rFonts w:ascii="Times New Roman" w:hAnsi="Times New Roman" w:cs="Times New Roman"/>
          <w:i/>
          <w:color w:val="000000" w:themeColor="text1"/>
          <w:sz w:val="24"/>
          <w:szCs w:val="24"/>
        </w:rPr>
        <w:t>Kecamatan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Lirung</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Kabupaten</w:t>
      </w:r>
      <w:proofErr w:type="spellEnd"/>
      <w:r w:rsidRPr="00142133">
        <w:rPr>
          <w:rFonts w:ascii="Times New Roman" w:hAnsi="Times New Roman" w:cs="Times New Roman"/>
          <w:i/>
          <w:color w:val="000000" w:themeColor="text1"/>
          <w:sz w:val="24"/>
          <w:szCs w:val="24"/>
        </w:rPr>
        <w:t xml:space="preserve"> Talaud)”</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Jurnal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Eksekutif</w:t>
      </w:r>
      <w:proofErr w:type="spellEnd"/>
      <w:r>
        <w:rPr>
          <w:rFonts w:ascii="Times New Roman" w:hAnsi="Times New Roman" w:cs="Times New Roman"/>
          <w:color w:val="000000" w:themeColor="text1"/>
          <w:sz w:val="24"/>
          <w:szCs w:val="24"/>
        </w:rPr>
        <w:t>, Volume</w:t>
      </w:r>
      <w:r w:rsidRPr="00142133">
        <w:rPr>
          <w:rFonts w:ascii="Times New Roman" w:hAnsi="Times New Roman" w:cs="Times New Roman"/>
          <w:color w:val="000000" w:themeColor="text1"/>
          <w:sz w:val="24"/>
          <w:szCs w:val="24"/>
        </w:rPr>
        <w:t xml:space="preserve"> 1,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1, 2017.</w:t>
      </w:r>
      <w:r>
        <w:rPr>
          <w:rFonts w:ascii="Times New Roman" w:hAnsi="Times New Roman" w:cs="Times New Roman"/>
          <w:color w:val="000000" w:themeColor="text1"/>
          <w:sz w:val="24"/>
          <w:szCs w:val="24"/>
        </w:rPr>
        <w:t xml:space="preserve"> available on </w:t>
      </w:r>
      <w:r w:rsidRPr="003F7063">
        <w:rPr>
          <w:rFonts w:ascii="Times New Roman" w:hAnsi="Times New Roman" w:cs="Times New Roman"/>
          <w:color w:val="000000" w:themeColor="text1"/>
          <w:sz w:val="24"/>
          <w:szCs w:val="24"/>
          <w:u w:val="single"/>
        </w:rPr>
        <w:t>https://ejournal.unsrat.ac.id/index.php/jurnaleksekutif/issue/view/1589</w:t>
      </w:r>
      <w:r>
        <w:rPr>
          <w:rFonts w:ascii="Times New Roman" w:hAnsi="Times New Roman" w:cs="Times New Roman"/>
          <w:color w:val="000000" w:themeColor="text1"/>
          <w:sz w:val="24"/>
          <w:szCs w:val="24"/>
        </w:rPr>
        <w:t>.</w:t>
      </w:r>
    </w:p>
    <w:p w14:paraId="03F7C548" w14:textId="77777777" w:rsidR="003D09DD" w:rsidRPr="0014213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r w:rsidRPr="00142133">
        <w:rPr>
          <w:rFonts w:ascii="Times New Roman" w:hAnsi="Times New Roman" w:cs="Times New Roman"/>
          <w:color w:val="000000" w:themeColor="text1"/>
          <w:sz w:val="24"/>
          <w:szCs w:val="24"/>
        </w:rPr>
        <w:t xml:space="preserve">Badan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Keuangan</w:t>
      </w:r>
      <w:proofErr w:type="spellEnd"/>
      <w:r>
        <w:rPr>
          <w:rFonts w:ascii="Times New Roman" w:hAnsi="Times New Roman" w:cs="Times New Roman"/>
          <w:color w:val="000000" w:themeColor="text1"/>
          <w:sz w:val="24"/>
          <w:szCs w:val="24"/>
        </w:rPr>
        <w:t xml:space="preserve"> dan Pembangunan (BPKP).</w:t>
      </w:r>
      <w:r w:rsidRPr="001421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Waspadai</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Titik</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Kritis</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Wujudkan</w:t>
      </w:r>
      <w:proofErr w:type="spellEnd"/>
      <w:r w:rsidRPr="00142133">
        <w:rPr>
          <w:rFonts w:ascii="Times New Roman" w:hAnsi="Times New Roman" w:cs="Times New Roman"/>
          <w:i/>
          <w:color w:val="000000" w:themeColor="text1"/>
          <w:sz w:val="24"/>
          <w:szCs w:val="24"/>
        </w:rPr>
        <w:t xml:space="preserve"> Good Village Governance</w:t>
      </w:r>
      <w:r>
        <w:rPr>
          <w:rFonts w:ascii="Times New Roman" w:hAnsi="Times New Roman" w:cs="Times New Roman"/>
          <w:color w:val="000000" w:themeColor="text1"/>
          <w:sz w:val="24"/>
          <w:szCs w:val="24"/>
        </w:rPr>
        <w:t>. Jakarta</w:t>
      </w:r>
      <w:r w:rsidRPr="00142133">
        <w:rPr>
          <w:rFonts w:ascii="Times New Roman" w:hAnsi="Times New Roman" w:cs="Times New Roman"/>
          <w:color w:val="000000" w:themeColor="text1"/>
          <w:sz w:val="24"/>
          <w:szCs w:val="24"/>
        </w:rPr>
        <w:t xml:space="preserve">: Warta </w:t>
      </w:r>
      <w:proofErr w:type="spellStart"/>
      <w:r w:rsidRPr="00142133">
        <w:rPr>
          <w:rFonts w:ascii="Times New Roman" w:hAnsi="Times New Roman" w:cs="Times New Roman"/>
          <w:color w:val="000000" w:themeColor="text1"/>
          <w:sz w:val="24"/>
          <w:szCs w:val="24"/>
        </w:rPr>
        <w:t>Pengawasan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Membangun</w:t>
      </w:r>
      <w:proofErr w:type="spellEnd"/>
      <w:r w:rsidRPr="00142133">
        <w:rPr>
          <w:rFonts w:ascii="Times New Roman" w:hAnsi="Times New Roman" w:cs="Times New Roman"/>
          <w:color w:val="000000" w:themeColor="text1"/>
          <w:sz w:val="24"/>
          <w:szCs w:val="24"/>
        </w:rPr>
        <w:t xml:space="preserve"> Good Governance </w:t>
      </w:r>
      <w:proofErr w:type="spellStart"/>
      <w:r w:rsidRPr="00142133">
        <w:rPr>
          <w:rFonts w:ascii="Times New Roman" w:hAnsi="Times New Roman" w:cs="Times New Roman"/>
          <w:color w:val="000000" w:themeColor="text1"/>
          <w:sz w:val="24"/>
          <w:szCs w:val="24"/>
        </w:rPr>
        <w:t>Menuju</w:t>
      </w:r>
      <w:proofErr w:type="spellEnd"/>
      <w:r w:rsidRPr="00142133">
        <w:rPr>
          <w:rFonts w:ascii="Times New Roman" w:hAnsi="Times New Roman" w:cs="Times New Roman"/>
          <w:color w:val="000000" w:themeColor="text1"/>
          <w:sz w:val="24"/>
          <w:szCs w:val="24"/>
        </w:rPr>
        <w:t xml:space="preserve"> Clean </w:t>
      </w:r>
      <w:proofErr w:type="spellStart"/>
      <w:r w:rsidRPr="00142133">
        <w:rPr>
          <w:rFonts w:ascii="Times New Roman" w:hAnsi="Times New Roman" w:cs="Times New Roman"/>
          <w:color w:val="000000" w:themeColor="text1"/>
          <w:sz w:val="24"/>
          <w:szCs w:val="24"/>
        </w:rPr>
        <w:t>Goverment</w:t>
      </w:r>
      <w:proofErr w:type="spellEnd"/>
      <w:r w:rsidRPr="00142133">
        <w:rPr>
          <w:rFonts w:ascii="Times New Roman" w:hAnsi="Times New Roman" w:cs="Times New Roman"/>
          <w:color w:val="000000" w:themeColor="text1"/>
          <w:sz w:val="24"/>
          <w:szCs w:val="24"/>
        </w:rPr>
        <w:t>.</w:t>
      </w:r>
    </w:p>
    <w:p w14:paraId="53581783" w14:textId="77777777" w:rsidR="003D09DD" w:rsidRPr="0014213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proofErr w:type="spellStart"/>
      <w:r w:rsidRPr="00142133">
        <w:rPr>
          <w:rFonts w:ascii="Times New Roman" w:hAnsi="Times New Roman" w:cs="Times New Roman"/>
          <w:color w:val="000000" w:themeColor="text1"/>
          <w:sz w:val="24"/>
          <w:szCs w:val="24"/>
        </w:rPr>
        <w:lastRenderedPageBreak/>
        <w:t>Da</w:t>
      </w:r>
      <w:r>
        <w:rPr>
          <w:rFonts w:ascii="Times New Roman" w:hAnsi="Times New Roman" w:cs="Times New Roman"/>
          <w:color w:val="000000" w:themeColor="text1"/>
          <w:sz w:val="24"/>
          <w:szCs w:val="24"/>
        </w:rPr>
        <w:t>ton</w:t>
      </w:r>
      <w:proofErr w:type="spellEnd"/>
      <w:r>
        <w:rPr>
          <w:rFonts w:ascii="Times New Roman" w:hAnsi="Times New Roman" w:cs="Times New Roman"/>
          <w:color w:val="000000" w:themeColor="text1"/>
          <w:sz w:val="24"/>
          <w:szCs w:val="24"/>
        </w:rPr>
        <w:t>, Darius Beda.</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Mengawasi</w:t>
      </w:r>
      <w:proofErr w:type="spellEnd"/>
      <w:r w:rsidRPr="00142133">
        <w:rPr>
          <w:rFonts w:ascii="Times New Roman" w:hAnsi="Times New Roman" w:cs="Times New Roman"/>
          <w:i/>
          <w:color w:val="000000" w:themeColor="text1"/>
          <w:sz w:val="24"/>
          <w:szCs w:val="24"/>
        </w:rPr>
        <w:t xml:space="preserve"> Dana </w:t>
      </w:r>
      <w:proofErr w:type="spellStart"/>
      <w:r w:rsidRPr="00142133">
        <w:rPr>
          <w:rFonts w:ascii="Times New Roman" w:hAnsi="Times New Roman" w:cs="Times New Roman"/>
          <w:i/>
          <w:color w:val="000000" w:themeColor="text1"/>
          <w:sz w:val="24"/>
          <w:szCs w:val="24"/>
        </w:rPr>
        <w:t>Desa</w:t>
      </w:r>
      <w:proofErr w:type="spellEnd"/>
      <w:r>
        <w:rPr>
          <w:rFonts w:ascii="Times New Roman" w:hAnsi="Times New Roman" w:cs="Times New Roman"/>
          <w:color w:val="000000" w:themeColor="text1"/>
          <w:sz w:val="24"/>
          <w:szCs w:val="24"/>
        </w:rPr>
        <w:t xml:space="preserve">. Ombudsman </w:t>
      </w:r>
      <w:proofErr w:type="spellStart"/>
      <w:r>
        <w:rPr>
          <w:rFonts w:ascii="Times New Roman" w:hAnsi="Times New Roman" w:cs="Times New Roman"/>
          <w:color w:val="000000" w:themeColor="text1"/>
          <w:sz w:val="24"/>
          <w:szCs w:val="24"/>
        </w:rPr>
        <w:t>Republik</w:t>
      </w:r>
      <w:proofErr w:type="spellEnd"/>
      <w:r>
        <w:rPr>
          <w:rFonts w:ascii="Times New Roman" w:hAnsi="Times New Roman" w:cs="Times New Roman"/>
          <w:color w:val="000000" w:themeColor="text1"/>
          <w:sz w:val="24"/>
          <w:szCs w:val="24"/>
        </w:rPr>
        <w:t xml:space="preserve"> Indonesia. </w:t>
      </w:r>
      <w:r w:rsidRPr="00142133">
        <w:rPr>
          <w:rFonts w:ascii="Times New Roman" w:hAnsi="Times New Roman" w:cs="Times New Roman"/>
          <w:color w:val="000000" w:themeColor="text1"/>
          <w:sz w:val="24"/>
          <w:szCs w:val="24"/>
        </w:rPr>
        <w:t>ombudsman.go.id</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w:t>
      </w:r>
      <w:r w:rsidRPr="00142133">
        <w:rPr>
          <w:rFonts w:ascii="Times New Roman" w:hAnsi="Times New Roman" w:cs="Times New Roman"/>
          <w:color w:val="000000" w:themeColor="text1"/>
          <w:sz w:val="24"/>
          <w:szCs w:val="24"/>
        </w:rPr>
        <w:t>iakses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Februari</w:t>
      </w:r>
      <w:proofErr w:type="spellEnd"/>
      <w:r>
        <w:rPr>
          <w:rFonts w:ascii="Times New Roman" w:hAnsi="Times New Roman" w:cs="Times New Roman"/>
          <w:color w:val="000000" w:themeColor="text1"/>
          <w:sz w:val="24"/>
          <w:szCs w:val="24"/>
        </w:rPr>
        <w:t xml:space="preserve">, 4 </w:t>
      </w:r>
      <w:r w:rsidRPr="0014213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022</w:t>
      </w:r>
      <w:r w:rsidRPr="00142133">
        <w:rPr>
          <w:rFonts w:ascii="Times New Roman" w:hAnsi="Times New Roman" w:cs="Times New Roman"/>
          <w:color w:val="000000" w:themeColor="text1"/>
          <w:sz w:val="24"/>
          <w:szCs w:val="24"/>
        </w:rPr>
        <w:t>.</w:t>
      </w:r>
    </w:p>
    <w:p w14:paraId="758ACF32" w14:textId="77777777" w:rsidR="003D09DD" w:rsidRPr="0014213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sidRPr="00142133">
        <w:rPr>
          <w:rFonts w:ascii="Times New Roman" w:hAnsi="Times New Roman" w:cs="Times New Roman"/>
          <w:color w:val="000000" w:themeColor="text1"/>
          <w:sz w:val="24"/>
          <w:szCs w:val="24"/>
        </w:rPr>
        <w:t>Dwipayana</w:t>
      </w:r>
      <w:proofErr w:type="spellEnd"/>
      <w:r w:rsidRPr="00142133">
        <w:rPr>
          <w:rFonts w:ascii="Times New Roman" w:hAnsi="Times New Roman" w:cs="Times New Roman"/>
          <w:color w:val="000000" w:themeColor="text1"/>
          <w:sz w:val="24"/>
          <w:szCs w:val="24"/>
        </w:rPr>
        <w:t>, AA.GN. Ari</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et.al</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2003</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Membangun</w:t>
      </w:r>
      <w:proofErr w:type="spellEnd"/>
      <w:r w:rsidRPr="00142133">
        <w:rPr>
          <w:rFonts w:ascii="Times New Roman" w:hAnsi="Times New Roman" w:cs="Times New Roman"/>
          <w:i/>
          <w:color w:val="000000" w:themeColor="text1"/>
          <w:sz w:val="24"/>
          <w:szCs w:val="24"/>
        </w:rPr>
        <w:t xml:space="preserve"> Good Governance Di </w:t>
      </w:r>
      <w:proofErr w:type="spellStart"/>
      <w:r w:rsidRPr="00142133">
        <w:rPr>
          <w:rFonts w:ascii="Times New Roman" w:hAnsi="Times New Roman" w:cs="Times New Roman"/>
          <w:i/>
          <w:color w:val="000000" w:themeColor="text1"/>
          <w:sz w:val="24"/>
          <w:szCs w:val="24"/>
        </w:rPr>
        <w:t>Desa</w:t>
      </w:r>
      <w:proofErr w:type="spellEnd"/>
      <w:r>
        <w:rPr>
          <w:rFonts w:ascii="Times New Roman" w:hAnsi="Times New Roman" w:cs="Times New Roman"/>
          <w:color w:val="000000" w:themeColor="text1"/>
          <w:sz w:val="24"/>
          <w:szCs w:val="24"/>
        </w:rPr>
        <w:t>. Yogyakarta</w:t>
      </w:r>
      <w:r w:rsidRPr="00142133">
        <w:rPr>
          <w:rFonts w:ascii="Times New Roman" w:hAnsi="Times New Roman" w:cs="Times New Roman"/>
          <w:color w:val="000000" w:themeColor="text1"/>
          <w:sz w:val="24"/>
          <w:szCs w:val="24"/>
        </w:rPr>
        <w:t xml:space="preserve">: Ire Press.   </w:t>
      </w:r>
    </w:p>
    <w:p w14:paraId="693BA826" w14:textId="77777777" w:rsidR="003D09DD" w:rsidRPr="0014213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Fakih, </w:t>
      </w:r>
      <w:r w:rsidRPr="00142133">
        <w:rPr>
          <w:rFonts w:ascii="Times New Roman" w:hAnsi="Times New Roman" w:cs="Times New Roman"/>
          <w:color w:val="000000" w:themeColor="text1"/>
          <w:sz w:val="24"/>
          <w:szCs w:val="24"/>
        </w:rPr>
        <w:t>Manso</w:t>
      </w:r>
      <w:r>
        <w:rPr>
          <w:rFonts w:ascii="Times New Roman" w:hAnsi="Times New Roman" w:cs="Times New Roman"/>
          <w:color w:val="000000" w:themeColor="text1"/>
          <w:sz w:val="24"/>
          <w:szCs w:val="24"/>
        </w:rPr>
        <w:t>ur. et.al.</w:t>
      </w:r>
      <w:r w:rsidRPr="001421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(1999).</w:t>
      </w:r>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 xml:space="preserve">Panduan Pendidikan </w:t>
      </w:r>
      <w:proofErr w:type="spellStart"/>
      <w:r w:rsidRPr="00142133">
        <w:rPr>
          <w:rFonts w:ascii="Times New Roman" w:hAnsi="Times New Roman" w:cs="Times New Roman"/>
          <w:i/>
          <w:color w:val="000000" w:themeColor="text1"/>
          <w:sz w:val="24"/>
          <w:szCs w:val="24"/>
        </w:rPr>
        <w:t>Politik</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untuk</w:t>
      </w:r>
      <w:proofErr w:type="spellEnd"/>
      <w:r w:rsidRPr="00142133">
        <w:rPr>
          <w:rFonts w:ascii="Times New Roman" w:hAnsi="Times New Roman" w:cs="Times New Roman"/>
          <w:i/>
          <w:color w:val="000000" w:themeColor="text1"/>
          <w:sz w:val="24"/>
          <w:szCs w:val="24"/>
        </w:rPr>
        <w:t xml:space="preserve"> Rakyat</w:t>
      </w:r>
      <w:r>
        <w:rPr>
          <w:rFonts w:ascii="Times New Roman" w:hAnsi="Times New Roman" w:cs="Times New Roman"/>
          <w:color w:val="000000" w:themeColor="text1"/>
          <w:sz w:val="24"/>
          <w:szCs w:val="24"/>
        </w:rPr>
        <w:t>. Yogyakarta</w:t>
      </w:r>
      <w:r w:rsidRPr="00142133">
        <w:rPr>
          <w:rFonts w:ascii="Times New Roman" w:hAnsi="Times New Roman" w:cs="Times New Roman"/>
          <w:color w:val="000000" w:themeColor="text1"/>
          <w:sz w:val="24"/>
          <w:szCs w:val="24"/>
        </w:rPr>
        <w:t>: Insist.</w:t>
      </w:r>
    </w:p>
    <w:p w14:paraId="30AEA4BB" w14:textId="77777777" w:rsidR="003D09DD" w:rsidRPr="00D66078"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Helmi, </w:t>
      </w:r>
      <w:proofErr w:type="spellStart"/>
      <w:r>
        <w:rPr>
          <w:rFonts w:ascii="Times New Roman" w:hAnsi="Times New Roman" w:cs="Times New Roman"/>
          <w:color w:val="000000" w:themeColor="text1"/>
          <w:sz w:val="24"/>
          <w:szCs w:val="24"/>
        </w:rPr>
        <w:t>Rahmadhona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Fitri</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Penyelesaian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Sengketa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Informasi</w:t>
      </w:r>
      <w:proofErr w:type="spellEnd"/>
      <w:r w:rsidRPr="00142133">
        <w:rPr>
          <w:rFonts w:ascii="Times New Roman" w:hAnsi="Times New Roman" w:cs="Times New Roman"/>
          <w:i/>
          <w:color w:val="000000" w:themeColor="text1"/>
          <w:sz w:val="24"/>
          <w:szCs w:val="24"/>
        </w:rPr>
        <w:t xml:space="preserve"> Publik di </w:t>
      </w:r>
      <w:proofErr w:type="spellStart"/>
      <w:r w:rsidRPr="00142133">
        <w:rPr>
          <w:rFonts w:ascii="Times New Roman" w:hAnsi="Times New Roman" w:cs="Times New Roman"/>
          <w:i/>
          <w:color w:val="000000" w:themeColor="text1"/>
          <w:sz w:val="24"/>
          <w:szCs w:val="24"/>
        </w:rPr>
        <w:t>Komisi</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Informasi</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Provinsi</w:t>
      </w:r>
      <w:proofErr w:type="spellEnd"/>
      <w:r w:rsidRPr="00142133">
        <w:rPr>
          <w:rFonts w:ascii="Times New Roman" w:hAnsi="Times New Roman" w:cs="Times New Roman"/>
          <w:i/>
          <w:color w:val="000000" w:themeColor="text1"/>
          <w:sz w:val="24"/>
          <w:szCs w:val="24"/>
        </w:rPr>
        <w:t xml:space="preserve"> Sumatera Barat”</w:t>
      </w:r>
      <w:r w:rsidRPr="00142133">
        <w:rPr>
          <w:rFonts w:ascii="Times New Roman" w:hAnsi="Times New Roman" w:cs="Times New Roman"/>
          <w:color w:val="000000" w:themeColor="text1"/>
          <w:sz w:val="24"/>
          <w:szCs w:val="24"/>
        </w:rPr>
        <w:t xml:space="preserve">, </w:t>
      </w:r>
      <w:r w:rsidRPr="003F7063">
        <w:rPr>
          <w:rFonts w:ascii="Times New Roman" w:hAnsi="Times New Roman" w:cs="Times New Roman"/>
          <w:i/>
          <w:color w:val="000000" w:themeColor="text1"/>
          <w:sz w:val="24"/>
          <w:szCs w:val="24"/>
        </w:rPr>
        <w:t>Journal of Education on Social Science</w:t>
      </w:r>
      <w:r>
        <w:rPr>
          <w:rFonts w:ascii="Times New Roman" w:hAnsi="Times New Roman" w:cs="Times New Roman"/>
          <w:color w:val="000000" w:themeColor="text1"/>
          <w:sz w:val="24"/>
          <w:szCs w:val="24"/>
        </w:rPr>
        <w:t xml:space="preserve">, Volume 3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1, Mei </w:t>
      </w:r>
      <w:r w:rsidRPr="00142133">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 xml:space="preserve"> available on </w:t>
      </w:r>
      <w:r w:rsidRPr="00D66078">
        <w:rPr>
          <w:rFonts w:ascii="Times New Roman" w:hAnsi="Times New Roman" w:cs="Times New Roman"/>
          <w:color w:val="000000" w:themeColor="text1"/>
          <w:sz w:val="24"/>
          <w:szCs w:val="24"/>
          <w:u w:val="single"/>
        </w:rPr>
        <w:t>http://jess.ppj.unp.ac.id/index.php/JESS/article/view/155</w:t>
      </w:r>
      <w:r>
        <w:rPr>
          <w:rFonts w:ascii="Times New Roman" w:hAnsi="Times New Roman" w:cs="Times New Roman"/>
          <w:color w:val="000000" w:themeColor="text1"/>
          <w:sz w:val="24"/>
          <w:szCs w:val="24"/>
        </w:rPr>
        <w:t>.</w:t>
      </w:r>
    </w:p>
    <w:p w14:paraId="36F25521" w14:textId="77777777" w:rsidR="003D09DD" w:rsidRPr="0014213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Herli</w:t>
      </w:r>
      <w:proofErr w:type="spellEnd"/>
      <w:r>
        <w:rPr>
          <w:rFonts w:ascii="Times New Roman" w:hAnsi="Times New Roman" w:cs="Times New Roman"/>
          <w:color w:val="000000" w:themeColor="text1"/>
          <w:sz w:val="24"/>
          <w:szCs w:val="24"/>
        </w:rPr>
        <w:t xml:space="preserve">, Mohammad dan </w:t>
      </w:r>
      <w:proofErr w:type="spellStart"/>
      <w:r>
        <w:rPr>
          <w:rFonts w:ascii="Times New Roman" w:hAnsi="Times New Roman" w:cs="Times New Roman"/>
          <w:color w:val="000000" w:themeColor="text1"/>
          <w:sz w:val="24"/>
          <w:szCs w:val="24"/>
        </w:rPr>
        <w:t>Hafidhah</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 xml:space="preserve">Peran </w:t>
      </w:r>
      <w:proofErr w:type="spellStart"/>
      <w:r w:rsidRPr="00142133">
        <w:rPr>
          <w:rFonts w:ascii="Times New Roman" w:hAnsi="Times New Roman" w:cs="Times New Roman"/>
          <w:i/>
          <w:color w:val="000000" w:themeColor="text1"/>
          <w:sz w:val="24"/>
          <w:szCs w:val="24"/>
        </w:rPr>
        <w:t>Pengawasan</w:t>
      </w:r>
      <w:proofErr w:type="spellEnd"/>
      <w:r w:rsidRPr="00142133">
        <w:rPr>
          <w:rFonts w:ascii="Times New Roman" w:hAnsi="Times New Roman" w:cs="Times New Roman"/>
          <w:i/>
          <w:color w:val="000000" w:themeColor="text1"/>
          <w:sz w:val="24"/>
          <w:szCs w:val="24"/>
        </w:rPr>
        <w:t xml:space="preserve"> Masyarakat </w:t>
      </w:r>
      <w:proofErr w:type="spellStart"/>
      <w:r w:rsidRPr="00142133">
        <w:rPr>
          <w:rFonts w:ascii="Times New Roman" w:hAnsi="Times New Roman" w:cs="Times New Roman"/>
          <w:i/>
          <w:color w:val="000000" w:themeColor="text1"/>
          <w:sz w:val="24"/>
          <w:szCs w:val="24"/>
        </w:rPr>
        <w:t>Terhadap</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Pengelolaan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Keuangan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Dalam</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Mewujudkan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Akuntabilitas</w:t>
      </w:r>
      <w:proofErr w:type="spellEnd"/>
      <w:r w:rsidRPr="00142133">
        <w:rPr>
          <w:rFonts w:ascii="Times New Roman" w:hAnsi="Times New Roman" w:cs="Times New Roman"/>
          <w:i/>
          <w:color w:val="000000" w:themeColor="text1"/>
          <w:sz w:val="24"/>
          <w:szCs w:val="24"/>
        </w:rPr>
        <w:t xml:space="preserve"> di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Jurnal</w:t>
      </w:r>
      <w:proofErr w:type="spellEnd"/>
      <w:r w:rsidRPr="00142133">
        <w:rPr>
          <w:rFonts w:ascii="Times New Roman" w:hAnsi="Times New Roman" w:cs="Times New Roman"/>
          <w:color w:val="000000" w:themeColor="text1"/>
          <w:sz w:val="24"/>
          <w:szCs w:val="24"/>
        </w:rPr>
        <w:t xml:space="preserve"> “PERFORM</w:t>
      </w:r>
      <w:r>
        <w:rPr>
          <w:rFonts w:ascii="Times New Roman" w:hAnsi="Times New Roman" w:cs="Times New Roman"/>
          <w:color w:val="000000" w:themeColor="text1"/>
          <w:sz w:val="24"/>
          <w:szCs w:val="24"/>
        </w:rPr>
        <w:t xml:space="preserve">ANCE” </w:t>
      </w:r>
      <w:proofErr w:type="spellStart"/>
      <w:r>
        <w:rPr>
          <w:rFonts w:ascii="Times New Roman" w:hAnsi="Times New Roman" w:cs="Times New Roman"/>
          <w:color w:val="000000" w:themeColor="text1"/>
          <w:sz w:val="24"/>
          <w:szCs w:val="24"/>
        </w:rPr>
        <w:t>Bisnis</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Akuntansi</w:t>
      </w:r>
      <w:proofErr w:type="spellEnd"/>
      <w:r>
        <w:rPr>
          <w:rFonts w:ascii="Times New Roman" w:hAnsi="Times New Roman" w:cs="Times New Roman"/>
          <w:color w:val="000000" w:themeColor="text1"/>
          <w:sz w:val="24"/>
          <w:szCs w:val="24"/>
        </w:rPr>
        <w:t xml:space="preserve">, Volume 7 </w:t>
      </w:r>
      <w:proofErr w:type="spellStart"/>
      <w:r>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1, </w:t>
      </w:r>
      <w:proofErr w:type="spellStart"/>
      <w:r>
        <w:rPr>
          <w:rFonts w:ascii="Times New Roman" w:hAnsi="Times New Roman" w:cs="Times New Roman"/>
          <w:color w:val="000000" w:themeColor="text1"/>
          <w:sz w:val="24"/>
          <w:szCs w:val="24"/>
        </w:rPr>
        <w:t>Maret</w:t>
      </w:r>
      <w:proofErr w:type="spellEnd"/>
      <w:r>
        <w:rPr>
          <w:rFonts w:ascii="Times New Roman" w:hAnsi="Times New Roman" w:cs="Times New Roman"/>
          <w:color w:val="000000" w:themeColor="text1"/>
          <w:sz w:val="24"/>
          <w:szCs w:val="24"/>
        </w:rPr>
        <w:t xml:space="preserve"> </w:t>
      </w:r>
      <w:r w:rsidRPr="00142133">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 xml:space="preserve"> available on </w:t>
      </w:r>
      <w:r w:rsidRPr="00D66078">
        <w:rPr>
          <w:rFonts w:ascii="Times New Roman" w:hAnsi="Times New Roman" w:cs="Times New Roman"/>
          <w:color w:val="000000" w:themeColor="text1"/>
          <w:sz w:val="24"/>
          <w:szCs w:val="24"/>
          <w:u w:val="single"/>
        </w:rPr>
        <w:t>https://www.ejournalwiraraja.com/index.php/FEB/article/view/346</w:t>
      </w:r>
      <w:r>
        <w:rPr>
          <w:rFonts w:ascii="Times New Roman" w:hAnsi="Times New Roman" w:cs="Times New Roman"/>
          <w:color w:val="000000" w:themeColor="text1"/>
          <w:sz w:val="24"/>
          <w:szCs w:val="24"/>
        </w:rPr>
        <w:t>.</w:t>
      </w:r>
    </w:p>
    <w:p w14:paraId="09B89980" w14:textId="77777777" w:rsidR="003D09DD" w:rsidRPr="0014213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HR, Ridwan</w:t>
      </w:r>
      <w:r w:rsidRPr="001421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 xml:space="preserve">Hukum </w:t>
      </w:r>
      <w:proofErr w:type="spellStart"/>
      <w:r w:rsidRPr="00142133">
        <w:rPr>
          <w:rFonts w:ascii="Times New Roman" w:hAnsi="Times New Roman" w:cs="Times New Roman"/>
          <w:i/>
          <w:color w:val="000000" w:themeColor="text1"/>
          <w:sz w:val="24"/>
          <w:szCs w:val="24"/>
        </w:rPr>
        <w:t>Administrasi</w:t>
      </w:r>
      <w:proofErr w:type="spellEnd"/>
      <w:r w:rsidRPr="00142133">
        <w:rPr>
          <w:rFonts w:ascii="Times New Roman" w:hAnsi="Times New Roman" w:cs="Times New Roman"/>
          <w:i/>
          <w:color w:val="000000" w:themeColor="text1"/>
          <w:sz w:val="24"/>
          <w:szCs w:val="24"/>
        </w:rPr>
        <w:t xml:space="preserve"> Negara</w:t>
      </w:r>
      <w:r>
        <w:rPr>
          <w:rFonts w:ascii="Times New Roman" w:hAnsi="Times New Roman" w:cs="Times New Roman"/>
          <w:color w:val="000000" w:themeColor="text1"/>
          <w:sz w:val="24"/>
          <w:szCs w:val="24"/>
        </w:rPr>
        <w:t>. Jakarta</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Rajawali</w:t>
      </w:r>
      <w:proofErr w:type="spellEnd"/>
      <w:r w:rsidRPr="00142133">
        <w:rPr>
          <w:rFonts w:ascii="Times New Roman" w:hAnsi="Times New Roman" w:cs="Times New Roman"/>
          <w:color w:val="000000" w:themeColor="text1"/>
          <w:sz w:val="24"/>
          <w:szCs w:val="24"/>
        </w:rPr>
        <w:t xml:space="preserve"> Pres.</w:t>
      </w:r>
    </w:p>
    <w:p w14:paraId="09E5740F" w14:textId="77777777" w:rsidR="003D09DD" w:rsidRPr="00DE2C36"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Hulkiba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Rizki</w:t>
      </w:r>
      <w:proofErr w:type="spellEnd"/>
      <w:r w:rsidRPr="00142133">
        <w:rPr>
          <w:rFonts w:ascii="Times New Roman" w:hAnsi="Times New Roman" w:cs="Times New Roman"/>
          <w:color w:val="000000" w:themeColor="text1"/>
          <w:sz w:val="24"/>
          <w:szCs w:val="24"/>
        </w:rPr>
        <w:t>, Florence</w:t>
      </w:r>
      <w:r>
        <w:rPr>
          <w:rFonts w:ascii="Times New Roman" w:hAnsi="Times New Roman" w:cs="Times New Roman"/>
          <w:color w:val="000000" w:themeColor="text1"/>
          <w:sz w:val="24"/>
          <w:szCs w:val="24"/>
        </w:rPr>
        <w:t xml:space="preserve"> D.J </w:t>
      </w:r>
      <w:proofErr w:type="spellStart"/>
      <w:r>
        <w:rPr>
          <w:rFonts w:ascii="Times New Roman" w:hAnsi="Times New Roman" w:cs="Times New Roman"/>
          <w:color w:val="000000" w:themeColor="text1"/>
          <w:sz w:val="24"/>
          <w:szCs w:val="24"/>
        </w:rPr>
        <w:t>Lengkong</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Salmin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Dengo</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Akuntabilitas</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Pelaksanaan</w:t>
      </w:r>
      <w:proofErr w:type="spellEnd"/>
      <w:r w:rsidRPr="00142133">
        <w:rPr>
          <w:rFonts w:ascii="Times New Roman" w:hAnsi="Times New Roman" w:cs="Times New Roman"/>
          <w:i/>
          <w:color w:val="000000" w:themeColor="text1"/>
          <w:sz w:val="24"/>
          <w:szCs w:val="24"/>
        </w:rPr>
        <w:t xml:space="preserve"> APB-</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di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Tontalete</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Kecamatan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Kema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Kabupaten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Minahasa</w:t>
      </w:r>
      <w:proofErr w:type="spellEnd"/>
      <w:r w:rsidRPr="00142133">
        <w:rPr>
          <w:rFonts w:ascii="Times New Roman" w:hAnsi="Times New Roman" w:cs="Times New Roman"/>
          <w:i/>
          <w:color w:val="000000" w:themeColor="text1"/>
          <w:sz w:val="24"/>
          <w:szCs w:val="24"/>
        </w:rPr>
        <w:t xml:space="preserve"> Utara”</w:t>
      </w:r>
      <w:r w:rsidRPr="0014213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Jurnal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Administrasi</w:t>
      </w:r>
      <w:proofErr w:type="spellEnd"/>
      <w:r>
        <w:rPr>
          <w:rFonts w:ascii="Times New Roman" w:hAnsi="Times New Roman" w:cs="Times New Roman"/>
          <w:color w:val="000000" w:themeColor="text1"/>
          <w:sz w:val="24"/>
          <w:szCs w:val="24"/>
        </w:rPr>
        <w:t xml:space="preserve"> Publik, Volume 6</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89, 2020.</w:t>
      </w:r>
      <w:r>
        <w:rPr>
          <w:rFonts w:ascii="Times New Roman" w:hAnsi="Times New Roman" w:cs="Times New Roman"/>
          <w:color w:val="000000" w:themeColor="text1"/>
          <w:sz w:val="24"/>
          <w:szCs w:val="24"/>
        </w:rPr>
        <w:t xml:space="preserve"> available on </w:t>
      </w:r>
      <w:r w:rsidRPr="00DE2C36">
        <w:rPr>
          <w:rFonts w:ascii="Times New Roman" w:hAnsi="Times New Roman" w:cs="Times New Roman"/>
          <w:color w:val="000000" w:themeColor="text1"/>
          <w:sz w:val="24"/>
          <w:szCs w:val="24"/>
          <w:u w:val="single"/>
        </w:rPr>
        <w:t>https://ejournal</w:t>
      </w:r>
      <w:r>
        <w:rPr>
          <w:rFonts w:ascii="Times New Roman" w:hAnsi="Times New Roman" w:cs="Times New Roman"/>
          <w:color w:val="000000" w:themeColor="text1"/>
          <w:sz w:val="24"/>
          <w:szCs w:val="24"/>
          <w:u w:val="single"/>
        </w:rPr>
        <w:t xml:space="preserve">. </w:t>
      </w:r>
      <w:r w:rsidRPr="00DE2C36">
        <w:rPr>
          <w:rFonts w:ascii="Times New Roman" w:hAnsi="Times New Roman" w:cs="Times New Roman"/>
          <w:color w:val="000000" w:themeColor="text1"/>
          <w:sz w:val="24"/>
          <w:szCs w:val="24"/>
          <w:u w:val="single"/>
        </w:rPr>
        <w:t>unsrat.ac.id/</w:t>
      </w:r>
      <w:proofErr w:type="spellStart"/>
      <w:r w:rsidRPr="00DE2C36">
        <w:rPr>
          <w:rFonts w:ascii="Times New Roman" w:hAnsi="Times New Roman" w:cs="Times New Roman"/>
          <w:color w:val="000000" w:themeColor="text1"/>
          <w:sz w:val="24"/>
          <w:szCs w:val="24"/>
          <w:u w:val="single"/>
        </w:rPr>
        <w:t>index.php</w:t>
      </w:r>
      <w:proofErr w:type="spellEnd"/>
      <w:r w:rsidRPr="00DE2C36">
        <w:rPr>
          <w:rFonts w:ascii="Times New Roman" w:hAnsi="Times New Roman" w:cs="Times New Roman"/>
          <w:color w:val="000000" w:themeColor="text1"/>
          <w:sz w:val="24"/>
          <w:szCs w:val="24"/>
          <w:u w:val="single"/>
        </w:rPr>
        <w:t>/JAP/article/view/28436/27801</w:t>
      </w:r>
      <w:r>
        <w:rPr>
          <w:rFonts w:ascii="Times New Roman" w:hAnsi="Times New Roman" w:cs="Times New Roman"/>
          <w:color w:val="000000" w:themeColor="text1"/>
          <w:sz w:val="24"/>
          <w:szCs w:val="24"/>
        </w:rPr>
        <w:t>.</w:t>
      </w:r>
    </w:p>
    <w:p w14:paraId="42A20B89" w14:textId="77777777" w:rsidR="003D09DD" w:rsidRDefault="003D09DD" w:rsidP="003D09DD">
      <w:pPr>
        <w:pStyle w:val="ListParagraph"/>
        <w:tabs>
          <w:tab w:val="left" w:pos="2174"/>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Indonesia,</w:t>
      </w:r>
      <w:r w:rsidRPr="00FA2E1B">
        <w:rPr>
          <w:rFonts w:ascii="Times New Roman" w:hAnsi="Times New Roman" w:cs="Times New Roman"/>
          <w:sz w:val="24"/>
          <w:szCs w:val="24"/>
        </w:rPr>
        <w:t xml:space="preserve"> </w:t>
      </w:r>
      <w:proofErr w:type="spellStart"/>
      <w:r w:rsidRPr="00FA2E1B">
        <w:rPr>
          <w:rFonts w:ascii="Times New Roman" w:hAnsi="Times New Roman" w:cs="Times New Roman"/>
          <w:sz w:val="24"/>
          <w:szCs w:val="24"/>
        </w:rPr>
        <w:t>Undang-Undang</w:t>
      </w:r>
      <w:proofErr w:type="spellEnd"/>
      <w:r w:rsidRPr="00FA2E1B">
        <w:rPr>
          <w:rFonts w:ascii="Times New Roman" w:hAnsi="Times New Roman" w:cs="Times New Roman"/>
          <w:sz w:val="24"/>
          <w:szCs w:val="24"/>
        </w:rPr>
        <w:t xml:space="preserve"> Dasar Negara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1945, </w:t>
      </w:r>
      <w:proofErr w:type="spellStart"/>
      <w:r w:rsidRPr="00FA2E1B">
        <w:rPr>
          <w:rFonts w:ascii="Times New Roman" w:hAnsi="Times New Roman" w:cs="Times New Roman"/>
          <w:sz w:val="24"/>
          <w:szCs w:val="24"/>
        </w:rPr>
        <w:t>L</w:t>
      </w:r>
      <w:r>
        <w:rPr>
          <w:rFonts w:ascii="Times New Roman" w:hAnsi="Times New Roman" w:cs="Times New Roman"/>
          <w:sz w:val="24"/>
          <w:szCs w:val="24"/>
        </w:rPr>
        <w:t>embaran</w:t>
      </w:r>
      <w:proofErr w:type="spellEnd"/>
      <w:r>
        <w:rPr>
          <w:rFonts w:ascii="Times New Roman" w:hAnsi="Times New Roman" w:cs="Times New Roman"/>
          <w:sz w:val="24"/>
          <w:szCs w:val="24"/>
        </w:rPr>
        <w:t xml:space="preserve"> </w:t>
      </w:r>
      <w:r w:rsidRPr="00FA2E1B">
        <w:rPr>
          <w:rFonts w:ascii="Times New Roman" w:hAnsi="Times New Roman" w:cs="Times New Roman"/>
          <w:sz w:val="24"/>
          <w:szCs w:val="24"/>
        </w:rPr>
        <w:t>N</w:t>
      </w:r>
      <w:r>
        <w:rPr>
          <w:rFonts w:ascii="Times New Roman" w:hAnsi="Times New Roman" w:cs="Times New Roman"/>
          <w:sz w:val="24"/>
          <w:szCs w:val="24"/>
        </w:rPr>
        <w:t>egara</w:t>
      </w:r>
      <w:r w:rsidRPr="00FA2E1B">
        <w:rPr>
          <w:rFonts w:ascii="Times New Roman" w:hAnsi="Times New Roman" w:cs="Times New Roman"/>
          <w:sz w:val="24"/>
          <w:szCs w:val="24"/>
        </w:rPr>
        <w:t xml:space="preserve"> </w:t>
      </w:r>
      <w:proofErr w:type="spellStart"/>
      <w:r w:rsidRPr="00FA2E1B">
        <w:rPr>
          <w:rFonts w:ascii="Times New Roman" w:hAnsi="Times New Roman" w:cs="Times New Roman"/>
          <w:sz w:val="24"/>
          <w:szCs w:val="24"/>
        </w:rPr>
        <w:t>Tahun</w:t>
      </w:r>
      <w:proofErr w:type="spellEnd"/>
      <w:r w:rsidRPr="00FA2E1B">
        <w:rPr>
          <w:rFonts w:ascii="Times New Roman" w:hAnsi="Times New Roman" w:cs="Times New Roman"/>
          <w:sz w:val="24"/>
          <w:szCs w:val="24"/>
        </w:rPr>
        <w:t xml:space="preserve"> 2014 </w:t>
      </w:r>
      <w:proofErr w:type="spellStart"/>
      <w:r w:rsidRPr="00FA2E1B">
        <w:rPr>
          <w:rFonts w:ascii="Times New Roman" w:hAnsi="Times New Roman" w:cs="Times New Roman"/>
          <w:sz w:val="24"/>
          <w:szCs w:val="24"/>
        </w:rPr>
        <w:t>No</w:t>
      </w:r>
      <w:r>
        <w:rPr>
          <w:rFonts w:ascii="Times New Roman" w:hAnsi="Times New Roman" w:cs="Times New Roman"/>
          <w:sz w:val="24"/>
          <w:szCs w:val="24"/>
        </w:rPr>
        <w:t>mor</w:t>
      </w:r>
      <w:proofErr w:type="spellEnd"/>
      <w:r w:rsidRPr="00FA2E1B">
        <w:rPr>
          <w:rFonts w:ascii="Times New Roman" w:hAnsi="Times New Roman" w:cs="Times New Roman"/>
          <w:sz w:val="24"/>
          <w:szCs w:val="24"/>
        </w:rPr>
        <w:t xml:space="preserve"> 383, </w:t>
      </w:r>
      <w:proofErr w:type="spellStart"/>
      <w:r w:rsidRPr="00FA2E1B">
        <w:rPr>
          <w:rFonts w:ascii="Times New Roman" w:hAnsi="Times New Roman" w:cs="Times New Roman"/>
          <w:sz w:val="24"/>
          <w:szCs w:val="24"/>
        </w:rPr>
        <w:t>T</w:t>
      </w:r>
      <w:r>
        <w:rPr>
          <w:rFonts w:ascii="Times New Roman" w:hAnsi="Times New Roman" w:cs="Times New Roman"/>
          <w:sz w:val="24"/>
          <w:szCs w:val="24"/>
        </w:rPr>
        <w: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Lembaran</w:t>
      </w:r>
      <w:proofErr w:type="spellEnd"/>
      <w:r>
        <w:rPr>
          <w:rFonts w:ascii="Times New Roman" w:hAnsi="Times New Roman" w:cs="Times New Roman"/>
          <w:sz w:val="24"/>
          <w:szCs w:val="24"/>
        </w:rPr>
        <w:t xml:space="preserve"> </w:t>
      </w:r>
      <w:r w:rsidRPr="00FA2E1B">
        <w:rPr>
          <w:rFonts w:ascii="Times New Roman" w:hAnsi="Times New Roman" w:cs="Times New Roman"/>
          <w:sz w:val="24"/>
          <w:szCs w:val="24"/>
        </w:rPr>
        <w:t>N</w:t>
      </w:r>
      <w:r>
        <w:rPr>
          <w:rFonts w:ascii="Times New Roman" w:hAnsi="Times New Roman" w:cs="Times New Roman"/>
          <w:sz w:val="24"/>
          <w:szCs w:val="24"/>
        </w:rPr>
        <w:t>egara</w:t>
      </w:r>
      <w:r w:rsidRPr="00FA2E1B">
        <w:rPr>
          <w:rFonts w:ascii="Times New Roman" w:hAnsi="Times New Roman" w:cs="Times New Roman"/>
          <w:sz w:val="24"/>
          <w:szCs w:val="24"/>
        </w:rPr>
        <w:t xml:space="preserve"> </w:t>
      </w:r>
      <w:proofErr w:type="spellStart"/>
      <w:r w:rsidRPr="00FA2E1B">
        <w:rPr>
          <w:rFonts w:ascii="Times New Roman" w:hAnsi="Times New Roman" w:cs="Times New Roman"/>
          <w:sz w:val="24"/>
          <w:szCs w:val="24"/>
        </w:rPr>
        <w:t>No</w:t>
      </w:r>
      <w:r>
        <w:rPr>
          <w:rFonts w:ascii="Times New Roman" w:hAnsi="Times New Roman" w:cs="Times New Roman"/>
          <w:sz w:val="24"/>
          <w:szCs w:val="24"/>
        </w:rPr>
        <w:t>mor</w:t>
      </w:r>
      <w:proofErr w:type="spellEnd"/>
      <w:r w:rsidRPr="00FA2E1B">
        <w:rPr>
          <w:rFonts w:ascii="Times New Roman" w:hAnsi="Times New Roman" w:cs="Times New Roman"/>
          <w:sz w:val="24"/>
          <w:szCs w:val="24"/>
        </w:rPr>
        <w:t xml:space="preserve"> 5650</w:t>
      </w:r>
      <w:r>
        <w:rPr>
          <w:rFonts w:ascii="Times New Roman" w:hAnsi="Times New Roman" w:cs="Times New Roman"/>
          <w:sz w:val="24"/>
          <w:szCs w:val="24"/>
        </w:rPr>
        <w:t>.</w:t>
      </w:r>
    </w:p>
    <w:p w14:paraId="5DA1676D" w14:textId="77777777" w:rsidR="003D09DD" w:rsidRPr="0014213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Inspektorat</w:t>
      </w:r>
      <w:proofErr w:type="spellEnd"/>
      <w:r>
        <w:rPr>
          <w:rFonts w:ascii="Times New Roman" w:hAnsi="Times New Roman" w:cs="Times New Roman"/>
          <w:color w:val="000000" w:themeColor="text1"/>
          <w:sz w:val="24"/>
          <w:szCs w:val="24"/>
        </w:rPr>
        <w:t xml:space="preserve"> Daerah,</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Pem</w:t>
      </w:r>
      <w:r>
        <w:rPr>
          <w:rFonts w:ascii="Times New Roman" w:hAnsi="Times New Roman" w:cs="Times New Roman"/>
          <w:color w:val="000000" w:themeColor="text1"/>
          <w:sz w:val="24"/>
          <w:szCs w:val="24"/>
        </w:rPr>
        <w:t>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Kabupaten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Buleleng</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 xml:space="preserve">Peran </w:t>
      </w:r>
      <w:proofErr w:type="spellStart"/>
      <w:r w:rsidRPr="00142133">
        <w:rPr>
          <w:rFonts w:ascii="Times New Roman" w:hAnsi="Times New Roman" w:cs="Times New Roman"/>
          <w:i/>
          <w:color w:val="000000" w:themeColor="text1"/>
          <w:sz w:val="24"/>
          <w:szCs w:val="24"/>
        </w:rPr>
        <w:t>Inspektorat</w:t>
      </w:r>
      <w:proofErr w:type="spellEnd"/>
      <w:r>
        <w:rPr>
          <w:rFonts w:ascii="Times New Roman" w:hAnsi="Times New Roman" w:cs="Times New Roman"/>
          <w:i/>
          <w:color w:val="000000" w:themeColor="text1"/>
          <w:sz w:val="24"/>
          <w:szCs w:val="24"/>
        </w:rPr>
        <w:t xml:space="preserve"> Daerah </w:t>
      </w:r>
      <w:proofErr w:type="spellStart"/>
      <w:r>
        <w:rPr>
          <w:rFonts w:ascii="Times New Roman" w:hAnsi="Times New Roman" w:cs="Times New Roman"/>
          <w:i/>
          <w:color w:val="000000" w:themeColor="text1"/>
          <w:sz w:val="24"/>
          <w:szCs w:val="24"/>
        </w:rPr>
        <w:t>Sebagai</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Aparat</w:t>
      </w:r>
      <w:proofErr w:type="spellEnd"/>
      <w:r>
        <w:rPr>
          <w:rFonts w:ascii="Times New Roman" w:hAnsi="Times New Roman" w:cs="Times New Roman"/>
          <w:i/>
          <w:color w:val="000000" w:themeColor="text1"/>
          <w:sz w:val="24"/>
          <w:szCs w:val="24"/>
        </w:rPr>
        <w:t xml:space="preserve"> PengawasInternalPemerintah</w:t>
      </w:r>
      <w:r w:rsidRPr="00142133">
        <w:rPr>
          <w:rFonts w:ascii="Times New Roman" w:hAnsi="Times New Roman" w:cs="Times New Roman"/>
          <w:i/>
          <w:color w:val="000000" w:themeColor="text1"/>
          <w:sz w:val="24"/>
          <w:szCs w:val="24"/>
        </w:rPr>
        <w:t>(APIP)</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https://inspektoratdaerah.bulelengkab.go.id/informasi/detail/artikel/peran-inspektorat-daerah-sebagai-aparat-pengawas-i</w:t>
      </w:r>
      <w:r>
        <w:rPr>
          <w:rFonts w:ascii="Times New Roman" w:hAnsi="Times New Roman" w:cs="Times New Roman"/>
          <w:color w:val="000000" w:themeColor="text1"/>
          <w:sz w:val="24"/>
          <w:szCs w:val="24"/>
        </w:rPr>
        <w:t xml:space="preserve">nternal-pemerinta h- </w:t>
      </w:r>
      <w:proofErr w:type="spellStart"/>
      <w:r>
        <w:rPr>
          <w:rFonts w:ascii="Times New Roman" w:hAnsi="Times New Roman" w:cs="Times New Roman"/>
          <w:color w:val="000000" w:themeColor="text1"/>
          <w:sz w:val="24"/>
          <w:szCs w:val="24"/>
        </w:rPr>
        <w:t>apip</w:t>
      </w:r>
      <w:proofErr w:type="spellEnd"/>
      <w:r>
        <w:rPr>
          <w:rFonts w:ascii="Times New Roman" w:hAnsi="Times New Roman" w:cs="Times New Roman"/>
          <w:color w:val="000000" w:themeColor="text1"/>
          <w:sz w:val="24"/>
          <w:szCs w:val="24"/>
        </w:rPr>
        <w:t xml:space="preserve">- 85 </w:t>
      </w:r>
      <w:proofErr w:type="spellStart"/>
      <w:r>
        <w:rPr>
          <w:rFonts w:ascii="Times New Roman" w:hAnsi="Times New Roman" w:cs="Times New Roman"/>
          <w:color w:val="000000" w:themeColor="text1"/>
          <w:sz w:val="24"/>
          <w:szCs w:val="24"/>
        </w:rPr>
        <w:t>diakses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Juni</w:t>
      </w:r>
      <w:proofErr w:type="spellEnd"/>
      <w:r>
        <w:rPr>
          <w:rFonts w:ascii="Times New Roman" w:hAnsi="Times New Roman" w:cs="Times New Roman"/>
          <w:color w:val="000000" w:themeColor="text1"/>
          <w:sz w:val="24"/>
          <w:szCs w:val="24"/>
        </w:rPr>
        <w:t>, 25 2022</w:t>
      </w:r>
      <w:r w:rsidRPr="00142133">
        <w:rPr>
          <w:rFonts w:ascii="Times New Roman" w:hAnsi="Times New Roman" w:cs="Times New Roman"/>
          <w:color w:val="000000" w:themeColor="text1"/>
          <w:sz w:val="24"/>
          <w:szCs w:val="24"/>
        </w:rPr>
        <w:t>.</w:t>
      </w:r>
    </w:p>
    <w:p w14:paraId="1409A694" w14:textId="77777777" w:rsidR="003D09DD" w:rsidRPr="0014213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Ismail, Muhammad, Ari </w:t>
      </w:r>
      <w:proofErr w:type="spellStart"/>
      <w:r>
        <w:rPr>
          <w:rFonts w:ascii="Times New Roman" w:hAnsi="Times New Roman" w:cs="Times New Roman"/>
          <w:color w:val="000000" w:themeColor="text1"/>
          <w:sz w:val="24"/>
          <w:szCs w:val="24"/>
        </w:rPr>
        <w:t>Kuncara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Widagdo</w:t>
      </w:r>
      <w:proofErr w:type="spellEnd"/>
      <w:r w:rsidRPr="00142133">
        <w:rPr>
          <w:rFonts w:ascii="Times New Roman" w:hAnsi="Times New Roman" w:cs="Times New Roman"/>
          <w:color w:val="000000" w:themeColor="text1"/>
          <w:sz w:val="24"/>
          <w:szCs w:val="24"/>
        </w:rPr>
        <w:t xml:space="preserve"> dan </w:t>
      </w:r>
      <w:proofErr w:type="spellStart"/>
      <w:r w:rsidRPr="00142133">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gus</w:t>
      </w:r>
      <w:proofErr w:type="spellEnd"/>
      <w:r>
        <w:rPr>
          <w:rFonts w:ascii="Times New Roman" w:hAnsi="Times New Roman" w:cs="Times New Roman"/>
          <w:color w:val="000000" w:themeColor="text1"/>
          <w:sz w:val="24"/>
          <w:szCs w:val="24"/>
        </w:rPr>
        <w:t xml:space="preserve"> Widodo.</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Sistem</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Akuntansi</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Pengelolaan</w:t>
      </w:r>
      <w:proofErr w:type="spellEnd"/>
      <w:r w:rsidRPr="00142133">
        <w:rPr>
          <w:rFonts w:ascii="Times New Roman" w:hAnsi="Times New Roman" w:cs="Times New Roman"/>
          <w:i/>
          <w:color w:val="000000" w:themeColor="text1"/>
          <w:sz w:val="24"/>
          <w:szCs w:val="24"/>
        </w:rPr>
        <w:t xml:space="preserve"> Dana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w:t>
      </w:r>
      <w:r w:rsidRPr="0014213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Jurnal</w:t>
      </w:r>
      <w:proofErr w:type="spellEnd"/>
      <w:r>
        <w:rPr>
          <w:rFonts w:ascii="Times New Roman" w:hAnsi="Times New Roman" w:cs="Times New Roman"/>
          <w:color w:val="000000" w:themeColor="text1"/>
          <w:sz w:val="24"/>
          <w:szCs w:val="24"/>
        </w:rPr>
        <w:t xml:space="preserve"> Ekonomi dan </w:t>
      </w:r>
      <w:proofErr w:type="spellStart"/>
      <w:r>
        <w:rPr>
          <w:rFonts w:ascii="Times New Roman" w:hAnsi="Times New Roman" w:cs="Times New Roman"/>
          <w:color w:val="000000" w:themeColor="text1"/>
          <w:sz w:val="24"/>
          <w:szCs w:val="24"/>
        </w:rPr>
        <w:t>Bisnis</w:t>
      </w:r>
      <w:proofErr w:type="spellEnd"/>
      <w:r>
        <w:rPr>
          <w:rFonts w:ascii="Times New Roman" w:hAnsi="Times New Roman" w:cs="Times New Roman"/>
          <w:color w:val="000000" w:themeColor="text1"/>
          <w:sz w:val="24"/>
          <w:szCs w:val="24"/>
        </w:rPr>
        <w:t xml:space="preserve">, Volume 19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2, </w:t>
      </w:r>
      <w:proofErr w:type="spellStart"/>
      <w:r>
        <w:rPr>
          <w:rFonts w:ascii="Times New Roman" w:hAnsi="Times New Roman" w:cs="Times New Roman"/>
          <w:color w:val="000000" w:themeColor="text1"/>
          <w:sz w:val="24"/>
          <w:szCs w:val="24"/>
        </w:rPr>
        <w:t>Agustus</w:t>
      </w:r>
      <w:proofErr w:type="spellEnd"/>
      <w:r>
        <w:rPr>
          <w:rFonts w:ascii="Times New Roman" w:hAnsi="Times New Roman" w:cs="Times New Roman"/>
          <w:color w:val="000000" w:themeColor="text1"/>
          <w:sz w:val="24"/>
          <w:szCs w:val="24"/>
        </w:rPr>
        <w:t xml:space="preserve"> </w:t>
      </w:r>
      <w:r w:rsidRPr="00142133">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 xml:space="preserve"> available on </w:t>
      </w:r>
      <w:r w:rsidRPr="00866FFF">
        <w:rPr>
          <w:rFonts w:ascii="Times New Roman" w:hAnsi="Times New Roman" w:cs="Times New Roman"/>
          <w:color w:val="000000" w:themeColor="text1"/>
          <w:sz w:val="24"/>
          <w:szCs w:val="24"/>
          <w:u w:val="single"/>
        </w:rPr>
        <w:t>https://repository.feb.uns.ac.id/dok/publikasi/1018.pdf</w:t>
      </w:r>
      <w:r>
        <w:rPr>
          <w:rFonts w:ascii="Times New Roman" w:hAnsi="Times New Roman" w:cs="Times New Roman"/>
          <w:color w:val="000000" w:themeColor="text1"/>
          <w:sz w:val="24"/>
          <w:szCs w:val="24"/>
        </w:rPr>
        <w:t>.</w:t>
      </w:r>
    </w:p>
    <w:p w14:paraId="51483768" w14:textId="77777777" w:rsidR="003D09DD" w:rsidRPr="0014213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Liando</w:t>
      </w:r>
      <w:proofErr w:type="spellEnd"/>
      <w:r>
        <w:rPr>
          <w:rFonts w:ascii="Times New Roman" w:hAnsi="Times New Roman" w:cs="Times New Roman"/>
          <w:color w:val="000000" w:themeColor="text1"/>
          <w:sz w:val="24"/>
          <w:szCs w:val="24"/>
        </w:rPr>
        <w:t xml:space="preserve">, Leonardo </w:t>
      </w:r>
      <w:proofErr w:type="spellStart"/>
      <w:r>
        <w:rPr>
          <w:rFonts w:ascii="Times New Roman" w:hAnsi="Times New Roman" w:cs="Times New Roman"/>
          <w:color w:val="000000" w:themeColor="text1"/>
          <w:sz w:val="24"/>
          <w:szCs w:val="24"/>
        </w:rPr>
        <w:t>Yosua</w:t>
      </w:r>
      <w:proofErr w:type="spellEnd"/>
      <w:r>
        <w:rPr>
          <w:rFonts w:ascii="Times New Roman" w:hAnsi="Times New Roman" w:cs="Times New Roman"/>
          <w:color w:val="000000" w:themeColor="text1"/>
          <w:sz w:val="24"/>
          <w:szCs w:val="24"/>
        </w:rPr>
        <w:t xml:space="preserve">, Linda </w:t>
      </w:r>
      <w:proofErr w:type="spellStart"/>
      <w:r>
        <w:rPr>
          <w:rFonts w:ascii="Times New Roman" w:hAnsi="Times New Roman" w:cs="Times New Roman"/>
          <w:color w:val="000000" w:themeColor="text1"/>
          <w:sz w:val="24"/>
          <w:szCs w:val="24"/>
        </w:rPr>
        <w:t>Lambey</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Heince</w:t>
      </w:r>
      <w:proofErr w:type="spellEnd"/>
      <w:r>
        <w:rPr>
          <w:rFonts w:ascii="Times New Roman" w:hAnsi="Times New Roman" w:cs="Times New Roman"/>
          <w:color w:val="000000" w:themeColor="text1"/>
          <w:sz w:val="24"/>
          <w:szCs w:val="24"/>
        </w:rPr>
        <w:t xml:space="preserve"> R.N. Wokas.</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Analisis</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Pengelolaan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Pertanggungjawaban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Anggaran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Pendapatan</w:t>
      </w:r>
      <w:proofErr w:type="spellEnd"/>
      <w:r w:rsidRPr="00142133">
        <w:rPr>
          <w:rFonts w:ascii="Times New Roman" w:hAnsi="Times New Roman" w:cs="Times New Roman"/>
          <w:i/>
          <w:color w:val="000000" w:themeColor="text1"/>
          <w:sz w:val="24"/>
          <w:szCs w:val="24"/>
        </w:rPr>
        <w:t xml:space="preserve"> dan </w:t>
      </w:r>
      <w:proofErr w:type="spellStart"/>
      <w:r w:rsidRPr="00142133">
        <w:rPr>
          <w:rFonts w:ascii="Times New Roman" w:hAnsi="Times New Roman" w:cs="Times New Roman"/>
          <w:i/>
          <w:color w:val="000000" w:themeColor="text1"/>
          <w:sz w:val="24"/>
          <w:szCs w:val="24"/>
        </w:rPr>
        <w:t>Belanja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di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Kolongan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Kecamatan</w:t>
      </w:r>
      <w:proofErr w:type="spellEnd"/>
      <w:r w:rsidRPr="00142133">
        <w:rPr>
          <w:rFonts w:ascii="Times New Roman" w:hAnsi="Times New Roman" w:cs="Times New Roman"/>
          <w:i/>
          <w:color w:val="000000" w:themeColor="text1"/>
          <w:sz w:val="24"/>
          <w:szCs w:val="24"/>
        </w:rPr>
        <w:t xml:space="preserve"> Kombi </w:t>
      </w:r>
      <w:proofErr w:type="spellStart"/>
      <w:r w:rsidRPr="00142133">
        <w:rPr>
          <w:rFonts w:ascii="Times New Roman" w:hAnsi="Times New Roman" w:cs="Times New Roman"/>
          <w:i/>
          <w:color w:val="000000" w:themeColor="text1"/>
          <w:sz w:val="24"/>
          <w:szCs w:val="24"/>
        </w:rPr>
        <w:t>Kabupaten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Minahasa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Analisis</w:t>
      </w:r>
      <w:proofErr w:type="spellEnd"/>
      <w:r w:rsidRPr="00142133">
        <w:rPr>
          <w:rFonts w:ascii="Times New Roman" w:hAnsi="Times New Roman" w:cs="Times New Roman"/>
          <w:i/>
          <w:color w:val="000000" w:themeColor="text1"/>
          <w:sz w:val="24"/>
          <w:szCs w:val="24"/>
        </w:rPr>
        <w:t xml:space="preserve"> of Management and Accountability of Village Income and Expenditure Budget in </w:t>
      </w:r>
      <w:proofErr w:type="spellStart"/>
      <w:r w:rsidRPr="00142133">
        <w:rPr>
          <w:rFonts w:ascii="Times New Roman" w:hAnsi="Times New Roman" w:cs="Times New Roman"/>
          <w:i/>
          <w:color w:val="000000" w:themeColor="text1"/>
          <w:sz w:val="24"/>
          <w:szCs w:val="24"/>
        </w:rPr>
        <w:t>Kolongan</w:t>
      </w:r>
      <w:proofErr w:type="spellEnd"/>
      <w:r w:rsidRPr="00142133">
        <w:rPr>
          <w:rFonts w:ascii="Times New Roman" w:hAnsi="Times New Roman" w:cs="Times New Roman"/>
          <w:i/>
          <w:color w:val="000000" w:themeColor="text1"/>
          <w:sz w:val="24"/>
          <w:szCs w:val="24"/>
        </w:rPr>
        <w:t xml:space="preserve"> Village Kombi District </w:t>
      </w:r>
      <w:proofErr w:type="spellStart"/>
      <w:r w:rsidRPr="00142133">
        <w:rPr>
          <w:rFonts w:ascii="Times New Roman" w:hAnsi="Times New Roman" w:cs="Times New Roman"/>
          <w:i/>
          <w:color w:val="000000" w:themeColor="text1"/>
          <w:sz w:val="24"/>
          <w:szCs w:val="24"/>
        </w:rPr>
        <w:t>Minahasa</w:t>
      </w:r>
      <w:proofErr w:type="spellEnd"/>
      <w:r w:rsidRPr="00142133">
        <w:rPr>
          <w:rFonts w:ascii="Times New Roman" w:hAnsi="Times New Roman" w:cs="Times New Roman"/>
          <w:i/>
          <w:color w:val="000000" w:themeColor="text1"/>
          <w:sz w:val="24"/>
          <w:szCs w:val="24"/>
        </w:rPr>
        <w:t xml:space="preserve"> District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Jurnal</w:t>
      </w:r>
      <w:proofErr w:type="spellEnd"/>
      <w:r>
        <w:rPr>
          <w:rFonts w:ascii="Times New Roman" w:hAnsi="Times New Roman" w:cs="Times New Roman"/>
          <w:color w:val="000000" w:themeColor="text1"/>
          <w:sz w:val="24"/>
          <w:szCs w:val="24"/>
        </w:rPr>
        <w:t xml:space="preserve"> EMBA, Volume</w:t>
      </w:r>
      <w:r w:rsidRPr="001421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2, </w:t>
      </w:r>
      <w:proofErr w:type="spellStart"/>
      <w:r>
        <w:rPr>
          <w:rFonts w:ascii="Times New Roman" w:hAnsi="Times New Roman" w:cs="Times New Roman"/>
          <w:color w:val="000000" w:themeColor="text1"/>
          <w:sz w:val="24"/>
          <w:szCs w:val="24"/>
        </w:rPr>
        <w:t>Juni</w:t>
      </w:r>
      <w:proofErr w:type="spellEnd"/>
      <w:r>
        <w:rPr>
          <w:rFonts w:ascii="Times New Roman" w:hAnsi="Times New Roman" w:cs="Times New Roman"/>
          <w:color w:val="000000" w:themeColor="text1"/>
          <w:sz w:val="24"/>
          <w:szCs w:val="24"/>
        </w:rPr>
        <w:t xml:space="preserve"> </w:t>
      </w:r>
      <w:r w:rsidRPr="00142133">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 xml:space="preserve"> available on </w:t>
      </w:r>
      <w:r w:rsidRPr="003D09DD">
        <w:rPr>
          <w:rFonts w:ascii="Times New Roman" w:hAnsi="Times New Roman" w:cs="Times New Roman"/>
          <w:color w:val="000000" w:themeColor="text1"/>
          <w:sz w:val="24"/>
          <w:szCs w:val="24"/>
          <w:u w:val="single"/>
        </w:rPr>
        <w:t>https://</w:t>
      </w:r>
      <w:r>
        <w:rPr>
          <w:rFonts w:ascii="Times New Roman" w:hAnsi="Times New Roman" w:cs="Times New Roman"/>
          <w:color w:val="000000" w:themeColor="text1"/>
          <w:sz w:val="24"/>
          <w:szCs w:val="24"/>
          <w:u w:val="single"/>
        </w:rPr>
        <w:t xml:space="preserve"> </w:t>
      </w:r>
      <w:r w:rsidRPr="003D09DD">
        <w:rPr>
          <w:rFonts w:ascii="Times New Roman" w:hAnsi="Times New Roman" w:cs="Times New Roman"/>
          <w:color w:val="000000" w:themeColor="text1"/>
          <w:sz w:val="24"/>
          <w:szCs w:val="24"/>
          <w:u w:val="single"/>
        </w:rPr>
        <w:t>ejournal.unsrat.ac.id/</w:t>
      </w:r>
      <w:proofErr w:type="spellStart"/>
      <w:r w:rsidRPr="003D09DD">
        <w:rPr>
          <w:rFonts w:ascii="Times New Roman" w:hAnsi="Times New Roman" w:cs="Times New Roman"/>
          <w:color w:val="000000" w:themeColor="text1"/>
          <w:sz w:val="24"/>
          <w:szCs w:val="24"/>
          <w:u w:val="single"/>
        </w:rPr>
        <w:t>index.php</w:t>
      </w:r>
      <w:proofErr w:type="spellEnd"/>
      <w:r w:rsidRPr="003D09DD">
        <w:rPr>
          <w:rFonts w:ascii="Times New Roman" w:hAnsi="Times New Roman" w:cs="Times New Roman"/>
          <w:color w:val="000000" w:themeColor="text1"/>
          <w:sz w:val="24"/>
          <w:szCs w:val="24"/>
          <w:u w:val="single"/>
        </w:rPr>
        <w:t>/</w:t>
      </w:r>
      <w:proofErr w:type="spellStart"/>
      <w:r w:rsidRPr="003D09DD">
        <w:rPr>
          <w:rFonts w:ascii="Times New Roman" w:hAnsi="Times New Roman" w:cs="Times New Roman"/>
          <w:color w:val="000000" w:themeColor="text1"/>
          <w:sz w:val="24"/>
          <w:szCs w:val="24"/>
          <w:u w:val="single"/>
        </w:rPr>
        <w:t>emba</w:t>
      </w:r>
      <w:proofErr w:type="spellEnd"/>
      <w:r w:rsidRPr="003D09DD">
        <w:rPr>
          <w:rFonts w:ascii="Times New Roman" w:hAnsi="Times New Roman" w:cs="Times New Roman"/>
          <w:color w:val="000000" w:themeColor="text1"/>
          <w:sz w:val="24"/>
          <w:szCs w:val="24"/>
          <w:u w:val="single"/>
        </w:rPr>
        <w:t>/article/view/16214/15720</w:t>
      </w:r>
      <w:r>
        <w:rPr>
          <w:rFonts w:ascii="Times New Roman" w:hAnsi="Times New Roman" w:cs="Times New Roman"/>
          <w:color w:val="000000" w:themeColor="text1"/>
          <w:sz w:val="24"/>
          <w:szCs w:val="24"/>
        </w:rPr>
        <w:t>.</w:t>
      </w:r>
    </w:p>
    <w:p w14:paraId="5A828119" w14:textId="77777777" w:rsidR="003D09DD" w:rsidRPr="0014213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Monteiro, Josef Mario.</w:t>
      </w:r>
      <w:r w:rsidRPr="001421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(2016).</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Pemahaman</w:t>
      </w:r>
      <w:proofErr w:type="spellEnd"/>
      <w:r w:rsidRPr="00142133">
        <w:rPr>
          <w:rFonts w:ascii="Times New Roman" w:hAnsi="Times New Roman" w:cs="Times New Roman"/>
          <w:i/>
          <w:color w:val="000000" w:themeColor="text1"/>
          <w:sz w:val="24"/>
          <w:szCs w:val="24"/>
        </w:rPr>
        <w:t xml:space="preserve"> Dasar Hukum </w:t>
      </w:r>
      <w:proofErr w:type="spellStart"/>
      <w:r w:rsidRPr="00142133">
        <w:rPr>
          <w:rFonts w:ascii="Times New Roman" w:hAnsi="Times New Roman" w:cs="Times New Roman"/>
          <w:i/>
          <w:color w:val="000000" w:themeColor="text1"/>
          <w:sz w:val="24"/>
          <w:szCs w:val="24"/>
        </w:rPr>
        <w:t>Pemerintahan</w:t>
      </w:r>
      <w:proofErr w:type="spellEnd"/>
      <w:r w:rsidRPr="00142133">
        <w:rPr>
          <w:rFonts w:ascii="Times New Roman" w:hAnsi="Times New Roman" w:cs="Times New Roman"/>
          <w:i/>
          <w:color w:val="000000" w:themeColor="text1"/>
          <w:sz w:val="24"/>
          <w:szCs w:val="24"/>
        </w:rPr>
        <w:t xml:space="preserve"> Daerah</w:t>
      </w:r>
      <w:r>
        <w:rPr>
          <w:rFonts w:ascii="Times New Roman" w:hAnsi="Times New Roman" w:cs="Times New Roman"/>
          <w:color w:val="000000" w:themeColor="text1"/>
          <w:sz w:val="24"/>
          <w:szCs w:val="24"/>
        </w:rPr>
        <w:t>. Yogyakarta</w:t>
      </w:r>
      <w:r w:rsidRPr="00142133">
        <w:rPr>
          <w:rFonts w:ascii="Times New Roman" w:hAnsi="Times New Roman" w:cs="Times New Roman"/>
          <w:color w:val="000000" w:themeColor="text1"/>
          <w:sz w:val="24"/>
          <w:szCs w:val="24"/>
        </w:rPr>
        <w:t xml:space="preserve">: Pustaka </w:t>
      </w:r>
      <w:proofErr w:type="spellStart"/>
      <w:r w:rsidRPr="00142133">
        <w:rPr>
          <w:rFonts w:ascii="Times New Roman" w:hAnsi="Times New Roman" w:cs="Times New Roman"/>
          <w:color w:val="000000" w:themeColor="text1"/>
          <w:sz w:val="24"/>
          <w:szCs w:val="24"/>
        </w:rPr>
        <w:t>Yustisia</w:t>
      </w:r>
      <w:proofErr w:type="spellEnd"/>
      <w:r w:rsidRPr="00142133">
        <w:rPr>
          <w:rFonts w:ascii="Times New Roman" w:hAnsi="Times New Roman" w:cs="Times New Roman"/>
          <w:color w:val="000000" w:themeColor="text1"/>
          <w:sz w:val="24"/>
          <w:szCs w:val="24"/>
        </w:rPr>
        <w:t>.</w:t>
      </w:r>
    </w:p>
    <w:p w14:paraId="5B9F80A2" w14:textId="77777777" w:rsidR="003D09DD" w:rsidRPr="0014213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Nadlirun</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(2012).</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Mengenal</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Lebih</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Dekat</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Demokrasi</w:t>
      </w:r>
      <w:proofErr w:type="spellEnd"/>
      <w:r w:rsidRPr="00142133">
        <w:rPr>
          <w:rFonts w:ascii="Times New Roman" w:hAnsi="Times New Roman" w:cs="Times New Roman"/>
          <w:i/>
          <w:color w:val="000000" w:themeColor="text1"/>
          <w:sz w:val="24"/>
          <w:szCs w:val="24"/>
        </w:rPr>
        <w:t xml:space="preserve"> di Indonesia</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Jakarta </w:t>
      </w:r>
      <w:r>
        <w:rPr>
          <w:rFonts w:ascii="Times New Roman" w:hAnsi="Times New Roman" w:cs="Times New Roman"/>
          <w:color w:val="000000" w:themeColor="text1"/>
          <w:sz w:val="24"/>
          <w:szCs w:val="24"/>
        </w:rPr>
        <w:t xml:space="preserve">Timur: PT </w:t>
      </w:r>
      <w:proofErr w:type="spellStart"/>
      <w:r>
        <w:rPr>
          <w:rFonts w:ascii="Times New Roman" w:hAnsi="Times New Roman" w:cs="Times New Roman"/>
          <w:color w:val="000000" w:themeColor="text1"/>
          <w:sz w:val="24"/>
          <w:szCs w:val="24"/>
        </w:rPr>
        <w:t>Balai</w:t>
      </w:r>
      <w:proofErr w:type="spellEnd"/>
      <w:r>
        <w:rPr>
          <w:rFonts w:ascii="Times New Roman" w:hAnsi="Times New Roman" w:cs="Times New Roman"/>
          <w:color w:val="000000" w:themeColor="text1"/>
          <w:sz w:val="24"/>
          <w:szCs w:val="24"/>
        </w:rPr>
        <w:t xml:space="preserve"> </w:t>
      </w:r>
      <w:r w:rsidRPr="00142133">
        <w:rPr>
          <w:rFonts w:ascii="Times New Roman" w:hAnsi="Times New Roman" w:cs="Times New Roman"/>
          <w:color w:val="000000" w:themeColor="text1"/>
          <w:sz w:val="24"/>
          <w:szCs w:val="24"/>
        </w:rPr>
        <w:t>Pustaka.</w:t>
      </w:r>
    </w:p>
    <w:p w14:paraId="1116BDEA" w14:textId="77777777" w:rsidR="003D09DD" w:rsidRPr="00866FFF"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Naelufar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Rizqan</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Perluasan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Kompetensi</w:t>
      </w:r>
      <w:proofErr w:type="spellEnd"/>
      <w:r w:rsidRPr="00142133">
        <w:rPr>
          <w:rFonts w:ascii="Times New Roman" w:hAnsi="Times New Roman" w:cs="Times New Roman"/>
          <w:i/>
          <w:color w:val="000000" w:themeColor="text1"/>
          <w:sz w:val="24"/>
          <w:szCs w:val="24"/>
        </w:rPr>
        <w:t xml:space="preserve"> PTUN </w:t>
      </w:r>
      <w:proofErr w:type="spellStart"/>
      <w:r w:rsidRPr="00142133">
        <w:rPr>
          <w:rFonts w:ascii="Times New Roman" w:hAnsi="Times New Roman" w:cs="Times New Roman"/>
          <w:i/>
          <w:color w:val="000000" w:themeColor="text1"/>
          <w:sz w:val="24"/>
          <w:szCs w:val="24"/>
        </w:rPr>
        <w:t>dalam</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Mengadili</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Sengketa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Informasi</w:t>
      </w:r>
      <w:proofErr w:type="spellEnd"/>
      <w:r w:rsidRPr="00142133">
        <w:rPr>
          <w:rFonts w:ascii="Times New Roman" w:hAnsi="Times New Roman" w:cs="Times New Roman"/>
          <w:i/>
          <w:color w:val="000000" w:themeColor="text1"/>
          <w:sz w:val="24"/>
          <w:szCs w:val="24"/>
        </w:rPr>
        <w:t xml:space="preserve"> Publik”</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Unnes</w:t>
      </w:r>
      <w:proofErr w:type="spellEnd"/>
      <w:r>
        <w:rPr>
          <w:rFonts w:ascii="Times New Roman" w:hAnsi="Times New Roman" w:cs="Times New Roman"/>
          <w:color w:val="000000" w:themeColor="text1"/>
          <w:sz w:val="24"/>
          <w:szCs w:val="24"/>
        </w:rPr>
        <w:t xml:space="preserve"> Law </w:t>
      </w:r>
      <w:proofErr w:type="spellStart"/>
      <w:r>
        <w:rPr>
          <w:rFonts w:ascii="Times New Roman" w:hAnsi="Times New Roman" w:cs="Times New Roman"/>
          <w:color w:val="000000" w:themeColor="text1"/>
          <w:sz w:val="24"/>
          <w:szCs w:val="24"/>
        </w:rPr>
        <w:t>Jurnal</w:t>
      </w:r>
      <w:proofErr w:type="spellEnd"/>
      <w:r>
        <w:rPr>
          <w:rFonts w:ascii="Times New Roman" w:hAnsi="Times New Roman" w:cs="Times New Roman"/>
          <w:color w:val="000000" w:themeColor="text1"/>
          <w:sz w:val="24"/>
          <w:szCs w:val="24"/>
        </w:rPr>
        <w:t xml:space="preserve">, Volume 2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1, </w:t>
      </w:r>
      <w:proofErr w:type="spellStart"/>
      <w:r>
        <w:rPr>
          <w:rFonts w:ascii="Times New Roman" w:hAnsi="Times New Roman" w:cs="Times New Roman"/>
          <w:color w:val="000000" w:themeColor="text1"/>
          <w:sz w:val="24"/>
          <w:szCs w:val="24"/>
        </w:rPr>
        <w:t>Juni</w:t>
      </w:r>
      <w:proofErr w:type="spellEnd"/>
      <w:r>
        <w:rPr>
          <w:rFonts w:ascii="Times New Roman" w:hAnsi="Times New Roman" w:cs="Times New Roman"/>
          <w:color w:val="000000" w:themeColor="text1"/>
          <w:sz w:val="24"/>
          <w:szCs w:val="24"/>
        </w:rPr>
        <w:t xml:space="preserve"> </w:t>
      </w:r>
      <w:r w:rsidRPr="00142133">
        <w:rPr>
          <w:rFonts w:ascii="Times New Roman" w:hAnsi="Times New Roman" w:cs="Times New Roman"/>
          <w:color w:val="000000" w:themeColor="text1"/>
          <w:sz w:val="24"/>
          <w:szCs w:val="24"/>
        </w:rPr>
        <w:t>2013.</w:t>
      </w:r>
      <w:r>
        <w:rPr>
          <w:rFonts w:ascii="Times New Roman" w:hAnsi="Times New Roman" w:cs="Times New Roman"/>
          <w:color w:val="000000" w:themeColor="text1"/>
          <w:sz w:val="24"/>
          <w:szCs w:val="24"/>
        </w:rPr>
        <w:t xml:space="preserve"> available on </w:t>
      </w:r>
      <w:r w:rsidRPr="00866FFF">
        <w:rPr>
          <w:rFonts w:ascii="Times New Roman" w:hAnsi="Times New Roman" w:cs="Times New Roman"/>
          <w:color w:val="000000" w:themeColor="text1"/>
          <w:sz w:val="24"/>
          <w:szCs w:val="24"/>
          <w:u w:val="single"/>
        </w:rPr>
        <w:t>https://journal.unnes.</w:t>
      </w:r>
      <w:r>
        <w:rPr>
          <w:rFonts w:ascii="Times New Roman" w:hAnsi="Times New Roman" w:cs="Times New Roman"/>
          <w:color w:val="000000" w:themeColor="text1"/>
          <w:sz w:val="24"/>
          <w:szCs w:val="24"/>
          <w:u w:val="single"/>
        </w:rPr>
        <w:t xml:space="preserve"> </w:t>
      </w:r>
      <w:r w:rsidRPr="00866FFF">
        <w:rPr>
          <w:rFonts w:ascii="Times New Roman" w:hAnsi="Times New Roman" w:cs="Times New Roman"/>
          <w:color w:val="000000" w:themeColor="text1"/>
          <w:sz w:val="24"/>
          <w:szCs w:val="24"/>
          <w:u w:val="single"/>
        </w:rPr>
        <w:t>ac.id/</w:t>
      </w:r>
      <w:proofErr w:type="spellStart"/>
      <w:r w:rsidRPr="00866FFF">
        <w:rPr>
          <w:rFonts w:ascii="Times New Roman" w:hAnsi="Times New Roman" w:cs="Times New Roman"/>
          <w:color w:val="000000" w:themeColor="text1"/>
          <w:sz w:val="24"/>
          <w:szCs w:val="24"/>
          <w:u w:val="single"/>
        </w:rPr>
        <w:t>sju</w:t>
      </w:r>
      <w:proofErr w:type="spellEnd"/>
      <w:r w:rsidRPr="00866FFF">
        <w:rPr>
          <w:rFonts w:ascii="Times New Roman" w:hAnsi="Times New Roman" w:cs="Times New Roman"/>
          <w:color w:val="000000" w:themeColor="text1"/>
          <w:sz w:val="24"/>
          <w:szCs w:val="24"/>
          <w:u w:val="single"/>
        </w:rPr>
        <w:t>/</w:t>
      </w:r>
      <w:proofErr w:type="spellStart"/>
      <w:r w:rsidRPr="00866FFF">
        <w:rPr>
          <w:rFonts w:ascii="Times New Roman" w:hAnsi="Times New Roman" w:cs="Times New Roman"/>
          <w:color w:val="000000" w:themeColor="text1"/>
          <w:sz w:val="24"/>
          <w:szCs w:val="24"/>
          <w:u w:val="single"/>
        </w:rPr>
        <w:t>index.php</w:t>
      </w:r>
      <w:proofErr w:type="spellEnd"/>
      <w:r w:rsidRPr="00866FFF">
        <w:rPr>
          <w:rFonts w:ascii="Times New Roman" w:hAnsi="Times New Roman" w:cs="Times New Roman"/>
          <w:color w:val="000000" w:themeColor="text1"/>
          <w:sz w:val="24"/>
          <w:szCs w:val="24"/>
          <w:u w:val="single"/>
        </w:rPr>
        <w:t>/</w:t>
      </w:r>
      <w:proofErr w:type="spellStart"/>
      <w:r w:rsidRPr="00866FFF">
        <w:rPr>
          <w:rFonts w:ascii="Times New Roman" w:hAnsi="Times New Roman" w:cs="Times New Roman"/>
          <w:color w:val="000000" w:themeColor="text1"/>
          <w:sz w:val="24"/>
          <w:szCs w:val="24"/>
          <w:u w:val="single"/>
        </w:rPr>
        <w:t>ulj</w:t>
      </w:r>
      <w:proofErr w:type="spellEnd"/>
      <w:r w:rsidRPr="00866FFF">
        <w:rPr>
          <w:rFonts w:ascii="Times New Roman" w:hAnsi="Times New Roman" w:cs="Times New Roman"/>
          <w:color w:val="000000" w:themeColor="text1"/>
          <w:sz w:val="24"/>
          <w:szCs w:val="24"/>
          <w:u w:val="single"/>
        </w:rPr>
        <w:t>/article/view/2905/2688</w:t>
      </w:r>
      <w:r>
        <w:rPr>
          <w:rFonts w:ascii="Times New Roman" w:hAnsi="Times New Roman" w:cs="Times New Roman"/>
          <w:color w:val="000000" w:themeColor="text1"/>
          <w:sz w:val="24"/>
          <w:szCs w:val="24"/>
        </w:rPr>
        <w:t>.</w:t>
      </w:r>
    </w:p>
    <w:p w14:paraId="30808589" w14:textId="77777777" w:rsidR="003D09DD" w:rsidRPr="0014213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sidRPr="00142133">
        <w:rPr>
          <w:rFonts w:ascii="Times New Roman" w:hAnsi="Times New Roman" w:cs="Times New Roman"/>
          <w:color w:val="000000" w:themeColor="text1"/>
          <w:sz w:val="24"/>
          <w:szCs w:val="24"/>
        </w:rPr>
        <w:t>Nugraha</w:t>
      </w:r>
      <w:proofErr w:type="spellEnd"/>
      <w:r w:rsidRPr="0014213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42133">
        <w:rPr>
          <w:rFonts w:ascii="Times New Roman" w:hAnsi="Times New Roman" w:cs="Times New Roman"/>
          <w:color w:val="000000" w:themeColor="text1"/>
          <w:sz w:val="24"/>
          <w:szCs w:val="24"/>
        </w:rPr>
        <w:t>Agung</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sidRPr="00142133">
        <w:rPr>
          <w:rFonts w:ascii="Times New Roman" w:hAnsi="Times New Roman" w:cs="Times New Roman"/>
          <w:i/>
          <w:color w:val="000000" w:themeColor="text1"/>
          <w:sz w:val="24"/>
          <w:szCs w:val="24"/>
        </w:rPr>
        <w:t xml:space="preserve">Tata </w:t>
      </w:r>
      <w:proofErr w:type="spellStart"/>
      <w:r w:rsidRPr="00142133">
        <w:rPr>
          <w:rFonts w:ascii="Times New Roman" w:hAnsi="Times New Roman" w:cs="Times New Roman"/>
          <w:i/>
          <w:color w:val="000000" w:themeColor="text1"/>
          <w:sz w:val="24"/>
          <w:szCs w:val="24"/>
        </w:rPr>
        <w:t>Tertib</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Administrasi</w:t>
      </w:r>
      <w:proofErr w:type="spellEnd"/>
      <w:r w:rsidRPr="00142133">
        <w:rPr>
          <w:rFonts w:ascii="Times New Roman" w:hAnsi="Times New Roman" w:cs="Times New Roman"/>
          <w:i/>
          <w:color w:val="000000" w:themeColor="text1"/>
          <w:sz w:val="24"/>
          <w:szCs w:val="24"/>
        </w:rPr>
        <w:t xml:space="preserve"> Badan </w:t>
      </w:r>
      <w:proofErr w:type="spellStart"/>
      <w:r w:rsidRPr="00142133">
        <w:rPr>
          <w:rFonts w:ascii="Times New Roman" w:hAnsi="Times New Roman" w:cs="Times New Roman"/>
          <w:i/>
          <w:color w:val="000000" w:themeColor="text1"/>
          <w:sz w:val="24"/>
          <w:szCs w:val="24"/>
        </w:rPr>
        <w:t>Permusyawaratan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Terhadap</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Aspirasi</w:t>
      </w:r>
      <w:proofErr w:type="spellEnd"/>
      <w:r w:rsidRPr="00142133">
        <w:rPr>
          <w:rFonts w:ascii="Times New Roman" w:hAnsi="Times New Roman" w:cs="Times New Roman"/>
          <w:i/>
          <w:color w:val="000000" w:themeColor="text1"/>
          <w:sz w:val="24"/>
          <w:szCs w:val="24"/>
        </w:rPr>
        <w:t xml:space="preserve"> Masyarakat</w:t>
      </w:r>
      <w:r w:rsidRPr="00142133">
        <w:rPr>
          <w:rFonts w:ascii="Times New Roman" w:hAnsi="Times New Roman" w:cs="Times New Roman"/>
          <w:color w:val="000000" w:themeColor="text1"/>
          <w:sz w:val="24"/>
          <w:szCs w:val="24"/>
        </w:rPr>
        <w:t>, https: //ombudsman.go.id/</w:t>
      </w:r>
      <w:proofErr w:type="spellStart"/>
      <w:r w:rsidRPr="00142133">
        <w:rPr>
          <w:rFonts w:ascii="Times New Roman" w:hAnsi="Times New Roman" w:cs="Times New Roman"/>
          <w:color w:val="000000" w:themeColor="text1"/>
          <w:sz w:val="24"/>
          <w:szCs w:val="24"/>
        </w:rPr>
        <w:t>artikel</w:t>
      </w:r>
      <w:proofErr w:type="spellEnd"/>
      <w:r w:rsidRPr="00142133">
        <w:rPr>
          <w:rFonts w:ascii="Times New Roman" w:hAnsi="Times New Roman" w:cs="Times New Roman"/>
          <w:color w:val="000000" w:themeColor="text1"/>
          <w:sz w:val="24"/>
          <w:szCs w:val="24"/>
        </w:rPr>
        <w:t xml:space="preserve"> /r/</w:t>
      </w:r>
      <w:proofErr w:type="spellStart"/>
      <w:r w:rsidRPr="00142133">
        <w:rPr>
          <w:rFonts w:ascii="Times New Roman" w:hAnsi="Times New Roman" w:cs="Times New Roman"/>
          <w:color w:val="000000" w:themeColor="text1"/>
          <w:sz w:val="24"/>
          <w:szCs w:val="24"/>
        </w:rPr>
        <w:t>artikel</w:t>
      </w:r>
      <w:proofErr w:type="spellEnd"/>
      <w:r w:rsidRPr="00142133">
        <w:rPr>
          <w:rFonts w:ascii="Times New Roman" w:hAnsi="Times New Roman" w:cs="Times New Roman"/>
          <w:color w:val="000000" w:themeColor="text1"/>
          <w:sz w:val="24"/>
          <w:szCs w:val="24"/>
        </w:rPr>
        <w:t>--tata-tertib-administrasi-badan-permusyawaratan-desa-</w:t>
      </w:r>
      <w:r>
        <w:rPr>
          <w:rFonts w:ascii="Times New Roman" w:hAnsi="Times New Roman" w:cs="Times New Roman"/>
          <w:color w:val="000000" w:themeColor="text1"/>
          <w:sz w:val="24"/>
          <w:szCs w:val="24"/>
        </w:rPr>
        <w:t xml:space="preserve">ter-hadap-aspirasi-masyarakat </w:t>
      </w:r>
      <w:proofErr w:type="spellStart"/>
      <w:r>
        <w:rPr>
          <w:rFonts w:ascii="Times New Roman" w:hAnsi="Times New Roman" w:cs="Times New Roman"/>
          <w:color w:val="000000" w:themeColor="text1"/>
          <w:sz w:val="24"/>
          <w:szCs w:val="24"/>
        </w:rPr>
        <w:t>diakses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Juni</w:t>
      </w:r>
      <w:proofErr w:type="spellEnd"/>
      <w:r>
        <w:rPr>
          <w:rFonts w:ascii="Times New Roman" w:hAnsi="Times New Roman" w:cs="Times New Roman"/>
          <w:color w:val="000000" w:themeColor="text1"/>
          <w:sz w:val="24"/>
          <w:szCs w:val="24"/>
        </w:rPr>
        <w:t>, 24 2022.</w:t>
      </w:r>
    </w:p>
    <w:p w14:paraId="4D8FB634" w14:textId="77777777" w:rsidR="003D09DD" w:rsidRPr="0014213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proofErr w:type="spellStart"/>
      <w:r w:rsidRPr="00142133">
        <w:rPr>
          <w:rFonts w:ascii="Times New Roman" w:hAnsi="Times New Roman" w:cs="Times New Roman"/>
          <w:color w:val="000000" w:themeColor="text1"/>
          <w:sz w:val="24"/>
          <w:szCs w:val="24"/>
        </w:rPr>
        <w:t>Nurnaningsih</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Amriani</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(2011).</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Mediasi</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Alternatif</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Penyelesaian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Sengketa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Perdata</w:t>
      </w:r>
      <w:proofErr w:type="spellEnd"/>
      <w:r w:rsidRPr="00142133">
        <w:rPr>
          <w:rFonts w:ascii="Times New Roman" w:hAnsi="Times New Roman" w:cs="Times New Roman"/>
          <w:i/>
          <w:color w:val="000000" w:themeColor="text1"/>
          <w:sz w:val="24"/>
          <w:szCs w:val="24"/>
        </w:rPr>
        <w:t xml:space="preserve"> di </w:t>
      </w:r>
      <w:proofErr w:type="spellStart"/>
      <w:r w:rsidRPr="00142133">
        <w:rPr>
          <w:rFonts w:ascii="Times New Roman" w:hAnsi="Times New Roman" w:cs="Times New Roman"/>
          <w:i/>
          <w:color w:val="000000" w:themeColor="text1"/>
          <w:sz w:val="24"/>
          <w:szCs w:val="24"/>
        </w:rPr>
        <w:t>Pengadilan</w:t>
      </w:r>
      <w:proofErr w:type="spellEnd"/>
      <w:r>
        <w:rPr>
          <w:rFonts w:ascii="Times New Roman" w:hAnsi="Times New Roman" w:cs="Times New Roman"/>
          <w:color w:val="000000" w:themeColor="text1"/>
          <w:sz w:val="24"/>
          <w:szCs w:val="24"/>
        </w:rPr>
        <w:t>. Jakarta</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Rajagrafindo</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Persada</w:t>
      </w:r>
      <w:proofErr w:type="spellEnd"/>
      <w:r w:rsidRPr="00142133">
        <w:rPr>
          <w:rFonts w:ascii="Times New Roman" w:hAnsi="Times New Roman" w:cs="Times New Roman"/>
          <w:color w:val="000000" w:themeColor="text1"/>
          <w:sz w:val="24"/>
          <w:szCs w:val="24"/>
        </w:rPr>
        <w:t>.</w:t>
      </w:r>
    </w:p>
    <w:p w14:paraId="1D4DD623" w14:textId="77777777" w:rsidR="003D09DD" w:rsidRPr="0014213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proofErr w:type="spellStart"/>
      <w:r w:rsidRPr="00142133">
        <w:rPr>
          <w:rFonts w:ascii="Times New Roman" w:hAnsi="Times New Roman" w:cs="Times New Roman"/>
          <w:color w:val="000000" w:themeColor="text1"/>
          <w:sz w:val="24"/>
          <w:szCs w:val="24"/>
        </w:rPr>
        <w:t>Pengad</w:t>
      </w:r>
      <w:r>
        <w:rPr>
          <w:rFonts w:ascii="Times New Roman" w:hAnsi="Times New Roman" w:cs="Times New Roman"/>
          <w:color w:val="000000" w:themeColor="text1"/>
          <w:sz w:val="24"/>
          <w:szCs w:val="24"/>
        </w:rPr>
        <w:t>ilan</w:t>
      </w:r>
      <w:proofErr w:type="spellEnd"/>
      <w:r>
        <w:rPr>
          <w:rFonts w:ascii="Times New Roman" w:hAnsi="Times New Roman" w:cs="Times New Roman"/>
          <w:color w:val="000000" w:themeColor="text1"/>
          <w:sz w:val="24"/>
          <w:szCs w:val="24"/>
        </w:rPr>
        <w:t xml:space="preserve"> Tata Usaha Negara Denpasar.</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Sengketa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Informasi</w:t>
      </w:r>
      <w:proofErr w:type="spellEnd"/>
      <w:r w:rsidRPr="00142133">
        <w:rPr>
          <w:rFonts w:ascii="Times New Roman" w:hAnsi="Times New Roman" w:cs="Times New Roman"/>
          <w:i/>
          <w:color w:val="000000" w:themeColor="text1"/>
          <w:sz w:val="24"/>
          <w:szCs w:val="24"/>
        </w:rPr>
        <w:t xml:space="preserve"> Publik</w:t>
      </w:r>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https://www.ptun-denpasar.go.id/page/read/91</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Juni</w:t>
      </w:r>
      <w:proofErr w:type="spellEnd"/>
      <w:r>
        <w:rPr>
          <w:rFonts w:ascii="Times New Roman" w:hAnsi="Times New Roman" w:cs="Times New Roman"/>
          <w:color w:val="000000" w:themeColor="text1"/>
          <w:sz w:val="24"/>
          <w:szCs w:val="24"/>
        </w:rPr>
        <w:t>, 23 2022</w:t>
      </w:r>
      <w:r w:rsidRPr="00142133">
        <w:rPr>
          <w:rFonts w:ascii="Times New Roman" w:hAnsi="Times New Roman" w:cs="Times New Roman"/>
          <w:color w:val="000000" w:themeColor="text1"/>
          <w:sz w:val="24"/>
          <w:szCs w:val="24"/>
        </w:rPr>
        <w:t>.</w:t>
      </w:r>
    </w:p>
    <w:p w14:paraId="4E1CD01C" w14:textId="77777777" w:rsidR="003D09DD" w:rsidRPr="00866FFF"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Prasetyo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Antoius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Galih</w:t>
      </w:r>
      <w:proofErr w:type="spellEnd"/>
      <w:r>
        <w:rPr>
          <w:rFonts w:ascii="Times New Roman" w:hAnsi="Times New Roman" w:cs="Times New Roman"/>
          <w:color w:val="000000" w:themeColor="text1"/>
          <w:sz w:val="24"/>
          <w:szCs w:val="24"/>
        </w:rPr>
        <w:t xml:space="preserve"> dan Abdul </w:t>
      </w:r>
      <w:proofErr w:type="spellStart"/>
      <w:r>
        <w:rPr>
          <w:rFonts w:ascii="Times New Roman" w:hAnsi="Times New Roman" w:cs="Times New Roman"/>
          <w:color w:val="000000" w:themeColor="text1"/>
          <w:sz w:val="24"/>
          <w:szCs w:val="24"/>
        </w:rPr>
        <w:t>Muis</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Pengelolaan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Keuangan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Pasca</w:t>
      </w:r>
      <w:proofErr w:type="spellEnd"/>
      <w:r w:rsidRPr="00142133">
        <w:rPr>
          <w:rFonts w:ascii="Times New Roman" w:hAnsi="Times New Roman" w:cs="Times New Roman"/>
          <w:i/>
          <w:color w:val="000000" w:themeColor="text1"/>
          <w:sz w:val="24"/>
          <w:szCs w:val="24"/>
        </w:rPr>
        <w:t xml:space="preserve"> UU No. 6 </w:t>
      </w:r>
      <w:proofErr w:type="spellStart"/>
      <w:r w:rsidRPr="00142133">
        <w:rPr>
          <w:rFonts w:ascii="Times New Roman" w:hAnsi="Times New Roman" w:cs="Times New Roman"/>
          <w:i/>
          <w:color w:val="000000" w:themeColor="text1"/>
          <w:sz w:val="24"/>
          <w:szCs w:val="24"/>
        </w:rPr>
        <w:t>Tahun</w:t>
      </w:r>
      <w:proofErr w:type="spellEnd"/>
      <w:r w:rsidRPr="00142133">
        <w:rPr>
          <w:rFonts w:ascii="Times New Roman" w:hAnsi="Times New Roman" w:cs="Times New Roman"/>
          <w:i/>
          <w:color w:val="000000" w:themeColor="text1"/>
          <w:sz w:val="24"/>
          <w:szCs w:val="24"/>
        </w:rPr>
        <w:t xml:space="preserve"> 2014 </w:t>
      </w:r>
      <w:proofErr w:type="spellStart"/>
      <w:r w:rsidRPr="00142133">
        <w:rPr>
          <w:rFonts w:ascii="Times New Roman" w:hAnsi="Times New Roman" w:cs="Times New Roman"/>
          <w:i/>
          <w:color w:val="000000" w:themeColor="text1"/>
          <w:sz w:val="24"/>
          <w:szCs w:val="24"/>
        </w:rPr>
        <w:t>Tentang</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Desa</w:t>
      </w:r>
      <w:proofErr w:type="spellEnd"/>
      <w:r w:rsidRPr="00142133">
        <w:rPr>
          <w:rFonts w:ascii="Times New Roman" w:hAnsi="Times New Roman" w:cs="Times New Roman"/>
          <w:i/>
          <w:color w:val="000000" w:themeColor="text1"/>
          <w:sz w:val="24"/>
          <w:szCs w:val="24"/>
        </w:rPr>
        <w:t xml:space="preserve"> : </w:t>
      </w:r>
      <w:proofErr w:type="spellStart"/>
      <w:r w:rsidRPr="00142133">
        <w:rPr>
          <w:rFonts w:ascii="Times New Roman" w:hAnsi="Times New Roman" w:cs="Times New Roman"/>
          <w:i/>
          <w:color w:val="000000" w:themeColor="text1"/>
          <w:sz w:val="24"/>
          <w:szCs w:val="24"/>
        </w:rPr>
        <w:t>Potensi</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Permasalahan</w:t>
      </w:r>
      <w:proofErr w:type="spellEnd"/>
      <w:r w:rsidRPr="00142133">
        <w:rPr>
          <w:rFonts w:ascii="Times New Roman" w:hAnsi="Times New Roman" w:cs="Times New Roman"/>
          <w:i/>
          <w:color w:val="000000" w:themeColor="text1"/>
          <w:sz w:val="24"/>
          <w:szCs w:val="24"/>
        </w:rPr>
        <w:t xml:space="preserve"> dan Solusi”</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Jurnal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DesentralisasiI</w:t>
      </w:r>
      <w:proofErr w:type="spellEnd"/>
      <w:r>
        <w:rPr>
          <w:rFonts w:ascii="Times New Roman" w:hAnsi="Times New Roman" w:cs="Times New Roman"/>
          <w:color w:val="000000" w:themeColor="text1"/>
          <w:sz w:val="24"/>
          <w:szCs w:val="24"/>
        </w:rPr>
        <w:t xml:space="preserve">, </w:t>
      </w:r>
      <w:r w:rsidRPr="00142133">
        <w:rPr>
          <w:rFonts w:ascii="Times New Roman" w:hAnsi="Times New Roman" w:cs="Times New Roman"/>
          <w:color w:val="000000" w:themeColor="text1"/>
          <w:sz w:val="24"/>
          <w:szCs w:val="24"/>
        </w:rPr>
        <w:t>Vol</w:t>
      </w:r>
      <w:r>
        <w:rPr>
          <w:rFonts w:ascii="Times New Roman" w:hAnsi="Times New Roman" w:cs="Times New Roman"/>
          <w:color w:val="000000" w:themeColor="text1"/>
          <w:sz w:val="24"/>
          <w:szCs w:val="24"/>
        </w:rPr>
        <w:t xml:space="preserve">ume 13  </w:t>
      </w:r>
      <w:proofErr w:type="spellStart"/>
      <w:r>
        <w:rPr>
          <w:rFonts w:ascii="Times New Roman" w:hAnsi="Times New Roman" w:cs="Times New Roman"/>
          <w:color w:val="000000" w:themeColor="text1"/>
          <w:sz w:val="24"/>
          <w:szCs w:val="24"/>
        </w:rPr>
        <w:t>Nomor</w:t>
      </w:r>
      <w:proofErr w:type="spellEnd"/>
      <w:r>
        <w:rPr>
          <w:rFonts w:ascii="Times New Roman" w:hAnsi="Times New Roman" w:cs="Times New Roman"/>
          <w:color w:val="000000" w:themeColor="text1"/>
          <w:sz w:val="24"/>
          <w:szCs w:val="24"/>
        </w:rPr>
        <w:t xml:space="preserve"> 1,</w:t>
      </w:r>
      <w:r w:rsidRPr="00142133">
        <w:rPr>
          <w:rFonts w:ascii="Times New Roman" w:hAnsi="Times New Roman" w:cs="Times New Roman"/>
          <w:color w:val="000000" w:themeColor="text1"/>
          <w:sz w:val="24"/>
          <w:szCs w:val="24"/>
        </w:rPr>
        <w:t xml:space="preserve"> 2015.</w:t>
      </w:r>
      <w:r>
        <w:rPr>
          <w:rFonts w:ascii="Times New Roman" w:hAnsi="Times New Roman" w:cs="Times New Roman"/>
          <w:color w:val="000000" w:themeColor="text1"/>
          <w:sz w:val="24"/>
          <w:szCs w:val="24"/>
        </w:rPr>
        <w:t xml:space="preserve"> available on </w:t>
      </w:r>
      <w:r w:rsidRPr="00866FFF">
        <w:rPr>
          <w:rFonts w:ascii="Times New Roman" w:hAnsi="Times New Roman" w:cs="Times New Roman"/>
          <w:color w:val="000000" w:themeColor="text1"/>
          <w:sz w:val="24"/>
          <w:szCs w:val="24"/>
          <w:u w:val="single"/>
        </w:rPr>
        <w:t>http://download.garuda.kemdikbud.go.id/</w:t>
      </w:r>
      <w:r>
        <w:rPr>
          <w:rFonts w:ascii="Times New Roman" w:hAnsi="Times New Roman" w:cs="Times New Roman"/>
          <w:color w:val="000000" w:themeColor="text1"/>
          <w:sz w:val="24"/>
          <w:szCs w:val="24"/>
          <w:u w:val="single"/>
        </w:rPr>
        <w:t xml:space="preserve"> </w:t>
      </w:r>
      <w:r w:rsidRPr="00866FFF">
        <w:rPr>
          <w:rFonts w:ascii="Times New Roman" w:hAnsi="Times New Roman" w:cs="Times New Roman"/>
          <w:color w:val="000000" w:themeColor="text1"/>
          <w:sz w:val="24"/>
          <w:szCs w:val="24"/>
          <w:u w:val="single"/>
        </w:rPr>
        <w:t>article.php?article=1282414&amp;val=17128&amp;title=Pengelolaan%20Keuangan%20Desa%20Pasca%20UU%20No%206%20Tahun%202014%20Tentang%20Desa%20Potensi%20Permasalahan%20dan%20Solusi</w:t>
      </w:r>
      <w:r>
        <w:rPr>
          <w:rFonts w:ascii="Times New Roman" w:hAnsi="Times New Roman" w:cs="Times New Roman"/>
          <w:color w:val="000000" w:themeColor="text1"/>
          <w:sz w:val="24"/>
          <w:szCs w:val="24"/>
        </w:rPr>
        <w:t>.</w:t>
      </w:r>
    </w:p>
    <w:p w14:paraId="4268A261" w14:textId="77777777" w:rsidR="003D09DD" w:rsidRPr="00142133"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Relianus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Kristo</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Masalah</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Pengelolaan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Keuangan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Desa</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Kupang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tribunnews</w:t>
      </w:r>
      <w:proofErr w:type="spellEnd"/>
      <w:r>
        <w:rPr>
          <w:rFonts w:ascii="Times New Roman" w:hAnsi="Times New Roman" w:cs="Times New Roman"/>
          <w:color w:val="000000" w:themeColor="text1"/>
          <w:sz w:val="24"/>
          <w:szCs w:val="24"/>
        </w:rPr>
        <w:t xml:space="preserve">. com. 2016 </w:t>
      </w:r>
      <w:proofErr w:type="spellStart"/>
      <w:r>
        <w:rPr>
          <w:rFonts w:ascii="Times New Roman" w:hAnsi="Times New Roman" w:cs="Times New Roman"/>
          <w:color w:val="000000" w:themeColor="text1"/>
          <w:sz w:val="24"/>
          <w:szCs w:val="24"/>
        </w:rPr>
        <w:t>diakses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Maret</w:t>
      </w:r>
      <w:proofErr w:type="spellEnd"/>
      <w:r>
        <w:rPr>
          <w:rFonts w:ascii="Times New Roman" w:hAnsi="Times New Roman" w:cs="Times New Roman"/>
          <w:color w:val="000000" w:themeColor="text1"/>
          <w:sz w:val="24"/>
          <w:szCs w:val="24"/>
        </w:rPr>
        <w:t>, 4 2022</w:t>
      </w:r>
      <w:r w:rsidRPr="00142133">
        <w:rPr>
          <w:rFonts w:ascii="Times New Roman" w:hAnsi="Times New Roman" w:cs="Times New Roman"/>
          <w:color w:val="000000" w:themeColor="text1"/>
          <w:sz w:val="24"/>
          <w:szCs w:val="24"/>
        </w:rPr>
        <w:t xml:space="preserve">. </w:t>
      </w:r>
    </w:p>
    <w:p w14:paraId="432A45C5" w14:textId="77777777" w:rsidR="003D09DD" w:rsidRPr="00682902" w:rsidRDefault="003D09DD" w:rsidP="003D09DD">
      <w:pPr>
        <w:pStyle w:val="ListParagraph"/>
        <w:tabs>
          <w:tab w:val="left" w:pos="2174"/>
        </w:tabs>
        <w:spacing w:after="0" w:line="240" w:lineRule="auto"/>
        <w:ind w:left="851" w:hanging="851"/>
        <w:jc w:val="both"/>
        <w:rPr>
          <w:rFonts w:ascii="Times New Roman" w:hAnsi="Times New Roman" w:cs="Times New Roman"/>
          <w:sz w:val="24"/>
          <w:szCs w:val="24"/>
        </w:rPr>
      </w:pPr>
      <w:proofErr w:type="spellStart"/>
      <w:r w:rsidRPr="00B55AE6">
        <w:rPr>
          <w:rFonts w:ascii="Times New Roman" w:hAnsi="Times New Roman" w:cs="Times New Roman"/>
          <w:sz w:val="24"/>
          <w:szCs w:val="24"/>
        </w:rPr>
        <w:t>Republik</w:t>
      </w:r>
      <w:proofErr w:type="spellEnd"/>
      <w:r w:rsidRPr="00B55AE6">
        <w:rPr>
          <w:rFonts w:ascii="Times New Roman" w:hAnsi="Times New Roman" w:cs="Times New Roman"/>
          <w:sz w:val="24"/>
          <w:szCs w:val="24"/>
        </w:rPr>
        <w:t xml:space="preserve"> Indonesia</w:t>
      </w:r>
      <w:r>
        <w:rPr>
          <w:rFonts w:ascii="Times New Roman" w:hAnsi="Times New Roman" w:cs="Times New Roman"/>
          <w:sz w:val="24"/>
          <w:szCs w:val="24"/>
        </w:rPr>
        <w:t>,</w:t>
      </w:r>
      <w:r w:rsidRPr="004B0154">
        <w:rPr>
          <w:rFonts w:ascii="Times New Roman" w:hAnsi="Times New Roman" w:cs="Times New Roman"/>
          <w:sz w:val="24"/>
          <w:szCs w:val="24"/>
        </w:rPr>
        <w:t xml:space="preserve"> </w:t>
      </w:r>
      <w:proofErr w:type="spellStart"/>
      <w:r w:rsidRPr="004B0154">
        <w:rPr>
          <w:rFonts w:ascii="Times New Roman" w:hAnsi="Times New Roman" w:cs="Times New Roman"/>
          <w:sz w:val="24"/>
          <w:szCs w:val="24"/>
        </w:rPr>
        <w:t>Peraturan</w:t>
      </w:r>
      <w:proofErr w:type="spellEnd"/>
      <w:r w:rsidRPr="004B0154">
        <w:rPr>
          <w:rFonts w:ascii="Times New Roman" w:hAnsi="Times New Roman" w:cs="Times New Roman"/>
          <w:sz w:val="24"/>
          <w:szCs w:val="24"/>
        </w:rPr>
        <w:t xml:space="preserve"> Menteri</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Negeri</w:t>
      </w:r>
      <w:r w:rsidRPr="004B0154">
        <w:rPr>
          <w:rFonts w:ascii="Times New Roman" w:hAnsi="Times New Roman" w:cs="Times New Roman"/>
          <w:sz w:val="24"/>
          <w:szCs w:val="24"/>
        </w:rPr>
        <w:t xml:space="preserve"> </w:t>
      </w:r>
      <w:proofErr w:type="spellStart"/>
      <w:r w:rsidRPr="004B0154">
        <w:rPr>
          <w:rFonts w:ascii="Times New Roman" w:hAnsi="Times New Roman" w:cs="Times New Roman"/>
          <w:sz w:val="24"/>
          <w:szCs w:val="24"/>
        </w:rPr>
        <w:t>Nomor</w:t>
      </w:r>
      <w:proofErr w:type="spellEnd"/>
      <w:r w:rsidRPr="004B0154">
        <w:rPr>
          <w:rFonts w:ascii="Times New Roman" w:hAnsi="Times New Roman" w:cs="Times New Roman"/>
          <w:sz w:val="24"/>
          <w:szCs w:val="24"/>
        </w:rPr>
        <w:t xml:space="preserve"> 110 </w:t>
      </w:r>
      <w:proofErr w:type="spellStart"/>
      <w:r w:rsidRPr="004B0154">
        <w:rPr>
          <w:rFonts w:ascii="Times New Roman" w:hAnsi="Times New Roman" w:cs="Times New Roman"/>
          <w:sz w:val="24"/>
          <w:szCs w:val="24"/>
        </w:rPr>
        <w:t>Tahun</w:t>
      </w:r>
      <w:proofErr w:type="spellEnd"/>
      <w:r w:rsidRPr="004B0154">
        <w:rPr>
          <w:rFonts w:ascii="Times New Roman" w:hAnsi="Times New Roman" w:cs="Times New Roman"/>
          <w:sz w:val="24"/>
          <w:szCs w:val="24"/>
        </w:rPr>
        <w:t xml:space="preserve"> 2016 </w:t>
      </w:r>
      <w:proofErr w:type="spellStart"/>
      <w:r w:rsidRPr="004B0154">
        <w:rPr>
          <w:rFonts w:ascii="Times New Roman" w:hAnsi="Times New Roman" w:cs="Times New Roman"/>
          <w:sz w:val="24"/>
          <w:szCs w:val="24"/>
        </w:rPr>
        <w:t>tentang</w:t>
      </w:r>
      <w:proofErr w:type="spellEnd"/>
      <w:r w:rsidRPr="004B0154">
        <w:rPr>
          <w:rFonts w:ascii="Times New Roman" w:hAnsi="Times New Roman" w:cs="Times New Roman"/>
          <w:sz w:val="24"/>
          <w:szCs w:val="24"/>
        </w:rPr>
        <w:t xml:space="preserve"> Badan </w:t>
      </w:r>
      <w:proofErr w:type="spellStart"/>
      <w:r w:rsidRPr="004B0154">
        <w:rPr>
          <w:rFonts w:ascii="Times New Roman" w:hAnsi="Times New Roman" w:cs="Times New Roman"/>
          <w:sz w:val="24"/>
          <w:szCs w:val="24"/>
        </w:rPr>
        <w:t>Permusyawaratan</w:t>
      </w:r>
      <w:proofErr w:type="spellEnd"/>
      <w:r w:rsidRPr="004B0154">
        <w:rPr>
          <w:rFonts w:ascii="Times New Roman" w:hAnsi="Times New Roman" w:cs="Times New Roman"/>
          <w:sz w:val="24"/>
          <w:szCs w:val="24"/>
        </w:rPr>
        <w:t xml:space="preserve"> </w:t>
      </w:r>
      <w:proofErr w:type="spellStart"/>
      <w:r w:rsidRPr="004B0154">
        <w:rPr>
          <w:rFonts w:ascii="Times New Roman" w:hAnsi="Times New Roman" w:cs="Times New Roman"/>
          <w:sz w:val="24"/>
          <w:szCs w:val="24"/>
        </w:rPr>
        <w:t>D</w:t>
      </w:r>
      <w:r>
        <w:rPr>
          <w:rFonts w:ascii="Times New Roman" w:hAnsi="Times New Roman" w:cs="Times New Roman"/>
          <w:sz w:val="24"/>
          <w:szCs w:val="24"/>
        </w:rPr>
        <w:t>esa</w:t>
      </w:r>
      <w:proofErr w:type="spellEnd"/>
      <w:r>
        <w:rPr>
          <w:rFonts w:ascii="Times New Roman" w:hAnsi="Times New Roman" w:cs="Times New Roman"/>
          <w:sz w:val="24"/>
          <w:szCs w:val="24"/>
        </w:rPr>
        <w:t>.</w:t>
      </w:r>
    </w:p>
    <w:p w14:paraId="47C36AEF" w14:textId="77777777" w:rsidR="003D09DD" w:rsidRDefault="003D09DD" w:rsidP="003D09DD">
      <w:pPr>
        <w:pStyle w:val="ListParagraph"/>
        <w:tabs>
          <w:tab w:val="left" w:pos="2174"/>
        </w:tabs>
        <w:spacing w:after="0" w:line="240" w:lineRule="auto"/>
        <w:ind w:left="851" w:hanging="851"/>
        <w:jc w:val="both"/>
        <w:rPr>
          <w:rFonts w:ascii="Times New Roman" w:hAnsi="Times New Roman" w:cs="Times New Roman"/>
          <w:sz w:val="24"/>
          <w:szCs w:val="24"/>
        </w:rPr>
      </w:pPr>
      <w:proofErr w:type="spellStart"/>
      <w:r w:rsidRPr="00B55AE6">
        <w:rPr>
          <w:rFonts w:ascii="Times New Roman" w:hAnsi="Times New Roman" w:cs="Times New Roman"/>
          <w:sz w:val="24"/>
          <w:szCs w:val="24"/>
        </w:rPr>
        <w:t>Republik</w:t>
      </w:r>
      <w:proofErr w:type="spellEnd"/>
      <w:r w:rsidRPr="00B55AE6">
        <w:rPr>
          <w:rFonts w:ascii="Times New Roman" w:hAnsi="Times New Roman" w:cs="Times New Roman"/>
          <w:sz w:val="24"/>
          <w:szCs w:val="24"/>
        </w:rPr>
        <w:t xml:space="preserve"> Indonesia</w:t>
      </w:r>
      <w:r>
        <w:rPr>
          <w:rFonts w:ascii="Times New Roman" w:hAnsi="Times New Roman" w:cs="Times New Roman"/>
          <w:sz w:val="24"/>
          <w:szCs w:val="24"/>
        </w:rPr>
        <w:t>,</w:t>
      </w:r>
      <w:r w:rsidRPr="00B55AE6">
        <w:rPr>
          <w:rFonts w:ascii="Times New Roman" w:hAnsi="Times New Roman" w:cs="Times New Roman"/>
          <w:sz w:val="24"/>
          <w:szCs w:val="24"/>
        </w:rPr>
        <w:t xml:space="preserve"> </w:t>
      </w:r>
      <w:proofErr w:type="spellStart"/>
      <w:r w:rsidRPr="00B55AE6">
        <w:rPr>
          <w:rFonts w:ascii="Times New Roman" w:hAnsi="Times New Roman" w:cs="Times New Roman"/>
          <w:sz w:val="24"/>
          <w:szCs w:val="24"/>
        </w:rPr>
        <w:t>Peraturan</w:t>
      </w:r>
      <w:proofErr w:type="spellEnd"/>
      <w:r w:rsidRPr="00B55AE6">
        <w:rPr>
          <w:rFonts w:ascii="Times New Roman" w:hAnsi="Times New Roman" w:cs="Times New Roman"/>
          <w:sz w:val="24"/>
          <w:szCs w:val="24"/>
        </w:rPr>
        <w:t xml:space="preserve"> Menteri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Negeri </w:t>
      </w:r>
      <w:proofErr w:type="spellStart"/>
      <w:r w:rsidRPr="00B55AE6">
        <w:rPr>
          <w:rFonts w:ascii="Times New Roman" w:hAnsi="Times New Roman" w:cs="Times New Roman"/>
          <w:sz w:val="24"/>
          <w:szCs w:val="24"/>
        </w:rPr>
        <w:t>Nomor</w:t>
      </w:r>
      <w:proofErr w:type="spellEnd"/>
      <w:r w:rsidRPr="00B55AE6">
        <w:rPr>
          <w:rFonts w:ascii="Times New Roman" w:hAnsi="Times New Roman" w:cs="Times New Roman"/>
          <w:sz w:val="24"/>
          <w:szCs w:val="24"/>
        </w:rPr>
        <w:t xml:space="preserve"> 20 </w:t>
      </w:r>
      <w:proofErr w:type="spellStart"/>
      <w:r w:rsidRPr="00B55AE6">
        <w:rPr>
          <w:rFonts w:ascii="Times New Roman" w:hAnsi="Times New Roman" w:cs="Times New Roman"/>
          <w:sz w:val="24"/>
          <w:szCs w:val="24"/>
        </w:rPr>
        <w:t>tahun</w:t>
      </w:r>
      <w:proofErr w:type="spellEnd"/>
      <w:r w:rsidRPr="00B55AE6">
        <w:rPr>
          <w:rFonts w:ascii="Times New Roman" w:hAnsi="Times New Roman" w:cs="Times New Roman"/>
          <w:sz w:val="24"/>
          <w:szCs w:val="24"/>
        </w:rPr>
        <w:t xml:space="preserve"> 2018 </w:t>
      </w:r>
      <w:proofErr w:type="spellStart"/>
      <w:r w:rsidRPr="00B55AE6">
        <w:rPr>
          <w:rFonts w:ascii="Times New Roman" w:hAnsi="Times New Roman" w:cs="Times New Roman"/>
          <w:sz w:val="24"/>
          <w:szCs w:val="24"/>
        </w:rPr>
        <w:t>tentang</w:t>
      </w:r>
      <w:proofErr w:type="spellEnd"/>
      <w:r w:rsidRPr="00B55AE6">
        <w:rPr>
          <w:rFonts w:ascii="Times New Roman" w:hAnsi="Times New Roman" w:cs="Times New Roman"/>
          <w:sz w:val="24"/>
          <w:szCs w:val="24"/>
        </w:rPr>
        <w:t xml:space="preserve"> </w:t>
      </w:r>
      <w:proofErr w:type="spellStart"/>
      <w:r w:rsidRPr="00B55AE6">
        <w:rPr>
          <w:rFonts w:ascii="Times New Roman" w:hAnsi="Times New Roman" w:cs="Times New Roman"/>
          <w:sz w:val="24"/>
          <w:szCs w:val="24"/>
        </w:rPr>
        <w:t>Pengelolaan</w:t>
      </w:r>
      <w:proofErr w:type="spellEnd"/>
      <w:r w:rsidRPr="00B55AE6">
        <w:rPr>
          <w:rFonts w:ascii="Times New Roman" w:hAnsi="Times New Roman" w:cs="Times New Roman"/>
          <w:sz w:val="24"/>
          <w:szCs w:val="24"/>
        </w:rPr>
        <w:t xml:space="preserve"> </w:t>
      </w:r>
      <w:proofErr w:type="spellStart"/>
      <w:r w:rsidRPr="00B55AE6">
        <w:rPr>
          <w:rFonts w:ascii="Times New Roman" w:hAnsi="Times New Roman" w:cs="Times New Roman"/>
          <w:sz w:val="24"/>
          <w:szCs w:val="24"/>
        </w:rPr>
        <w:t>Keuangan</w:t>
      </w:r>
      <w:proofErr w:type="spellEnd"/>
      <w:r w:rsidRPr="00B55AE6">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2EEA40E5" w14:textId="77777777" w:rsidR="003D09DD" w:rsidRDefault="003D09DD" w:rsidP="003D09DD">
      <w:pPr>
        <w:pStyle w:val="ListParagraph"/>
        <w:tabs>
          <w:tab w:val="left" w:pos="2174"/>
        </w:tabs>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sidRPr="004B0154">
        <w:rPr>
          <w:rFonts w:ascii="Times New Roman" w:hAnsi="Times New Roman" w:cs="Times New Roman"/>
          <w:sz w:val="24"/>
          <w:szCs w:val="24"/>
        </w:rPr>
        <w:t>Peraturan</w:t>
      </w:r>
      <w:proofErr w:type="spellEnd"/>
      <w:r w:rsidRPr="004B0154">
        <w:rPr>
          <w:rFonts w:ascii="Times New Roman" w:hAnsi="Times New Roman" w:cs="Times New Roman"/>
          <w:sz w:val="24"/>
          <w:szCs w:val="24"/>
        </w:rPr>
        <w:t xml:space="preserve"> Menteri </w:t>
      </w:r>
      <w:proofErr w:type="spellStart"/>
      <w:r w:rsidRPr="004B0154">
        <w:rPr>
          <w:rFonts w:ascii="Times New Roman" w:hAnsi="Times New Roman" w:cs="Times New Roman"/>
          <w:sz w:val="24"/>
          <w:szCs w:val="24"/>
        </w:rPr>
        <w:t>Da</w:t>
      </w:r>
      <w:r>
        <w:rPr>
          <w:rFonts w:ascii="Times New Roman" w:hAnsi="Times New Roman" w:cs="Times New Roman"/>
          <w:sz w:val="24"/>
          <w:szCs w:val="24"/>
        </w:rPr>
        <w:t>lam</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t</w:t>
      </w:r>
      <w:r w:rsidRPr="004B0154">
        <w:rPr>
          <w:rFonts w:ascii="Times New Roman" w:hAnsi="Times New Roman" w:cs="Times New Roman"/>
          <w:sz w:val="24"/>
          <w:szCs w:val="24"/>
        </w:rPr>
        <w:t>entang</w:t>
      </w:r>
      <w:proofErr w:type="spellEnd"/>
      <w:r w:rsidRPr="004B0154">
        <w:rPr>
          <w:rFonts w:ascii="Times New Roman" w:hAnsi="Times New Roman" w:cs="Times New Roman"/>
          <w:sz w:val="24"/>
          <w:szCs w:val="24"/>
        </w:rPr>
        <w:t xml:space="preserve"> </w:t>
      </w:r>
      <w:proofErr w:type="spellStart"/>
      <w:r w:rsidRPr="004B0154">
        <w:rPr>
          <w:rFonts w:ascii="Times New Roman" w:hAnsi="Times New Roman" w:cs="Times New Roman"/>
          <w:sz w:val="24"/>
          <w:szCs w:val="24"/>
        </w:rPr>
        <w:t>Kebijakan</w:t>
      </w:r>
      <w:proofErr w:type="spellEnd"/>
      <w:r w:rsidRPr="004B0154">
        <w:rPr>
          <w:rFonts w:ascii="Times New Roman" w:hAnsi="Times New Roman" w:cs="Times New Roman"/>
          <w:sz w:val="24"/>
          <w:szCs w:val="24"/>
        </w:rPr>
        <w:t xml:space="preserve"> </w:t>
      </w:r>
      <w:proofErr w:type="spellStart"/>
      <w:r w:rsidRPr="004B0154">
        <w:rPr>
          <w:rFonts w:ascii="Times New Roman" w:hAnsi="Times New Roman" w:cs="Times New Roman"/>
          <w:sz w:val="24"/>
          <w:szCs w:val="24"/>
        </w:rPr>
        <w:t>Pengawasan</w:t>
      </w:r>
      <w:proofErr w:type="spellEnd"/>
      <w:r w:rsidRPr="004B0154">
        <w:rPr>
          <w:rFonts w:ascii="Times New Roman" w:hAnsi="Times New Roman" w:cs="Times New Roman"/>
          <w:sz w:val="24"/>
          <w:szCs w:val="24"/>
        </w:rPr>
        <w:t xml:space="preserve"> Di </w:t>
      </w:r>
      <w:proofErr w:type="spellStart"/>
      <w:r w:rsidRPr="004B0154">
        <w:rPr>
          <w:rFonts w:ascii="Times New Roman" w:hAnsi="Times New Roman" w:cs="Times New Roman"/>
          <w:sz w:val="24"/>
          <w:szCs w:val="24"/>
        </w:rPr>
        <w:t>Lingkungan</w:t>
      </w:r>
      <w:proofErr w:type="spellEnd"/>
      <w:r w:rsidRPr="004B0154">
        <w:rPr>
          <w:rFonts w:ascii="Times New Roman" w:hAnsi="Times New Roman" w:cs="Times New Roman"/>
          <w:sz w:val="24"/>
          <w:szCs w:val="24"/>
        </w:rPr>
        <w:t xml:space="preserve"> Kementerian </w:t>
      </w:r>
      <w:proofErr w:type="spellStart"/>
      <w:r w:rsidRPr="004B0154">
        <w:rPr>
          <w:rFonts w:ascii="Times New Roman" w:hAnsi="Times New Roman" w:cs="Times New Roman"/>
          <w:sz w:val="24"/>
          <w:szCs w:val="24"/>
        </w:rPr>
        <w:t>Dalam</w:t>
      </w:r>
      <w:proofErr w:type="spellEnd"/>
      <w:r w:rsidRPr="004B0154">
        <w:rPr>
          <w:rFonts w:ascii="Times New Roman" w:hAnsi="Times New Roman" w:cs="Times New Roman"/>
          <w:sz w:val="24"/>
          <w:szCs w:val="24"/>
        </w:rPr>
        <w:t xml:space="preserve"> Negeri Dan </w:t>
      </w:r>
      <w:proofErr w:type="spellStart"/>
      <w:r w:rsidRPr="004B0154">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Daerah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w:t>
      </w:r>
    </w:p>
    <w:p w14:paraId="6BC86482" w14:textId="77777777" w:rsidR="003D09DD" w:rsidRDefault="003D09DD" w:rsidP="003D09DD">
      <w:pPr>
        <w:pStyle w:val="ListParagraph"/>
        <w:tabs>
          <w:tab w:val="left" w:pos="2174"/>
        </w:tabs>
        <w:spacing w:after="0" w:line="240" w:lineRule="auto"/>
        <w:ind w:left="851" w:hanging="851"/>
        <w:jc w:val="both"/>
        <w:rPr>
          <w:rFonts w:ascii="Times New Roman" w:hAnsi="Times New Roman" w:cs="Times New Roman"/>
          <w:sz w:val="24"/>
          <w:szCs w:val="24"/>
        </w:rPr>
      </w:pPr>
      <w:proofErr w:type="spellStart"/>
      <w:r w:rsidRPr="00B55AE6">
        <w:rPr>
          <w:rFonts w:ascii="Times New Roman" w:hAnsi="Times New Roman" w:cs="Times New Roman"/>
          <w:sz w:val="24"/>
          <w:szCs w:val="24"/>
        </w:rPr>
        <w:t>Republik</w:t>
      </w:r>
      <w:proofErr w:type="spellEnd"/>
      <w:r w:rsidRPr="00B55AE6">
        <w:rPr>
          <w:rFonts w:ascii="Times New Roman" w:hAnsi="Times New Roman" w:cs="Times New Roman"/>
          <w:sz w:val="24"/>
          <w:szCs w:val="24"/>
        </w:rPr>
        <w:t xml:space="preserve"> Indonesia</w:t>
      </w:r>
      <w:r>
        <w:rPr>
          <w:rFonts w:ascii="Times New Roman" w:hAnsi="Times New Roman" w:cs="Times New Roman"/>
          <w:sz w:val="24"/>
          <w:szCs w:val="24"/>
        </w:rPr>
        <w:t>,</w:t>
      </w:r>
      <w:r w:rsidRPr="00682902">
        <w:rPr>
          <w:rFonts w:ascii="Times New Roman" w:hAnsi="Times New Roman" w:cs="Times New Roman"/>
          <w:sz w:val="24"/>
          <w:szCs w:val="24"/>
        </w:rPr>
        <w:t xml:space="preserve"> </w:t>
      </w:r>
      <w:proofErr w:type="spellStart"/>
      <w:r w:rsidRPr="00682902">
        <w:rPr>
          <w:rFonts w:ascii="Times New Roman" w:hAnsi="Times New Roman" w:cs="Times New Roman"/>
          <w:sz w:val="24"/>
          <w:szCs w:val="24"/>
        </w:rPr>
        <w:t>Peratu</w:t>
      </w:r>
      <w:r>
        <w:rPr>
          <w:rFonts w:ascii="Times New Roman" w:hAnsi="Times New Roman" w:cs="Times New Roman"/>
          <w:sz w:val="24"/>
          <w:szCs w:val="24"/>
        </w:rPr>
        <w:t>ran</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73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w:t>
      </w:r>
      <w:proofErr w:type="spellStart"/>
      <w:r w:rsidRPr="00682902">
        <w:rPr>
          <w:rFonts w:ascii="Times New Roman" w:hAnsi="Times New Roman" w:cs="Times New Roman"/>
          <w:sz w:val="24"/>
          <w:szCs w:val="24"/>
        </w:rPr>
        <w:t>tentang</w:t>
      </w:r>
      <w:proofErr w:type="spellEnd"/>
      <w:r w:rsidRPr="00682902">
        <w:rPr>
          <w:rFonts w:ascii="Times New Roman" w:hAnsi="Times New Roman" w:cs="Times New Roman"/>
          <w:sz w:val="24"/>
          <w:szCs w:val="24"/>
        </w:rPr>
        <w:t xml:space="preserve"> </w:t>
      </w:r>
      <w:proofErr w:type="spellStart"/>
      <w:r w:rsidRPr="00682902">
        <w:rPr>
          <w:rFonts w:ascii="Times New Roman" w:hAnsi="Times New Roman" w:cs="Times New Roman"/>
          <w:sz w:val="24"/>
          <w:szCs w:val="24"/>
        </w:rPr>
        <w:t>Pengawasan</w:t>
      </w:r>
      <w:proofErr w:type="spellEnd"/>
      <w:r w:rsidRPr="00682902">
        <w:rPr>
          <w:rFonts w:ascii="Times New Roman" w:hAnsi="Times New Roman" w:cs="Times New Roman"/>
          <w:sz w:val="24"/>
          <w:szCs w:val="24"/>
        </w:rPr>
        <w:t xml:space="preserve"> </w:t>
      </w:r>
      <w:proofErr w:type="spellStart"/>
      <w:r w:rsidRPr="00682902">
        <w:rPr>
          <w:rFonts w:ascii="Times New Roman" w:hAnsi="Times New Roman" w:cs="Times New Roman"/>
          <w:sz w:val="24"/>
          <w:szCs w:val="24"/>
        </w:rPr>
        <w:t>Pengelolaan</w:t>
      </w:r>
      <w:proofErr w:type="spellEnd"/>
      <w:r w:rsidRPr="00682902">
        <w:rPr>
          <w:rFonts w:ascii="Times New Roman" w:hAnsi="Times New Roman" w:cs="Times New Roman"/>
          <w:sz w:val="24"/>
          <w:szCs w:val="24"/>
        </w:rPr>
        <w:t xml:space="preserve"> </w:t>
      </w:r>
      <w:proofErr w:type="spellStart"/>
      <w:r w:rsidRPr="00682902">
        <w:rPr>
          <w:rFonts w:ascii="Times New Roman" w:hAnsi="Times New Roman" w:cs="Times New Roman"/>
          <w:sz w:val="24"/>
          <w:szCs w:val="24"/>
        </w:rPr>
        <w:t>Keuangan</w:t>
      </w:r>
      <w:proofErr w:type="spellEnd"/>
      <w:r w:rsidRPr="00682902">
        <w:rPr>
          <w:rFonts w:ascii="Times New Roman" w:hAnsi="Times New Roman" w:cs="Times New Roman"/>
          <w:sz w:val="24"/>
          <w:szCs w:val="24"/>
        </w:rPr>
        <w:t xml:space="preserve"> </w:t>
      </w:r>
      <w:proofErr w:type="spellStart"/>
      <w:r w:rsidRPr="00682902">
        <w:rPr>
          <w:rFonts w:ascii="Times New Roman" w:hAnsi="Times New Roman" w:cs="Times New Roman"/>
          <w:sz w:val="24"/>
          <w:szCs w:val="24"/>
        </w:rPr>
        <w:t>Desa</w:t>
      </w:r>
      <w:proofErr w:type="spellEnd"/>
      <w:r w:rsidRPr="0068290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Lembaran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245,</w:t>
      </w:r>
      <w: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6573.</w:t>
      </w:r>
    </w:p>
    <w:p w14:paraId="01C4CED5" w14:textId="77777777" w:rsidR="003D09DD" w:rsidRDefault="003D09DD" w:rsidP="003D09DD">
      <w:pPr>
        <w:pStyle w:val="ListParagraph"/>
        <w:tabs>
          <w:tab w:val="left" w:pos="2174"/>
        </w:tabs>
        <w:spacing w:after="0" w:line="240" w:lineRule="auto"/>
        <w:ind w:left="851" w:hanging="851"/>
        <w:jc w:val="both"/>
        <w:rPr>
          <w:rFonts w:ascii="Times New Roman" w:hAnsi="Times New Roman" w:cs="Times New Roman"/>
          <w:sz w:val="24"/>
          <w:szCs w:val="24"/>
        </w:rPr>
      </w:pPr>
      <w:proofErr w:type="spellStart"/>
      <w:r w:rsidRPr="00682902">
        <w:rPr>
          <w:rFonts w:ascii="Times New Roman" w:hAnsi="Times New Roman" w:cs="Times New Roman"/>
          <w:sz w:val="24"/>
          <w:szCs w:val="24"/>
        </w:rPr>
        <w:t>Republik</w:t>
      </w:r>
      <w:proofErr w:type="spellEnd"/>
      <w:r w:rsidRPr="00682902">
        <w:rPr>
          <w:rFonts w:ascii="Times New Roman" w:hAnsi="Times New Roman" w:cs="Times New Roman"/>
          <w:sz w:val="24"/>
          <w:szCs w:val="24"/>
        </w:rPr>
        <w:t xml:space="preserve"> Indonesia</w:t>
      </w:r>
      <w:r>
        <w:rPr>
          <w:rFonts w:ascii="Times New Roman" w:hAnsi="Times New Roman" w:cs="Times New Roman"/>
          <w:sz w:val="24"/>
          <w:szCs w:val="24"/>
        </w:rPr>
        <w:t xml:space="preserve">, </w:t>
      </w:r>
      <w:proofErr w:type="spellStart"/>
      <w:r w:rsidRPr="00B81758">
        <w:rPr>
          <w:rFonts w:ascii="Times New Roman" w:hAnsi="Times New Roman" w:cs="Times New Roman"/>
          <w:sz w:val="24"/>
          <w:szCs w:val="24"/>
        </w:rPr>
        <w:t>Undang-Undang</w:t>
      </w:r>
      <w:proofErr w:type="spellEnd"/>
      <w:r w:rsidRPr="00682902">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ten</w:t>
      </w:r>
      <w:r w:rsidRPr="00682902">
        <w:rPr>
          <w:rFonts w:ascii="Times New Roman" w:hAnsi="Times New Roman" w:cs="Times New Roman"/>
          <w:sz w:val="24"/>
          <w:szCs w:val="24"/>
        </w:rPr>
        <w:t>t</w:t>
      </w:r>
      <w:r>
        <w:rPr>
          <w:rFonts w:ascii="Times New Roman" w:hAnsi="Times New Roman" w:cs="Times New Roman"/>
          <w:sz w:val="24"/>
          <w:szCs w:val="24"/>
        </w:rPr>
        <w: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Publik, </w:t>
      </w:r>
      <w:proofErr w:type="spellStart"/>
      <w:r>
        <w:rPr>
          <w:rFonts w:ascii="Times New Roman" w:hAnsi="Times New Roman" w:cs="Times New Roman"/>
          <w:sz w:val="24"/>
          <w:szCs w:val="24"/>
        </w:rPr>
        <w:t>Lembaran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61,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4846.</w:t>
      </w:r>
    </w:p>
    <w:p w14:paraId="763F81BD" w14:textId="77777777" w:rsidR="003D09DD" w:rsidRDefault="003D09DD" w:rsidP="003D09DD">
      <w:pPr>
        <w:pStyle w:val="ListParagraph"/>
        <w:tabs>
          <w:tab w:val="left" w:pos="2174"/>
        </w:tabs>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sidRPr="00B81758">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682902">
        <w:rPr>
          <w:rFonts w:ascii="Times New Roman" w:hAnsi="Times New Roman" w:cs="Times New Roman"/>
          <w:sz w:val="24"/>
          <w:szCs w:val="24"/>
        </w:rPr>
        <w:t>2</w:t>
      </w:r>
      <w:r>
        <w:rPr>
          <w:rFonts w:ascii="Times New Roman" w:hAnsi="Times New Roman" w:cs="Times New Roman"/>
          <w:sz w:val="24"/>
          <w:szCs w:val="24"/>
        </w:rPr>
        <w:t xml:space="preserve">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w:t>
      </w:r>
      <w:r w:rsidRPr="00682902">
        <w:rPr>
          <w:rFonts w:ascii="Times New Roman" w:hAnsi="Times New Roman" w:cs="Times New Roman"/>
          <w:sz w:val="24"/>
          <w:szCs w:val="24"/>
        </w:rPr>
        <w:t>entang</w:t>
      </w:r>
      <w:proofErr w:type="spellEnd"/>
      <w:r w:rsidRPr="00682902">
        <w:rPr>
          <w:rFonts w:ascii="Times New Roman" w:hAnsi="Times New Roman" w:cs="Times New Roman"/>
          <w:sz w:val="24"/>
          <w:szCs w:val="24"/>
        </w:rPr>
        <w:t xml:space="preserve"> </w:t>
      </w:r>
      <w:proofErr w:type="spellStart"/>
      <w:r w:rsidRPr="00682902">
        <w:rPr>
          <w:rFonts w:ascii="Times New Roman" w:hAnsi="Times New Roman" w:cs="Times New Roman"/>
          <w:sz w:val="24"/>
          <w:szCs w:val="24"/>
        </w:rPr>
        <w:t>Pemeri</w:t>
      </w:r>
      <w:r>
        <w:rPr>
          <w:rFonts w:ascii="Times New Roman" w:hAnsi="Times New Roman" w:cs="Times New Roman"/>
          <w:sz w:val="24"/>
          <w:szCs w:val="24"/>
        </w:rPr>
        <w:t>ntahan</w:t>
      </w:r>
      <w:proofErr w:type="spellEnd"/>
      <w:r>
        <w:rPr>
          <w:rFonts w:ascii="Times New Roman" w:hAnsi="Times New Roman" w:cs="Times New Roman"/>
          <w:sz w:val="24"/>
          <w:szCs w:val="24"/>
        </w:rPr>
        <w:t xml:space="preserve"> Daerah, </w:t>
      </w:r>
      <w:proofErr w:type="spellStart"/>
      <w:r>
        <w:rPr>
          <w:rFonts w:ascii="Times New Roman" w:hAnsi="Times New Roman" w:cs="Times New Roman"/>
          <w:sz w:val="24"/>
          <w:szCs w:val="24"/>
        </w:rPr>
        <w:t>Lembaran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5587 d,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212.</w:t>
      </w:r>
    </w:p>
    <w:p w14:paraId="7D6130FC" w14:textId="77777777" w:rsidR="003D09DD" w:rsidRDefault="003D09DD" w:rsidP="003D09DD">
      <w:pPr>
        <w:pStyle w:val="ListParagraph"/>
        <w:tabs>
          <w:tab w:val="left" w:pos="2174"/>
        </w:tabs>
        <w:spacing w:after="0" w:line="240" w:lineRule="auto"/>
        <w:ind w:left="851" w:hanging="851"/>
        <w:jc w:val="both"/>
        <w:rPr>
          <w:rFonts w:ascii="Times New Roman" w:hAnsi="Times New Roman" w:cs="Times New Roman"/>
          <w:sz w:val="24"/>
          <w:szCs w:val="24"/>
        </w:rPr>
      </w:pPr>
      <w:proofErr w:type="spellStart"/>
      <w:r w:rsidRPr="00B81758">
        <w:rPr>
          <w:rFonts w:ascii="Times New Roman" w:hAnsi="Times New Roman" w:cs="Times New Roman"/>
          <w:sz w:val="24"/>
          <w:szCs w:val="24"/>
        </w:rPr>
        <w:t>Republi</w:t>
      </w:r>
      <w:r>
        <w:rPr>
          <w:rFonts w:ascii="Times New Roman" w:hAnsi="Times New Roman" w:cs="Times New Roman"/>
          <w:sz w:val="24"/>
          <w:szCs w:val="24"/>
        </w:rPr>
        <w:t>k</w:t>
      </w:r>
      <w:proofErr w:type="spellEnd"/>
      <w:r>
        <w:rPr>
          <w:rFonts w:ascii="Times New Roman" w:hAnsi="Times New Roman" w:cs="Times New Roman"/>
          <w:sz w:val="24"/>
          <w:szCs w:val="24"/>
        </w:rPr>
        <w:t xml:space="preserve"> Indonesia, </w:t>
      </w:r>
      <w:proofErr w:type="spellStart"/>
      <w:r w:rsidRPr="00B81758">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t</w:t>
      </w:r>
      <w:r w:rsidRPr="00B81758">
        <w:rPr>
          <w:rFonts w:ascii="Times New Roman" w:hAnsi="Times New Roman" w:cs="Times New Roman"/>
          <w:sz w:val="24"/>
          <w:szCs w:val="24"/>
        </w:rPr>
        <w:t>entang</w:t>
      </w:r>
      <w:proofErr w:type="spellEnd"/>
      <w:r w:rsidRPr="00B81758">
        <w:rPr>
          <w:rFonts w:ascii="Times New Roman" w:hAnsi="Times New Roman" w:cs="Times New Roman"/>
          <w:sz w:val="24"/>
          <w:szCs w:val="24"/>
        </w:rPr>
        <w:t xml:space="preserve"> </w:t>
      </w:r>
      <w:proofErr w:type="spellStart"/>
      <w:r w:rsidRPr="00B81758">
        <w:rPr>
          <w:rFonts w:ascii="Times New Roman" w:hAnsi="Times New Roman" w:cs="Times New Roman"/>
          <w:sz w:val="24"/>
          <w:szCs w:val="24"/>
        </w:rPr>
        <w:t>Perubahan</w:t>
      </w:r>
      <w:proofErr w:type="spellEnd"/>
      <w:r w:rsidRPr="00B81758">
        <w:rPr>
          <w:rFonts w:ascii="Times New Roman" w:hAnsi="Times New Roman" w:cs="Times New Roman"/>
          <w:sz w:val="24"/>
          <w:szCs w:val="24"/>
        </w:rPr>
        <w:t xml:space="preserve"> </w:t>
      </w:r>
      <w:proofErr w:type="spellStart"/>
      <w:r w:rsidRPr="00B81758">
        <w:rPr>
          <w:rFonts w:ascii="Times New Roman" w:hAnsi="Times New Roman" w:cs="Times New Roman"/>
          <w:sz w:val="24"/>
          <w:szCs w:val="24"/>
        </w:rPr>
        <w:t>Kedua</w:t>
      </w:r>
      <w:proofErr w:type="spellEnd"/>
      <w:r w:rsidRPr="00B81758">
        <w:rPr>
          <w:rFonts w:ascii="Times New Roman" w:hAnsi="Times New Roman" w:cs="Times New Roman"/>
          <w:sz w:val="24"/>
          <w:szCs w:val="24"/>
        </w:rPr>
        <w:t xml:space="preserve"> Atas </w:t>
      </w:r>
      <w:proofErr w:type="spellStart"/>
      <w:r w:rsidRPr="00B81758">
        <w:rPr>
          <w:rFonts w:ascii="Times New Roman" w:hAnsi="Times New Roman" w:cs="Times New Roman"/>
          <w:sz w:val="24"/>
          <w:szCs w:val="24"/>
        </w:rPr>
        <w:t>Und</w:t>
      </w:r>
      <w:r>
        <w:rPr>
          <w:rFonts w:ascii="Times New Roman" w:hAnsi="Times New Roman" w:cs="Times New Roman"/>
          <w:sz w:val="24"/>
          <w:szCs w:val="24"/>
        </w:rPr>
        <w:t>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1985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Mahkamah</w:t>
      </w:r>
      <w:proofErr w:type="spellEnd"/>
      <w:r>
        <w:rPr>
          <w:rFonts w:ascii="Times New Roman" w:hAnsi="Times New Roman" w:cs="Times New Roman"/>
          <w:sz w:val="24"/>
          <w:szCs w:val="24"/>
        </w:rPr>
        <w:t xml:space="preserve"> Agung, </w:t>
      </w:r>
      <w:proofErr w:type="spellStart"/>
      <w:r w:rsidRPr="00B81758">
        <w:rPr>
          <w:rFonts w:ascii="Times New Roman" w:hAnsi="Times New Roman" w:cs="Times New Roman"/>
          <w:sz w:val="24"/>
          <w:szCs w:val="24"/>
        </w:rPr>
        <w:t>Lembaran</w:t>
      </w:r>
      <w:proofErr w:type="spellEnd"/>
      <w:r w:rsidRPr="00B81758">
        <w:rPr>
          <w:rFonts w:ascii="Times New Roman" w:hAnsi="Times New Roman" w:cs="Times New Roman"/>
          <w:sz w:val="24"/>
          <w:szCs w:val="24"/>
        </w:rPr>
        <w:t xml:space="preserve"> Negara </w:t>
      </w:r>
      <w:proofErr w:type="spellStart"/>
      <w:r w:rsidRPr="00B81758">
        <w:rPr>
          <w:rFonts w:ascii="Times New Roman" w:hAnsi="Times New Roman" w:cs="Times New Roman"/>
          <w:sz w:val="24"/>
          <w:szCs w:val="24"/>
        </w:rPr>
        <w:t>Tahun</w:t>
      </w:r>
      <w:proofErr w:type="spellEnd"/>
      <w:r w:rsidRPr="00B81758">
        <w:rPr>
          <w:rFonts w:ascii="Times New Roman" w:hAnsi="Times New Roman" w:cs="Times New Roman"/>
          <w:sz w:val="24"/>
          <w:szCs w:val="24"/>
        </w:rPr>
        <w:t xml:space="preserve"> 2004 </w:t>
      </w:r>
      <w:proofErr w:type="spellStart"/>
      <w:r w:rsidRPr="00B81758">
        <w:rPr>
          <w:rFonts w:ascii="Times New Roman" w:hAnsi="Times New Roman" w:cs="Times New Roman"/>
          <w:sz w:val="24"/>
          <w:szCs w:val="24"/>
        </w:rPr>
        <w:t>Nomor</w:t>
      </w:r>
      <w:proofErr w:type="spellEnd"/>
      <w:r w:rsidRPr="00B81758">
        <w:rPr>
          <w:rFonts w:ascii="Times New Roman" w:hAnsi="Times New Roman" w:cs="Times New Roman"/>
          <w:sz w:val="24"/>
          <w:szCs w:val="24"/>
        </w:rPr>
        <w:t xml:space="preserve"> 9, </w:t>
      </w:r>
      <w:proofErr w:type="spellStart"/>
      <w:r w:rsidRPr="00B81758">
        <w:rPr>
          <w:rFonts w:ascii="Times New Roman" w:hAnsi="Times New Roman" w:cs="Times New Roman"/>
          <w:sz w:val="24"/>
          <w:szCs w:val="24"/>
        </w:rPr>
        <w:t>Tambahan</w:t>
      </w:r>
      <w:proofErr w:type="spellEnd"/>
      <w:r w:rsidRPr="00B81758">
        <w:rPr>
          <w:rFonts w:ascii="Times New Roman" w:hAnsi="Times New Roman" w:cs="Times New Roman"/>
          <w:sz w:val="24"/>
          <w:szCs w:val="24"/>
        </w:rPr>
        <w:t xml:space="preserve"> </w:t>
      </w:r>
      <w:proofErr w:type="spellStart"/>
      <w:r w:rsidRPr="00B81758">
        <w:rPr>
          <w:rFonts w:ascii="Times New Roman" w:hAnsi="Times New Roman" w:cs="Times New Roman"/>
          <w:sz w:val="24"/>
          <w:szCs w:val="24"/>
        </w:rPr>
        <w:t>Lembaran</w:t>
      </w:r>
      <w:proofErr w:type="spellEnd"/>
      <w:r w:rsidRPr="00B81758">
        <w:rPr>
          <w:rFonts w:ascii="Times New Roman" w:hAnsi="Times New Roman" w:cs="Times New Roman"/>
          <w:sz w:val="24"/>
          <w:szCs w:val="24"/>
        </w:rPr>
        <w:t xml:space="preserve"> Negara </w:t>
      </w:r>
      <w:proofErr w:type="spellStart"/>
      <w:r w:rsidRPr="00B81758">
        <w:rPr>
          <w:rFonts w:ascii="Times New Roman" w:hAnsi="Times New Roman" w:cs="Times New Roman"/>
          <w:sz w:val="24"/>
          <w:szCs w:val="24"/>
        </w:rPr>
        <w:t>Nomor</w:t>
      </w:r>
      <w:proofErr w:type="spellEnd"/>
      <w:r w:rsidRPr="00B81758">
        <w:rPr>
          <w:rFonts w:ascii="Times New Roman" w:hAnsi="Times New Roman" w:cs="Times New Roman"/>
          <w:sz w:val="24"/>
          <w:szCs w:val="24"/>
        </w:rPr>
        <w:t xml:space="preserve"> 4359</w:t>
      </w:r>
      <w:r>
        <w:rPr>
          <w:rFonts w:ascii="Times New Roman" w:hAnsi="Times New Roman" w:cs="Times New Roman"/>
          <w:sz w:val="24"/>
          <w:szCs w:val="24"/>
        </w:rPr>
        <w:t>.</w:t>
      </w:r>
    </w:p>
    <w:p w14:paraId="14A13819" w14:textId="77777777" w:rsidR="003D09DD" w:rsidRDefault="003D09DD" w:rsidP="003D09DD">
      <w:pPr>
        <w:pStyle w:val="ListParagraph"/>
        <w:tabs>
          <w:tab w:val="left" w:pos="851"/>
          <w:tab w:val="left" w:pos="2174"/>
        </w:tabs>
        <w:spacing w:after="0" w:line="240" w:lineRule="auto"/>
        <w:ind w:left="851" w:hanging="851"/>
        <w:jc w:val="both"/>
        <w:rPr>
          <w:rFonts w:ascii="Times New Roman" w:hAnsi="Times New Roman" w:cs="Times New Roman"/>
          <w:sz w:val="24"/>
          <w:szCs w:val="24"/>
        </w:rPr>
      </w:pPr>
      <w:proofErr w:type="spellStart"/>
      <w:r w:rsidRPr="00682902">
        <w:rPr>
          <w:rFonts w:ascii="Times New Roman" w:hAnsi="Times New Roman" w:cs="Times New Roman"/>
          <w:sz w:val="24"/>
          <w:szCs w:val="24"/>
        </w:rPr>
        <w:t>Republi</w:t>
      </w:r>
      <w:r>
        <w:rPr>
          <w:rFonts w:ascii="Times New Roman" w:hAnsi="Times New Roman" w:cs="Times New Roman"/>
          <w:sz w:val="24"/>
          <w:szCs w:val="24"/>
        </w:rPr>
        <w:t>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w:t>
      </w:r>
      <w:r w:rsidRPr="00682902">
        <w:rPr>
          <w:rFonts w:ascii="Times New Roman" w:hAnsi="Times New Roman" w:cs="Times New Roman"/>
          <w:sz w:val="24"/>
          <w:szCs w:val="24"/>
        </w:rPr>
        <w:t>entang</w:t>
      </w:r>
      <w:proofErr w:type="spellEnd"/>
      <w:r w:rsidRPr="00682902">
        <w:rPr>
          <w:rFonts w:ascii="Times New Roman" w:hAnsi="Times New Roman" w:cs="Times New Roman"/>
          <w:sz w:val="24"/>
          <w:szCs w:val="24"/>
        </w:rPr>
        <w:t xml:space="preserve"> </w:t>
      </w:r>
      <w:proofErr w:type="spellStart"/>
      <w:r w:rsidRPr="00682902">
        <w:rPr>
          <w:rFonts w:ascii="Times New Roman" w:hAnsi="Times New Roman" w:cs="Times New Roman"/>
          <w:sz w:val="24"/>
          <w:szCs w:val="24"/>
        </w:rPr>
        <w:t>Desa</w:t>
      </w:r>
      <w:proofErr w:type="spellEnd"/>
      <w:r w:rsidRPr="0068290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Lembaran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54495.</w:t>
      </w:r>
    </w:p>
    <w:p w14:paraId="07F1D700" w14:textId="77777777" w:rsidR="003D09DD" w:rsidRDefault="003D09DD" w:rsidP="003D09DD">
      <w:pPr>
        <w:pStyle w:val="ListParagraph"/>
        <w:tabs>
          <w:tab w:val="left" w:pos="2174"/>
        </w:tabs>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Indonesia,Undang-Undang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t</w:t>
      </w:r>
      <w:r w:rsidRPr="00BF0604">
        <w:rPr>
          <w:rFonts w:ascii="Times New Roman" w:hAnsi="Times New Roman" w:cs="Times New Roman"/>
          <w:sz w:val="24"/>
          <w:szCs w:val="24"/>
        </w:rPr>
        <w:t>entang</w:t>
      </w:r>
      <w:proofErr w:type="spellEnd"/>
      <w:r w:rsidRPr="00BF0604">
        <w:rPr>
          <w:rFonts w:ascii="Times New Roman" w:hAnsi="Times New Roman" w:cs="Times New Roman"/>
          <w:sz w:val="24"/>
          <w:szCs w:val="24"/>
        </w:rPr>
        <w:t xml:space="preserve"> </w:t>
      </w:r>
      <w:proofErr w:type="spellStart"/>
      <w:r w:rsidRPr="00BF0604">
        <w:rPr>
          <w:rFonts w:ascii="Times New Roman" w:hAnsi="Times New Roman" w:cs="Times New Roman"/>
          <w:sz w:val="24"/>
          <w:szCs w:val="24"/>
        </w:rPr>
        <w:t>Perubahan</w:t>
      </w:r>
      <w:proofErr w:type="spellEnd"/>
      <w:r w:rsidRPr="00BF0604">
        <w:rPr>
          <w:rFonts w:ascii="Times New Roman" w:hAnsi="Times New Roman" w:cs="Times New Roman"/>
          <w:sz w:val="24"/>
          <w:szCs w:val="24"/>
        </w:rPr>
        <w:t xml:space="preserve"> </w:t>
      </w:r>
      <w:proofErr w:type="spellStart"/>
      <w:r w:rsidRPr="00BF0604">
        <w:rPr>
          <w:rFonts w:ascii="Times New Roman" w:hAnsi="Times New Roman" w:cs="Times New Roman"/>
          <w:sz w:val="24"/>
          <w:szCs w:val="24"/>
        </w:rPr>
        <w:t>Kedua</w:t>
      </w:r>
      <w:proofErr w:type="spellEnd"/>
      <w:r w:rsidRPr="00BF0604">
        <w:rPr>
          <w:rFonts w:ascii="Times New Roman" w:hAnsi="Times New Roman" w:cs="Times New Roman"/>
          <w:sz w:val="24"/>
          <w:szCs w:val="24"/>
        </w:rPr>
        <w:t xml:space="preserve"> Atas </w:t>
      </w:r>
      <w:proofErr w:type="spellStart"/>
      <w:r w:rsidRPr="00BF0604">
        <w:rPr>
          <w:rFonts w:ascii="Times New Roman" w:hAnsi="Times New Roman" w:cs="Times New Roman"/>
          <w:sz w:val="24"/>
          <w:szCs w:val="24"/>
        </w:rPr>
        <w:t>Undang-Undang</w:t>
      </w:r>
      <w:proofErr w:type="spellEnd"/>
      <w:r w:rsidRPr="00BF0604">
        <w:rPr>
          <w:rFonts w:ascii="Times New Roman" w:hAnsi="Times New Roman" w:cs="Times New Roman"/>
          <w:sz w:val="24"/>
          <w:szCs w:val="24"/>
        </w:rPr>
        <w:t xml:space="preserve"> </w:t>
      </w:r>
      <w:proofErr w:type="spellStart"/>
      <w:r w:rsidRPr="00BF0604">
        <w:rPr>
          <w:rFonts w:ascii="Times New Roman" w:hAnsi="Times New Roman" w:cs="Times New Roman"/>
          <w:sz w:val="24"/>
          <w:szCs w:val="24"/>
        </w:rPr>
        <w:t>Nomor</w:t>
      </w:r>
      <w:proofErr w:type="spellEnd"/>
      <w:r w:rsidRPr="00BF0604">
        <w:rPr>
          <w:rFonts w:ascii="Times New Roman" w:hAnsi="Times New Roman" w:cs="Times New Roman"/>
          <w:sz w:val="24"/>
          <w:szCs w:val="24"/>
        </w:rPr>
        <w:t xml:space="preserve"> </w:t>
      </w:r>
      <w:r>
        <w:rPr>
          <w:rFonts w:ascii="Times New Roman" w:hAnsi="Times New Roman" w:cs="Times New Roman"/>
          <w:sz w:val="24"/>
          <w:szCs w:val="24"/>
        </w:rPr>
        <w:t xml:space="preserve">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1986 </w:t>
      </w:r>
      <w:proofErr w:type="spellStart"/>
      <w:r>
        <w:rPr>
          <w:rFonts w:ascii="Times New Roman" w:hAnsi="Times New Roman" w:cs="Times New Roman"/>
          <w:sz w:val="24"/>
          <w:szCs w:val="24"/>
        </w:rPr>
        <w:t>t</w:t>
      </w:r>
      <w:r w:rsidRPr="00BF0604">
        <w:rPr>
          <w:rFonts w:ascii="Times New Roman" w:hAnsi="Times New Roman" w:cs="Times New Roman"/>
          <w:sz w:val="24"/>
          <w:szCs w:val="24"/>
        </w:rPr>
        <w:t>enta</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Tata Usaha Negara, </w:t>
      </w:r>
      <w:proofErr w:type="spellStart"/>
      <w:r w:rsidRPr="00BF0604">
        <w:rPr>
          <w:rFonts w:ascii="Times New Roman" w:hAnsi="Times New Roman" w:cs="Times New Roman"/>
          <w:sz w:val="24"/>
          <w:szCs w:val="24"/>
        </w:rPr>
        <w:t>Lemb</w:t>
      </w:r>
      <w:r>
        <w:rPr>
          <w:rFonts w:ascii="Times New Roman" w:hAnsi="Times New Roman" w:cs="Times New Roman"/>
          <w:sz w:val="24"/>
          <w:szCs w:val="24"/>
        </w:rPr>
        <w:t>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w:t>
      </w:r>
      <w:r w:rsidRPr="00BF0604">
        <w:rPr>
          <w:rFonts w:ascii="Times New Roman" w:hAnsi="Times New Roman" w:cs="Times New Roman"/>
          <w:sz w:val="24"/>
          <w:szCs w:val="24"/>
        </w:rPr>
        <w:t>ahun</w:t>
      </w:r>
      <w:proofErr w:type="spellEnd"/>
      <w:r w:rsidRPr="00BF0604">
        <w:rPr>
          <w:rFonts w:ascii="Times New Roman" w:hAnsi="Times New Roman" w:cs="Times New Roman"/>
          <w:sz w:val="24"/>
          <w:szCs w:val="24"/>
        </w:rPr>
        <w:t xml:space="preserve"> 2004 </w:t>
      </w:r>
      <w:proofErr w:type="spellStart"/>
      <w:r w:rsidRPr="00BF0604">
        <w:rPr>
          <w:rFonts w:ascii="Times New Roman" w:hAnsi="Times New Roman" w:cs="Times New Roman"/>
          <w:sz w:val="24"/>
          <w:szCs w:val="24"/>
        </w:rPr>
        <w:t>Nomor</w:t>
      </w:r>
      <w:proofErr w:type="spellEnd"/>
      <w:r w:rsidRPr="00BF0604">
        <w:rPr>
          <w:rFonts w:ascii="Times New Roman" w:hAnsi="Times New Roman" w:cs="Times New Roman"/>
          <w:sz w:val="24"/>
          <w:szCs w:val="24"/>
        </w:rPr>
        <w:t xml:space="preserve"> 35, </w:t>
      </w:r>
      <w:proofErr w:type="spellStart"/>
      <w:r w:rsidRPr="00BF0604">
        <w:rPr>
          <w:rFonts w:ascii="Times New Roman" w:hAnsi="Times New Roman" w:cs="Times New Roman"/>
          <w:sz w:val="24"/>
          <w:szCs w:val="24"/>
        </w:rPr>
        <w:t>Tambahan</w:t>
      </w:r>
      <w:proofErr w:type="spellEnd"/>
      <w:r w:rsidRPr="00BF0604">
        <w:rPr>
          <w:rFonts w:ascii="Times New Roman" w:hAnsi="Times New Roman" w:cs="Times New Roman"/>
          <w:sz w:val="24"/>
          <w:szCs w:val="24"/>
        </w:rPr>
        <w:t xml:space="preserve"> </w:t>
      </w:r>
      <w:proofErr w:type="spellStart"/>
      <w:r w:rsidRPr="00BF0604">
        <w:rPr>
          <w:rFonts w:ascii="Times New Roman" w:hAnsi="Times New Roman" w:cs="Times New Roman"/>
          <w:sz w:val="24"/>
          <w:szCs w:val="24"/>
        </w:rPr>
        <w:t>Le</w:t>
      </w:r>
      <w:r>
        <w:rPr>
          <w:rFonts w:ascii="Times New Roman" w:hAnsi="Times New Roman" w:cs="Times New Roman"/>
          <w:sz w:val="24"/>
          <w:szCs w:val="24"/>
        </w:rPr>
        <w:t>mbaran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4380.</w:t>
      </w:r>
    </w:p>
    <w:p w14:paraId="63D1CC27" w14:textId="77777777" w:rsidR="003D09DD" w:rsidRPr="00D66078" w:rsidRDefault="003D09DD" w:rsidP="003D09DD">
      <w:pPr>
        <w:pStyle w:val="ListParagraph"/>
        <w:tabs>
          <w:tab w:val="left" w:pos="2174"/>
        </w:tabs>
        <w:spacing w:line="240" w:lineRule="auto"/>
        <w:ind w:left="851" w:hanging="851"/>
        <w:jc w:val="both"/>
        <w:rPr>
          <w:rFonts w:ascii="Times New Roman" w:hAnsi="Times New Roman" w:cs="Times New Roman"/>
          <w:color w:val="000000" w:themeColor="text1"/>
          <w:sz w:val="24"/>
          <w:szCs w:val="24"/>
        </w:rPr>
      </w:pPr>
      <w:proofErr w:type="spellStart"/>
      <w:r w:rsidRPr="00142133">
        <w:rPr>
          <w:rFonts w:ascii="Times New Roman" w:hAnsi="Times New Roman" w:cs="Times New Roman"/>
          <w:color w:val="000000" w:themeColor="text1"/>
          <w:sz w:val="24"/>
          <w:szCs w:val="24"/>
        </w:rPr>
        <w:t>Retnowati</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Endang</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Keterbukaan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Informasi</w:t>
      </w:r>
      <w:proofErr w:type="spellEnd"/>
      <w:r w:rsidRPr="00142133">
        <w:rPr>
          <w:rFonts w:ascii="Times New Roman" w:hAnsi="Times New Roman" w:cs="Times New Roman"/>
          <w:i/>
          <w:color w:val="000000" w:themeColor="text1"/>
          <w:sz w:val="24"/>
          <w:szCs w:val="24"/>
        </w:rPr>
        <w:t xml:space="preserve"> Publik dan Good Governance </w:t>
      </w:r>
      <w:r w:rsidRPr="00142133">
        <w:rPr>
          <w:rFonts w:ascii="Times New Roman" w:hAnsi="Times New Roman" w:cs="Times New Roman"/>
          <w:color w:val="000000" w:themeColor="text1"/>
          <w:sz w:val="24"/>
          <w:szCs w:val="24"/>
        </w:rPr>
        <w:t>(</w:t>
      </w:r>
      <w:r w:rsidRPr="00142133">
        <w:rPr>
          <w:rFonts w:ascii="Times New Roman" w:hAnsi="Times New Roman" w:cs="Times New Roman"/>
          <w:i/>
          <w:color w:val="000000" w:themeColor="text1"/>
          <w:sz w:val="24"/>
          <w:szCs w:val="24"/>
        </w:rPr>
        <w:t xml:space="preserve">Antara Das Sein dan Das </w:t>
      </w:r>
      <w:proofErr w:type="spellStart"/>
      <w:r w:rsidRPr="00142133">
        <w:rPr>
          <w:rFonts w:ascii="Times New Roman" w:hAnsi="Times New Roman" w:cs="Times New Roman"/>
          <w:i/>
          <w:color w:val="000000" w:themeColor="text1"/>
          <w:sz w:val="24"/>
          <w:szCs w:val="24"/>
        </w:rPr>
        <w:t>Sollen</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Jurnal</w:t>
      </w:r>
      <w:proofErr w:type="spellEnd"/>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Prespektif</w:t>
      </w:r>
      <w:proofErr w:type="spellEnd"/>
      <w:r w:rsidRPr="00142133">
        <w:rPr>
          <w:rFonts w:ascii="Times New Roman" w:hAnsi="Times New Roman" w:cs="Times New Roman"/>
          <w:color w:val="000000" w:themeColor="text1"/>
          <w:sz w:val="24"/>
          <w:szCs w:val="24"/>
        </w:rPr>
        <w:t xml:space="preserve"> : Kajian </w:t>
      </w:r>
      <w:proofErr w:type="spellStart"/>
      <w:r w:rsidRPr="00142133">
        <w:rPr>
          <w:rFonts w:ascii="Times New Roman" w:hAnsi="Times New Roman" w:cs="Times New Roman"/>
          <w:color w:val="000000" w:themeColor="text1"/>
          <w:sz w:val="24"/>
          <w:szCs w:val="24"/>
        </w:rPr>
        <w:t>Masa</w:t>
      </w:r>
      <w:r>
        <w:rPr>
          <w:rFonts w:ascii="Times New Roman" w:hAnsi="Times New Roman" w:cs="Times New Roman"/>
          <w:color w:val="000000" w:themeColor="text1"/>
          <w:sz w:val="24"/>
          <w:szCs w:val="24"/>
        </w:rPr>
        <w:t>lah</w:t>
      </w:r>
      <w:proofErr w:type="spellEnd"/>
      <w:r>
        <w:rPr>
          <w:rFonts w:ascii="Times New Roman" w:hAnsi="Times New Roman" w:cs="Times New Roman"/>
          <w:color w:val="000000" w:themeColor="text1"/>
          <w:sz w:val="24"/>
          <w:szCs w:val="24"/>
        </w:rPr>
        <w:t xml:space="preserve"> Hukum dan Pembangunan, Volume 17</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1, </w:t>
      </w:r>
      <w:proofErr w:type="spellStart"/>
      <w:r>
        <w:rPr>
          <w:rFonts w:ascii="Times New Roman" w:hAnsi="Times New Roman" w:cs="Times New Roman"/>
          <w:color w:val="000000" w:themeColor="text1"/>
          <w:sz w:val="24"/>
          <w:szCs w:val="24"/>
        </w:rPr>
        <w:t>Januari</w:t>
      </w:r>
      <w:proofErr w:type="spellEnd"/>
      <w:r>
        <w:rPr>
          <w:rFonts w:ascii="Times New Roman" w:hAnsi="Times New Roman" w:cs="Times New Roman"/>
          <w:color w:val="000000" w:themeColor="text1"/>
          <w:sz w:val="24"/>
          <w:szCs w:val="24"/>
        </w:rPr>
        <w:t xml:space="preserve"> </w:t>
      </w:r>
      <w:r w:rsidRPr="00142133">
        <w:rPr>
          <w:rFonts w:ascii="Times New Roman" w:hAnsi="Times New Roman" w:cs="Times New Roman"/>
          <w:color w:val="000000" w:themeColor="text1"/>
          <w:sz w:val="24"/>
          <w:szCs w:val="24"/>
        </w:rPr>
        <w:t>2012.</w:t>
      </w:r>
      <w:r>
        <w:rPr>
          <w:rFonts w:ascii="Times New Roman" w:hAnsi="Times New Roman" w:cs="Times New Roman"/>
          <w:color w:val="000000" w:themeColor="text1"/>
          <w:sz w:val="24"/>
          <w:szCs w:val="24"/>
        </w:rPr>
        <w:t xml:space="preserve"> available on </w:t>
      </w:r>
      <w:r w:rsidRPr="00D66078">
        <w:rPr>
          <w:rFonts w:ascii="Times New Roman" w:hAnsi="Times New Roman" w:cs="Times New Roman"/>
          <w:color w:val="000000" w:themeColor="text1"/>
          <w:sz w:val="24"/>
          <w:szCs w:val="24"/>
          <w:u w:val="single"/>
        </w:rPr>
        <w:t>http://jurnal-perspektif.org/index.php/</w:t>
      </w:r>
      <w:r>
        <w:rPr>
          <w:rFonts w:ascii="Times New Roman" w:hAnsi="Times New Roman" w:cs="Times New Roman"/>
          <w:color w:val="000000" w:themeColor="text1"/>
          <w:sz w:val="24"/>
          <w:szCs w:val="24"/>
          <w:u w:val="single"/>
        </w:rPr>
        <w:t xml:space="preserve"> </w:t>
      </w:r>
      <w:proofErr w:type="spellStart"/>
      <w:r w:rsidRPr="00D66078">
        <w:rPr>
          <w:rFonts w:ascii="Times New Roman" w:hAnsi="Times New Roman" w:cs="Times New Roman"/>
          <w:color w:val="000000" w:themeColor="text1"/>
          <w:sz w:val="24"/>
          <w:szCs w:val="24"/>
          <w:u w:val="single"/>
        </w:rPr>
        <w:t>perspektif</w:t>
      </w:r>
      <w:proofErr w:type="spellEnd"/>
      <w:r w:rsidRPr="00D66078">
        <w:rPr>
          <w:rFonts w:ascii="Times New Roman" w:hAnsi="Times New Roman" w:cs="Times New Roman"/>
          <w:color w:val="000000" w:themeColor="text1"/>
          <w:sz w:val="24"/>
          <w:szCs w:val="24"/>
          <w:u w:val="single"/>
        </w:rPr>
        <w:t>/article/view/94/86</w:t>
      </w:r>
      <w:r>
        <w:rPr>
          <w:rFonts w:ascii="Times New Roman" w:hAnsi="Times New Roman" w:cs="Times New Roman"/>
          <w:color w:val="000000" w:themeColor="text1"/>
          <w:sz w:val="24"/>
          <w:szCs w:val="24"/>
        </w:rPr>
        <w:t>.</w:t>
      </w:r>
    </w:p>
    <w:p w14:paraId="0291D401" w14:textId="77777777" w:rsidR="003D09DD" w:rsidRPr="003F706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Utama, I Made </w:t>
      </w:r>
      <w:proofErr w:type="spellStart"/>
      <w:r>
        <w:rPr>
          <w:rFonts w:ascii="Times New Roman" w:hAnsi="Times New Roman" w:cs="Times New Roman"/>
          <w:color w:val="000000" w:themeColor="text1"/>
          <w:sz w:val="24"/>
          <w:szCs w:val="24"/>
        </w:rPr>
        <w:t>Bayu</w:t>
      </w:r>
      <w:proofErr w:type="spellEnd"/>
      <w:r>
        <w:rPr>
          <w:rFonts w:ascii="Times New Roman" w:hAnsi="Times New Roman" w:cs="Times New Roman"/>
          <w:color w:val="000000" w:themeColor="text1"/>
          <w:sz w:val="24"/>
          <w:szCs w:val="24"/>
        </w:rPr>
        <w:t xml:space="preserve"> Ari Budi</w:t>
      </w:r>
      <w:r w:rsidRPr="00142133">
        <w:rPr>
          <w:rFonts w:ascii="Times New Roman" w:hAnsi="Times New Roman" w:cs="Times New Roman"/>
          <w:color w:val="000000" w:themeColor="text1"/>
          <w:sz w:val="24"/>
          <w:szCs w:val="24"/>
        </w:rPr>
        <w:t>, Ida A</w:t>
      </w:r>
      <w:r>
        <w:rPr>
          <w:rFonts w:ascii="Times New Roman" w:hAnsi="Times New Roman" w:cs="Times New Roman"/>
          <w:color w:val="000000" w:themeColor="text1"/>
          <w:sz w:val="24"/>
          <w:szCs w:val="24"/>
        </w:rPr>
        <w:t xml:space="preserve">yu Putu W, dan </w:t>
      </w:r>
      <w:proofErr w:type="spellStart"/>
      <w:r>
        <w:rPr>
          <w:rFonts w:ascii="Times New Roman" w:hAnsi="Times New Roman" w:cs="Times New Roman"/>
          <w:color w:val="000000" w:themeColor="text1"/>
          <w:sz w:val="24"/>
          <w:szCs w:val="24"/>
        </w:rPr>
        <w:t>Luh</w:t>
      </w:r>
      <w:proofErr w:type="spellEnd"/>
      <w:r>
        <w:rPr>
          <w:rFonts w:ascii="Times New Roman" w:hAnsi="Times New Roman" w:cs="Times New Roman"/>
          <w:color w:val="000000" w:themeColor="text1"/>
          <w:sz w:val="24"/>
          <w:szCs w:val="24"/>
        </w:rPr>
        <w:t xml:space="preserve"> Putu </w:t>
      </w:r>
      <w:proofErr w:type="spellStart"/>
      <w:r>
        <w:rPr>
          <w:rFonts w:ascii="Times New Roman" w:hAnsi="Times New Roman" w:cs="Times New Roman"/>
          <w:color w:val="000000" w:themeColor="text1"/>
          <w:sz w:val="24"/>
          <w:szCs w:val="24"/>
        </w:rPr>
        <w:t>Suryani</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Mekanisme</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Penyelesaian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Sengketa</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Informasi</w:t>
      </w:r>
      <w:proofErr w:type="spellEnd"/>
      <w:r w:rsidRPr="00142133">
        <w:rPr>
          <w:rFonts w:ascii="Times New Roman" w:hAnsi="Times New Roman" w:cs="Times New Roman"/>
          <w:i/>
          <w:color w:val="000000" w:themeColor="text1"/>
          <w:sz w:val="24"/>
          <w:szCs w:val="24"/>
        </w:rPr>
        <w:t xml:space="preserve"> Publik di </w:t>
      </w:r>
      <w:proofErr w:type="spellStart"/>
      <w:r w:rsidRPr="00142133">
        <w:rPr>
          <w:rFonts w:ascii="Times New Roman" w:hAnsi="Times New Roman" w:cs="Times New Roman"/>
          <w:i/>
          <w:color w:val="000000" w:themeColor="text1"/>
          <w:sz w:val="24"/>
          <w:szCs w:val="24"/>
        </w:rPr>
        <w:t>Pengadilan</w:t>
      </w:r>
      <w:proofErr w:type="spellEnd"/>
      <w:r w:rsidRPr="00142133">
        <w:rPr>
          <w:rFonts w:ascii="Times New Roman" w:hAnsi="Times New Roman" w:cs="Times New Roman"/>
          <w:i/>
          <w:color w:val="000000" w:themeColor="text1"/>
          <w:sz w:val="24"/>
          <w:szCs w:val="24"/>
        </w:rPr>
        <w:t xml:space="preserve"> Tata Usaha Negara </w:t>
      </w:r>
      <w:proofErr w:type="spellStart"/>
      <w:r w:rsidRPr="00142133">
        <w:rPr>
          <w:rFonts w:ascii="Times New Roman" w:hAnsi="Times New Roman" w:cs="Times New Roman"/>
          <w:i/>
          <w:color w:val="000000" w:themeColor="text1"/>
          <w:sz w:val="24"/>
          <w:szCs w:val="24"/>
        </w:rPr>
        <w:t>Desanpasar</w:t>
      </w:r>
      <w:proofErr w:type="spellEnd"/>
      <w:r w:rsidRPr="00142133">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Jurnal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Preferensi</w:t>
      </w:r>
      <w:proofErr w:type="spellEnd"/>
      <w:r>
        <w:rPr>
          <w:rFonts w:ascii="Times New Roman" w:hAnsi="Times New Roman" w:cs="Times New Roman"/>
          <w:color w:val="000000" w:themeColor="text1"/>
          <w:sz w:val="24"/>
          <w:szCs w:val="24"/>
        </w:rPr>
        <w:t xml:space="preserve"> Hukum, Volume</w:t>
      </w:r>
      <w:r w:rsidRPr="00142133">
        <w:rPr>
          <w:rFonts w:ascii="Times New Roman" w:hAnsi="Times New Roman" w:cs="Times New Roman"/>
          <w:color w:val="000000" w:themeColor="text1"/>
          <w:sz w:val="24"/>
          <w:szCs w:val="24"/>
        </w:rPr>
        <w:t xml:space="preserve"> 1, </w:t>
      </w:r>
      <w:proofErr w:type="spellStart"/>
      <w:r w:rsidRPr="00142133">
        <w:rPr>
          <w:rFonts w:ascii="Times New Roman" w:hAnsi="Times New Roman" w:cs="Times New Roman"/>
          <w:color w:val="000000" w:themeColor="text1"/>
          <w:sz w:val="24"/>
          <w:szCs w:val="24"/>
        </w:rPr>
        <w:t>Nomor</w:t>
      </w:r>
      <w:proofErr w:type="spellEnd"/>
      <w:r w:rsidRPr="00142133">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September 2020. available on </w:t>
      </w:r>
      <w:r w:rsidRPr="003F7063">
        <w:rPr>
          <w:rFonts w:ascii="Times New Roman" w:hAnsi="Times New Roman" w:cs="Times New Roman"/>
          <w:color w:val="000000" w:themeColor="text1"/>
          <w:sz w:val="24"/>
          <w:szCs w:val="24"/>
          <w:u w:val="single"/>
        </w:rPr>
        <w:t>https://www.ejournal.warmadewa.ac.id/index.php/juprehum/article/view /2346/1716</w:t>
      </w:r>
      <w:r>
        <w:rPr>
          <w:rFonts w:ascii="Times New Roman" w:hAnsi="Times New Roman" w:cs="Times New Roman"/>
          <w:color w:val="000000" w:themeColor="text1"/>
          <w:sz w:val="24"/>
          <w:szCs w:val="24"/>
        </w:rPr>
        <w:t>.</w:t>
      </w:r>
    </w:p>
    <w:p w14:paraId="2F7EEA0E" w14:textId="77777777" w:rsidR="003D09DD" w:rsidRPr="00142133" w:rsidRDefault="003D09DD" w:rsidP="003D09DD">
      <w:pPr>
        <w:pStyle w:val="ListParagraph"/>
        <w:tabs>
          <w:tab w:val="left" w:pos="2174"/>
        </w:tabs>
        <w:spacing w:after="0" w:line="240" w:lineRule="auto"/>
        <w:ind w:left="851" w:hanging="851"/>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Wasistiono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Sadu</w:t>
      </w:r>
      <w:proofErr w:type="spellEnd"/>
      <w:r>
        <w:rPr>
          <w:rFonts w:ascii="Times New Roman" w:hAnsi="Times New Roman" w:cs="Times New Roman"/>
          <w:color w:val="000000" w:themeColor="text1"/>
          <w:sz w:val="24"/>
          <w:szCs w:val="24"/>
        </w:rPr>
        <w:t>.</w:t>
      </w:r>
      <w:r w:rsidRPr="0014213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(2006).</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Prospek</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Pengembangan</w:t>
      </w:r>
      <w:proofErr w:type="spellEnd"/>
      <w:r w:rsidRPr="00142133">
        <w:rPr>
          <w:rFonts w:ascii="Times New Roman" w:hAnsi="Times New Roman" w:cs="Times New Roman"/>
          <w:i/>
          <w:color w:val="000000" w:themeColor="text1"/>
          <w:sz w:val="24"/>
          <w:szCs w:val="24"/>
        </w:rPr>
        <w:t xml:space="preserve"> </w:t>
      </w:r>
      <w:proofErr w:type="spellStart"/>
      <w:r w:rsidRPr="00142133">
        <w:rPr>
          <w:rFonts w:ascii="Times New Roman" w:hAnsi="Times New Roman" w:cs="Times New Roman"/>
          <w:i/>
          <w:color w:val="000000" w:themeColor="text1"/>
          <w:sz w:val="24"/>
          <w:szCs w:val="24"/>
        </w:rPr>
        <w:t>Desa</w:t>
      </w:r>
      <w:proofErr w:type="spellEnd"/>
      <w:r>
        <w:rPr>
          <w:rFonts w:ascii="Times New Roman" w:hAnsi="Times New Roman" w:cs="Times New Roman"/>
          <w:color w:val="000000" w:themeColor="text1"/>
          <w:sz w:val="24"/>
          <w:szCs w:val="24"/>
        </w:rPr>
        <w:t>. Bandung</w:t>
      </w:r>
      <w:r w:rsidRPr="00142133">
        <w:rPr>
          <w:rFonts w:ascii="Times New Roman" w:hAnsi="Times New Roman" w:cs="Times New Roman"/>
          <w:color w:val="000000" w:themeColor="text1"/>
          <w:sz w:val="24"/>
          <w:szCs w:val="24"/>
        </w:rPr>
        <w:t xml:space="preserve">: </w:t>
      </w:r>
      <w:proofErr w:type="spellStart"/>
      <w:r w:rsidRPr="00142133">
        <w:rPr>
          <w:rFonts w:ascii="Times New Roman" w:hAnsi="Times New Roman" w:cs="Times New Roman"/>
          <w:color w:val="000000" w:themeColor="text1"/>
          <w:sz w:val="24"/>
          <w:szCs w:val="24"/>
        </w:rPr>
        <w:t>Fokusmedia</w:t>
      </w:r>
      <w:proofErr w:type="spellEnd"/>
      <w:r w:rsidRPr="00142133">
        <w:rPr>
          <w:rFonts w:ascii="Times New Roman" w:hAnsi="Times New Roman" w:cs="Times New Roman"/>
          <w:color w:val="000000" w:themeColor="text1"/>
          <w:sz w:val="24"/>
          <w:szCs w:val="24"/>
        </w:rPr>
        <w:t>.</w:t>
      </w:r>
    </w:p>
    <w:sectPr w:rsidR="003D09DD" w:rsidRPr="00142133" w:rsidSect="004B6C3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A163" w14:textId="77777777" w:rsidR="008724EF" w:rsidRDefault="008724EF">
      <w:pPr>
        <w:spacing w:after="0" w:line="240" w:lineRule="auto"/>
      </w:pPr>
      <w:r>
        <w:separator/>
      </w:r>
    </w:p>
  </w:endnote>
  <w:endnote w:type="continuationSeparator" w:id="0">
    <w:p w14:paraId="710BDD30" w14:textId="77777777" w:rsidR="008724EF" w:rsidRDefault="0087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ECA7" w14:textId="77777777" w:rsidR="004B6C3B" w:rsidRDefault="004B6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901F" w14:textId="77777777" w:rsidR="00D87FFD" w:rsidRDefault="00D87FFD">
    <w:pPr>
      <w:pStyle w:val="Footer"/>
      <w:jc w:val="center"/>
    </w:pP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B84E" w14:textId="77777777" w:rsidR="004B6C3B" w:rsidRDefault="004B6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BFAF" w14:textId="77777777" w:rsidR="008724EF" w:rsidRDefault="008724EF">
      <w:pPr>
        <w:spacing w:after="0" w:line="240" w:lineRule="auto"/>
      </w:pPr>
      <w:r>
        <w:separator/>
      </w:r>
    </w:p>
  </w:footnote>
  <w:footnote w:type="continuationSeparator" w:id="0">
    <w:p w14:paraId="7ABDE2FD" w14:textId="77777777" w:rsidR="008724EF" w:rsidRDefault="008724EF">
      <w:pPr>
        <w:spacing w:after="0" w:line="240" w:lineRule="auto"/>
      </w:pPr>
      <w:r>
        <w:continuationSeparator/>
      </w:r>
    </w:p>
  </w:footnote>
  <w:footnote w:id="1">
    <w:p w14:paraId="14C99683" w14:textId="77777777" w:rsidR="00D87FFD" w:rsidRPr="00143780" w:rsidRDefault="00D87FFD" w:rsidP="00106913">
      <w:pPr>
        <w:pStyle w:val="FootnoteText"/>
        <w:jc w:val="both"/>
      </w:pPr>
      <w:r>
        <w:tab/>
      </w:r>
      <w:r w:rsidRPr="00143780">
        <w:rPr>
          <w:rStyle w:val="FootnoteReference"/>
        </w:rPr>
        <w:footnoteRef/>
      </w:r>
      <w:r w:rsidRPr="00143780">
        <w:t xml:space="preserve"> Undang-Undang Dasar Negara Republik Indonesia</w:t>
      </w:r>
      <w:r w:rsidR="00550529">
        <w:t xml:space="preserve"> Tahun 1945,</w:t>
      </w:r>
      <w:r w:rsidRPr="00143780">
        <w:t>.</w:t>
      </w:r>
    </w:p>
  </w:footnote>
  <w:footnote w:id="2">
    <w:p w14:paraId="149FE128" w14:textId="77777777" w:rsidR="00D87FFD" w:rsidRPr="00477040" w:rsidRDefault="00D87FFD" w:rsidP="00106913">
      <w:pPr>
        <w:pStyle w:val="FootnoteText"/>
        <w:jc w:val="both"/>
      </w:pPr>
      <w:r>
        <w:tab/>
      </w:r>
      <w:r w:rsidRPr="00477040">
        <w:rPr>
          <w:rStyle w:val="FootnoteReference"/>
        </w:rPr>
        <w:footnoteRef/>
      </w:r>
      <w:r>
        <w:t xml:space="preserve"> Nadlir</w:t>
      </w:r>
      <w:r w:rsidRPr="00477040">
        <w:t xml:space="preserve">un, </w:t>
      </w:r>
      <w:r w:rsidRPr="00477040">
        <w:rPr>
          <w:i/>
        </w:rPr>
        <w:t>Mengenal Lebih Dekat Demokrasi di Indonesia</w:t>
      </w:r>
      <w:r w:rsidR="00550529">
        <w:t xml:space="preserve"> (PT Balai Pustaka </w:t>
      </w:r>
      <w:r>
        <w:t>2012</w:t>
      </w:r>
      <w:r w:rsidR="00550529">
        <w:t>). [</w:t>
      </w:r>
      <w:r w:rsidRPr="00477040">
        <w:t xml:space="preserve"> 6-7</w:t>
      </w:r>
      <w:r w:rsidR="00550529">
        <w:t>]</w:t>
      </w:r>
      <w:r w:rsidRPr="00477040">
        <w:t>.</w:t>
      </w:r>
    </w:p>
  </w:footnote>
  <w:footnote w:id="3">
    <w:p w14:paraId="548D6C89" w14:textId="77777777" w:rsidR="00D87FFD" w:rsidRPr="002365E8" w:rsidRDefault="00D87FFD" w:rsidP="00106913">
      <w:pPr>
        <w:pStyle w:val="FootnoteText"/>
        <w:jc w:val="both"/>
      </w:pPr>
      <w:r>
        <w:tab/>
      </w:r>
      <w:r w:rsidRPr="002365E8">
        <w:rPr>
          <w:rStyle w:val="FootnoteReference"/>
        </w:rPr>
        <w:footnoteRef/>
      </w:r>
      <w:r w:rsidRPr="002365E8">
        <w:t xml:space="preserve"> </w:t>
      </w:r>
      <w:r>
        <w:t xml:space="preserve"> </w:t>
      </w:r>
      <w:r w:rsidRPr="002365E8">
        <w:t>Ridwan</w:t>
      </w:r>
      <w:r>
        <w:t xml:space="preserve"> HR</w:t>
      </w:r>
      <w:r w:rsidRPr="002365E8">
        <w:t xml:space="preserve">, </w:t>
      </w:r>
      <w:r w:rsidRPr="005C4D4C">
        <w:rPr>
          <w:i/>
        </w:rPr>
        <w:t>Hukum Administrasi Negara</w:t>
      </w:r>
      <w:r w:rsidR="00550529">
        <w:t>. (Rajawali Pres</w:t>
      </w:r>
      <w:r>
        <w:t xml:space="preserve"> 2014</w:t>
      </w:r>
      <w:r w:rsidR="00550529">
        <w:t>). [</w:t>
      </w:r>
      <w:r w:rsidRPr="002365E8">
        <w:t>4</w:t>
      </w:r>
      <w:r w:rsidR="00550529">
        <w:t>]</w:t>
      </w:r>
      <w:r w:rsidRPr="002365E8">
        <w:t>.</w:t>
      </w:r>
    </w:p>
  </w:footnote>
  <w:footnote w:id="4">
    <w:p w14:paraId="508995AA" w14:textId="77777777" w:rsidR="00D87FFD" w:rsidRPr="005C4D4C" w:rsidRDefault="00D87FFD" w:rsidP="00106913">
      <w:pPr>
        <w:pStyle w:val="FootnoteText"/>
        <w:jc w:val="both"/>
      </w:pPr>
      <w:r>
        <w:tab/>
      </w:r>
      <w:r w:rsidRPr="005C4D4C">
        <w:rPr>
          <w:rStyle w:val="FootnoteReference"/>
        </w:rPr>
        <w:footnoteRef/>
      </w:r>
      <w:r>
        <w:t xml:space="preserve"> Muhammad Akbal</w:t>
      </w:r>
      <w:r w:rsidRPr="005C4D4C">
        <w:t xml:space="preserve">, </w:t>
      </w:r>
      <w:r w:rsidR="000004F2">
        <w:t>‘</w:t>
      </w:r>
      <w:r w:rsidRPr="005C4D4C">
        <w:rPr>
          <w:i/>
        </w:rPr>
        <w:t>Harmonisasi Kewenangan Antara Pemerintah Pusat dan Daerah dalam Penyelenggaraan Otonomi Daerah</w:t>
      </w:r>
      <w:r w:rsidR="000004F2">
        <w:rPr>
          <w:i/>
        </w:rPr>
        <w:t>’</w:t>
      </w:r>
      <w:r w:rsidRPr="005C4D4C">
        <w:t xml:space="preserve">, </w:t>
      </w:r>
      <w:r w:rsidR="000004F2">
        <w:t xml:space="preserve">(2016), 11 </w:t>
      </w:r>
      <w:r w:rsidRPr="005C4D4C">
        <w:t>Jur</w:t>
      </w:r>
      <w:r w:rsidR="000004F2">
        <w:t>nal Supremasi. [</w:t>
      </w:r>
      <w:r w:rsidRPr="005C4D4C">
        <w:t>99-100</w:t>
      </w:r>
      <w:r w:rsidR="000004F2">
        <w:t>]</w:t>
      </w:r>
      <w:r w:rsidRPr="005C4D4C">
        <w:t xml:space="preserve">. </w:t>
      </w:r>
    </w:p>
  </w:footnote>
  <w:footnote w:id="5">
    <w:p w14:paraId="493F890D" w14:textId="77777777" w:rsidR="00D87FFD" w:rsidRPr="00294D9C" w:rsidRDefault="00D87FFD" w:rsidP="00106913">
      <w:pPr>
        <w:pStyle w:val="FootnoteText"/>
        <w:jc w:val="both"/>
      </w:pPr>
      <w:r>
        <w:tab/>
      </w:r>
      <w:r w:rsidRPr="00294D9C">
        <w:rPr>
          <w:rStyle w:val="FootnoteReference"/>
        </w:rPr>
        <w:footnoteRef/>
      </w:r>
      <w:r w:rsidRPr="00294D9C">
        <w:t xml:space="preserve"> Josef Mario Monteiro, </w:t>
      </w:r>
      <w:r w:rsidRPr="00507AD0">
        <w:rPr>
          <w:i/>
        </w:rPr>
        <w:t>Pemahaman Dasar Hukum Pemerintahan Daerah</w:t>
      </w:r>
      <w:r w:rsidR="00550529">
        <w:t>. (Pustaka Yustisia</w:t>
      </w:r>
      <w:r>
        <w:t xml:space="preserve"> 2016</w:t>
      </w:r>
      <w:r w:rsidR="00550529">
        <w:t>).[</w:t>
      </w:r>
      <w:r w:rsidRPr="00294D9C">
        <w:t>121</w:t>
      </w:r>
      <w:r w:rsidR="00550529">
        <w:t>]</w:t>
      </w:r>
      <w:r w:rsidRPr="00294D9C">
        <w:t>.</w:t>
      </w:r>
    </w:p>
  </w:footnote>
  <w:footnote w:id="6">
    <w:p w14:paraId="25799FF3" w14:textId="77777777" w:rsidR="00D87FFD" w:rsidRPr="009E6420" w:rsidRDefault="00D87FFD" w:rsidP="00106913">
      <w:pPr>
        <w:pStyle w:val="FootnoteText"/>
        <w:jc w:val="both"/>
      </w:pPr>
      <w:r>
        <w:tab/>
      </w:r>
      <w:r w:rsidRPr="009E6420">
        <w:rPr>
          <w:rStyle w:val="FootnoteReference"/>
        </w:rPr>
        <w:footnoteRef/>
      </w:r>
      <w:r w:rsidRPr="009E6420">
        <w:t xml:space="preserve"> Undang-U</w:t>
      </w:r>
      <w:r>
        <w:t xml:space="preserve">ndang Republik Indonesia Nomor </w:t>
      </w:r>
      <w:r w:rsidRPr="009E6420">
        <w:t>2</w:t>
      </w:r>
      <w:r>
        <w:t>3 Tahun 2014 t</w:t>
      </w:r>
      <w:r w:rsidRPr="009E6420">
        <w:t>entang Pemeri</w:t>
      </w:r>
      <w:r w:rsidR="00550529">
        <w:t>ntahan Daerah.</w:t>
      </w:r>
    </w:p>
  </w:footnote>
  <w:footnote w:id="7">
    <w:p w14:paraId="45F9FA27" w14:textId="77777777" w:rsidR="00D87FFD" w:rsidRPr="009E6420" w:rsidRDefault="00D87FFD" w:rsidP="00106913">
      <w:pPr>
        <w:pStyle w:val="FootnoteText"/>
        <w:jc w:val="both"/>
      </w:pPr>
      <w:r>
        <w:tab/>
      </w:r>
      <w:r w:rsidRPr="009E6420">
        <w:rPr>
          <w:rStyle w:val="FootnoteReference"/>
        </w:rPr>
        <w:footnoteRef/>
      </w:r>
      <w:r w:rsidRPr="009E6420">
        <w:t xml:space="preserve"> Undang-Undang Republi</w:t>
      </w:r>
      <w:r>
        <w:t>k Indonesia Nomor 6 Tahun 2014 t</w:t>
      </w:r>
      <w:r w:rsidRPr="009E6420">
        <w:t>entang Desa</w:t>
      </w:r>
      <w:r w:rsidR="00550529">
        <w:t>.</w:t>
      </w:r>
    </w:p>
  </w:footnote>
  <w:footnote w:id="8">
    <w:p w14:paraId="21FE91F2" w14:textId="77777777" w:rsidR="00D87FFD" w:rsidRPr="00EE50AF" w:rsidRDefault="00D87FFD" w:rsidP="00106913">
      <w:pPr>
        <w:pStyle w:val="FootnoteText"/>
        <w:jc w:val="both"/>
      </w:pPr>
      <w:r>
        <w:tab/>
      </w:r>
      <w:r w:rsidRPr="00EE50AF">
        <w:rPr>
          <w:rStyle w:val="FootnoteReference"/>
        </w:rPr>
        <w:footnoteRef/>
      </w:r>
      <w:r w:rsidRPr="00EE50AF">
        <w:t xml:space="preserve"> Sadu Wasistiono, </w:t>
      </w:r>
      <w:r w:rsidRPr="00EE50AF">
        <w:rPr>
          <w:i/>
        </w:rPr>
        <w:t>Prospek Pengembangan Desa</w:t>
      </w:r>
      <w:r w:rsidR="00550529">
        <w:t>. (Fokusmedia</w:t>
      </w:r>
      <w:r>
        <w:t xml:space="preserve"> 2006</w:t>
      </w:r>
      <w:r w:rsidR="00550529">
        <w:t>). [</w:t>
      </w:r>
      <w:r w:rsidRPr="00EE50AF">
        <w:t>107</w:t>
      </w:r>
      <w:r w:rsidR="00550529">
        <w:t>]</w:t>
      </w:r>
      <w:r w:rsidRPr="00EE50AF">
        <w:t>.</w:t>
      </w:r>
    </w:p>
  </w:footnote>
  <w:footnote w:id="9">
    <w:p w14:paraId="3E31BA58" w14:textId="77777777" w:rsidR="00D87FFD" w:rsidRPr="002E7CEB" w:rsidRDefault="00D87FFD" w:rsidP="00106913">
      <w:pPr>
        <w:pStyle w:val="FootnoteText"/>
        <w:jc w:val="both"/>
      </w:pPr>
      <w:r>
        <w:tab/>
      </w:r>
      <w:r w:rsidRPr="002E7CEB">
        <w:rPr>
          <w:rStyle w:val="FootnoteReference"/>
        </w:rPr>
        <w:footnoteRef/>
      </w:r>
      <w:r w:rsidRPr="002E7CEB">
        <w:t xml:space="preserve"> Antoius Galih Prasetyo dan Abdul Muis</w:t>
      </w:r>
      <w:r w:rsidRPr="00507AD0">
        <w:rPr>
          <w:i/>
        </w:rPr>
        <w:t>,</w:t>
      </w:r>
      <w:r w:rsidR="000004F2">
        <w:rPr>
          <w:i/>
        </w:rPr>
        <w:t>’</w:t>
      </w:r>
      <w:r w:rsidRPr="00507AD0">
        <w:rPr>
          <w:i/>
        </w:rPr>
        <w:t>Pengelolaan Keuangan Desa Pasca UU No. 6 Tahun 2014 Tentang Desa : Potensi Permasalahan dan Solusi</w:t>
      </w:r>
      <w:r w:rsidR="000004F2">
        <w:rPr>
          <w:i/>
        </w:rPr>
        <w:t>’</w:t>
      </w:r>
      <w:r w:rsidRPr="002E7CEB">
        <w:t xml:space="preserve">, </w:t>
      </w:r>
      <w:r w:rsidR="000004F2">
        <w:t xml:space="preserve">(2015), 13 </w:t>
      </w:r>
      <w:r w:rsidRPr="002E7CEB">
        <w:t>Jurnal Desentral</w:t>
      </w:r>
      <w:r w:rsidR="000004F2">
        <w:t>isasiI. [</w:t>
      </w:r>
      <w:r w:rsidRPr="002E7CEB">
        <w:t>19</w:t>
      </w:r>
      <w:r w:rsidR="000004F2">
        <w:t>]</w:t>
      </w:r>
      <w:r w:rsidRPr="002E7CEB">
        <w:t>.</w:t>
      </w:r>
    </w:p>
  </w:footnote>
  <w:footnote w:id="10">
    <w:p w14:paraId="14C69C1C" w14:textId="77777777" w:rsidR="00D87FFD" w:rsidRPr="001F6BC7" w:rsidRDefault="00D87FFD" w:rsidP="00106913">
      <w:pPr>
        <w:pStyle w:val="FootnoteText"/>
        <w:jc w:val="both"/>
      </w:pPr>
      <w:r>
        <w:tab/>
      </w:r>
      <w:r w:rsidRPr="001F6BC7">
        <w:rPr>
          <w:rStyle w:val="FootnoteReference"/>
        </w:rPr>
        <w:footnoteRef/>
      </w:r>
      <w:r>
        <w:t xml:space="preserve"> </w:t>
      </w:r>
      <w:r w:rsidRPr="001F6BC7">
        <w:t xml:space="preserve">Menteri Dalam Negeri Republik Indonesia, Pengaturan Menteri Dalam Negeri Republik Indonesia Nomor 73 Tahun </w:t>
      </w:r>
      <w:r>
        <w:t>2020 t</w:t>
      </w:r>
      <w:r w:rsidRPr="001F6BC7">
        <w:t xml:space="preserve">entang Pengawasan Pengelolaan </w:t>
      </w:r>
      <w:r w:rsidR="00550529">
        <w:t>Keuangan Desa</w:t>
      </w:r>
      <w:r w:rsidRPr="001F6BC7">
        <w:t xml:space="preserve"> </w:t>
      </w:r>
    </w:p>
  </w:footnote>
  <w:footnote w:id="11">
    <w:p w14:paraId="225FA55B" w14:textId="77777777" w:rsidR="00D87FFD" w:rsidRPr="0086090D" w:rsidRDefault="00D87FFD" w:rsidP="00106913">
      <w:pPr>
        <w:pStyle w:val="FootnoteText"/>
        <w:jc w:val="both"/>
      </w:pPr>
      <w:r>
        <w:tab/>
      </w:r>
      <w:r w:rsidRPr="0086090D">
        <w:rPr>
          <w:rStyle w:val="FootnoteReference"/>
        </w:rPr>
        <w:footnoteRef/>
      </w:r>
      <w:r w:rsidRPr="0086090D">
        <w:t xml:space="preserve"> Undang-Undang Republik</w:t>
      </w:r>
      <w:r>
        <w:t xml:space="preserve"> Indonesia Nomor 14 Tahun 2008 t</w:t>
      </w:r>
      <w:r w:rsidRPr="0086090D">
        <w:t>entang Keterbukaan Inf</w:t>
      </w:r>
      <w:r w:rsidR="00550529">
        <w:t>ormasi Publik</w:t>
      </w:r>
      <w:r w:rsidRPr="0086090D">
        <w:t>.</w:t>
      </w:r>
    </w:p>
  </w:footnote>
  <w:footnote w:id="12">
    <w:p w14:paraId="4A575CF7" w14:textId="77777777" w:rsidR="00D87FFD" w:rsidRPr="00D7364F" w:rsidRDefault="00D87FFD" w:rsidP="00106913">
      <w:pPr>
        <w:pStyle w:val="FootnoteText"/>
        <w:jc w:val="both"/>
      </w:pPr>
      <w:r>
        <w:tab/>
      </w:r>
      <w:r w:rsidRPr="00D7364F">
        <w:rPr>
          <w:rStyle w:val="FootnoteReference"/>
        </w:rPr>
        <w:footnoteRef/>
      </w:r>
      <w:r w:rsidRPr="00D7364F">
        <w:t xml:space="preserve"> Kristo Relianus, </w:t>
      </w:r>
      <w:r w:rsidR="006C59C2">
        <w:t>‘</w:t>
      </w:r>
      <w:r w:rsidRPr="006C59C2">
        <w:t>Masalah Pengelolaan Keuangan Desa</w:t>
      </w:r>
      <w:r w:rsidR="006C59C2" w:rsidRPr="006C59C2">
        <w:t>’</w:t>
      </w:r>
      <w:r w:rsidRPr="00D7364F">
        <w:t xml:space="preserve">, </w:t>
      </w:r>
      <w:r w:rsidR="006C59C2">
        <w:t>(</w:t>
      </w:r>
      <w:r w:rsidR="00B4044C">
        <w:t>POS-Kupang.</w:t>
      </w:r>
      <w:r w:rsidRPr="00D7364F">
        <w:t>com, 2016</w:t>
      </w:r>
      <w:r w:rsidR="006C59C2">
        <w:t>)</w:t>
      </w:r>
      <w:r w:rsidR="00B4044C">
        <w:t xml:space="preserve">, </w:t>
      </w:r>
      <w:r w:rsidR="006C59C2">
        <w:t>&lt;</w:t>
      </w:r>
      <w:r w:rsidR="006C59C2" w:rsidRPr="006C59C2">
        <w:t xml:space="preserve"> https://kupang.tribunnews.com/2016/04/08/masalah-pengelolaan-keuangan-desa</w:t>
      </w:r>
      <w:r w:rsidR="006C59C2">
        <w:t>&gt; accesed</w:t>
      </w:r>
      <w:r w:rsidRPr="00D7364F">
        <w:t xml:space="preserve"> 4 Maret 2022</w:t>
      </w:r>
      <w:r>
        <w:t>.</w:t>
      </w:r>
    </w:p>
  </w:footnote>
  <w:footnote w:id="13">
    <w:p w14:paraId="14963F75" w14:textId="77777777" w:rsidR="00D87FFD" w:rsidRPr="00AD2D6A" w:rsidRDefault="00D87FFD" w:rsidP="00106913">
      <w:pPr>
        <w:pStyle w:val="FootnoteText"/>
        <w:jc w:val="both"/>
      </w:pPr>
      <w:r>
        <w:tab/>
      </w:r>
      <w:r w:rsidRPr="00AD2D6A">
        <w:rPr>
          <w:rStyle w:val="FootnoteReference"/>
        </w:rPr>
        <w:footnoteRef/>
      </w:r>
      <w:r w:rsidRPr="00AD2D6A">
        <w:t xml:space="preserve"> Darius Beda Daton, </w:t>
      </w:r>
      <w:r w:rsidR="006C59C2">
        <w:t>‘</w:t>
      </w:r>
      <w:r w:rsidRPr="006C59C2">
        <w:t>Mengawasi Dana Desa</w:t>
      </w:r>
      <w:r w:rsidR="006C59C2" w:rsidRPr="006C59C2">
        <w:t>’</w:t>
      </w:r>
      <w:r w:rsidRPr="006C59C2">
        <w:t>,</w:t>
      </w:r>
      <w:r w:rsidRPr="00AD2D6A">
        <w:t xml:space="preserve"> </w:t>
      </w:r>
      <w:r w:rsidR="006C59C2">
        <w:t>(</w:t>
      </w:r>
      <w:r w:rsidRPr="00AD2D6A">
        <w:t>Ombudsman Republik Indonesia</w:t>
      </w:r>
      <w:r w:rsidR="00B4044C">
        <w:t xml:space="preserve"> 2022)</w:t>
      </w:r>
      <w:r w:rsidRPr="00AD2D6A">
        <w:t xml:space="preserve">, </w:t>
      </w:r>
      <w:r w:rsidR="00B4044C">
        <w:t>&lt;</w:t>
      </w:r>
      <w:r w:rsidR="00B4044C" w:rsidRPr="00B4044C">
        <w:t xml:space="preserve"> https://ombudsman.go.id/artikel/r/pwkinternal--mengawasi-dana-desa</w:t>
      </w:r>
      <w:r w:rsidR="00B4044C">
        <w:t xml:space="preserve">&gt; accesed </w:t>
      </w:r>
      <w:r w:rsidRPr="00AD2D6A">
        <w:t>4 Februari 2</w:t>
      </w:r>
      <w:r w:rsidR="00B4044C">
        <w:t>022</w:t>
      </w:r>
      <w:r w:rsidRPr="00AD2D6A">
        <w:t>.</w:t>
      </w:r>
    </w:p>
  </w:footnote>
  <w:footnote w:id="14">
    <w:p w14:paraId="630D292B" w14:textId="77777777" w:rsidR="00D87FFD" w:rsidRPr="007969E1" w:rsidRDefault="00D87FFD" w:rsidP="00106913">
      <w:pPr>
        <w:pStyle w:val="FootnoteText"/>
        <w:jc w:val="both"/>
      </w:pPr>
      <w:r>
        <w:tab/>
      </w:r>
      <w:r w:rsidRPr="007969E1">
        <w:rPr>
          <w:rStyle w:val="FootnoteReference"/>
        </w:rPr>
        <w:footnoteRef/>
      </w:r>
      <w:r>
        <w:t xml:space="preserve"> </w:t>
      </w:r>
      <w:r w:rsidRPr="007969E1">
        <w:t xml:space="preserve">Rachma Aprilia dan Elvia Rosantina S, </w:t>
      </w:r>
      <w:r w:rsidR="000004F2">
        <w:t>‘</w:t>
      </w:r>
      <w:r w:rsidRPr="007969E1">
        <w:rPr>
          <w:i/>
        </w:rPr>
        <w:t>Peran Masyarakat dalam Pengawasan Dana Desa</w:t>
      </w:r>
      <w:r w:rsidR="000004F2">
        <w:rPr>
          <w:i/>
        </w:rPr>
        <w:t>’</w:t>
      </w:r>
      <w:r w:rsidRPr="007969E1">
        <w:rPr>
          <w:i/>
        </w:rPr>
        <w:t>,</w:t>
      </w:r>
      <w:r w:rsidR="000004F2">
        <w:t>(2020)</w:t>
      </w:r>
      <w:r w:rsidR="000004F2">
        <w:rPr>
          <w:i/>
        </w:rPr>
        <w:t xml:space="preserve">, </w:t>
      </w:r>
      <w:r w:rsidR="000004F2">
        <w:t xml:space="preserve">5 </w:t>
      </w:r>
      <w:r w:rsidRPr="007969E1">
        <w:rPr>
          <w:i/>
        </w:rPr>
        <w:t>Indonesian Treasury Riview</w:t>
      </w:r>
      <w:r w:rsidR="000004F2">
        <w:t xml:space="preserve">: </w:t>
      </w:r>
      <w:r w:rsidRPr="007969E1">
        <w:t>Jurnal Perbendaharaan, Keuangan Negara dan Kebijakan</w:t>
      </w:r>
      <w:r w:rsidR="000004F2">
        <w:t xml:space="preserve"> Publik</w:t>
      </w:r>
      <w:r w:rsidRPr="007969E1">
        <w:t xml:space="preserve">. </w:t>
      </w:r>
      <w:r w:rsidR="000004F2">
        <w:t>[</w:t>
      </w:r>
      <w:r w:rsidRPr="007969E1">
        <w:t>62</w:t>
      </w:r>
      <w:r w:rsidR="000004F2">
        <w:t>]</w:t>
      </w:r>
      <w:r w:rsidRPr="007969E1">
        <w:t>.</w:t>
      </w:r>
    </w:p>
  </w:footnote>
  <w:footnote w:id="15">
    <w:p w14:paraId="0AF14345" w14:textId="77777777" w:rsidR="00D87FFD" w:rsidRPr="006A748B" w:rsidRDefault="00D87FFD" w:rsidP="00106913">
      <w:pPr>
        <w:pStyle w:val="FootnoteText"/>
        <w:jc w:val="both"/>
      </w:pPr>
      <w:r>
        <w:tab/>
      </w:r>
      <w:r w:rsidRPr="006A748B">
        <w:rPr>
          <w:rStyle w:val="FootnoteReference"/>
        </w:rPr>
        <w:footnoteRef/>
      </w:r>
      <w:r w:rsidRPr="006A748B">
        <w:t xml:space="preserve"> Mohammad Herli dan Hafidhah, </w:t>
      </w:r>
      <w:r w:rsidR="000004F2">
        <w:t>‘</w:t>
      </w:r>
      <w:r w:rsidRPr="006A748B">
        <w:rPr>
          <w:i/>
        </w:rPr>
        <w:t>Peran Pengawasan Masyarakat Terhadap Pengelolaan Keuangan Desa Dalam Mewujudkan Akuntabilitas di Desa</w:t>
      </w:r>
      <w:r w:rsidR="000004F2">
        <w:rPr>
          <w:i/>
        </w:rPr>
        <w:t>’</w:t>
      </w:r>
      <w:r w:rsidRPr="006A748B">
        <w:t xml:space="preserve">, </w:t>
      </w:r>
      <w:r w:rsidR="000004F2">
        <w:t xml:space="preserve">(2017), 7 </w:t>
      </w:r>
      <w:r w:rsidRPr="006A748B">
        <w:t>Jurnal “PERFORMANCE” Bisnis dan Akun</w:t>
      </w:r>
      <w:r w:rsidR="000004F2">
        <w:t>tansi</w:t>
      </w:r>
      <w:r w:rsidRPr="006A748B">
        <w:t xml:space="preserve">. </w:t>
      </w:r>
      <w:r w:rsidR="000004F2">
        <w:t>[</w:t>
      </w:r>
      <w:r w:rsidRPr="006A748B">
        <w:t>45</w:t>
      </w:r>
      <w:r w:rsidR="000004F2">
        <w:t>]</w:t>
      </w:r>
      <w:r w:rsidRPr="006A748B">
        <w:t>.</w:t>
      </w:r>
    </w:p>
  </w:footnote>
  <w:footnote w:id="16">
    <w:p w14:paraId="64AE7014" w14:textId="77777777" w:rsidR="00D87FFD" w:rsidRPr="00DB1751" w:rsidRDefault="00D87FFD" w:rsidP="00106913">
      <w:pPr>
        <w:pStyle w:val="FootnoteText"/>
        <w:jc w:val="both"/>
      </w:pPr>
      <w:r>
        <w:tab/>
      </w:r>
      <w:r w:rsidRPr="00DB1751">
        <w:rPr>
          <w:rStyle w:val="FootnoteReference"/>
        </w:rPr>
        <w:footnoteRef/>
      </w:r>
      <w:r w:rsidRPr="00DB1751">
        <w:t xml:space="preserve"> Mansor Faqih, </w:t>
      </w:r>
      <w:r w:rsidR="00B4044C">
        <w:t>[</w:t>
      </w:r>
      <w:r w:rsidRPr="00B4044C">
        <w:rPr>
          <w:i/>
        </w:rPr>
        <w:t>et.al</w:t>
      </w:r>
      <w:r w:rsidR="00B4044C">
        <w:t>]</w:t>
      </w:r>
      <w:r w:rsidRPr="00DB1751">
        <w:t xml:space="preserve">, </w:t>
      </w:r>
      <w:r w:rsidRPr="001B55B3">
        <w:rPr>
          <w:i/>
        </w:rPr>
        <w:t>Panduan Pendidikan Politik untuk Rakyat</w:t>
      </w:r>
      <w:r w:rsidR="00B4044C">
        <w:t>, (Insist</w:t>
      </w:r>
      <w:r w:rsidRPr="00DB1751">
        <w:t xml:space="preserve"> 1999</w:t>
      </w:r>
      <w:r w:rsidR="00B4044C">
        <w:t>). [</w:t>
      </w:r>
      <w:r w:rsidRPr="00DB1751">
        <w:t>17</w:t>
      </w:r>
      <w:r w:rsidR="00B4044C">
        <w:t>]</w:t>
      </w:r>
      <w:r w:rsidRPr="00DB1751">
        <w:t>.</w:t>
      </w:r>
    </w:p>
  </w:footnote>
  <w:footnote w:id="17">
    <w:p w14:paraId="130E8A15" w14:textId="77777777" w:rsidR="00D87FFD" w:rsidRPr="00B8223C" w:rsidRDefault="00D87FFD" w:rsidP="00106913">
      <w:pPr>
        <w:pStyle w:val="FootnoteText"/>
        <w:jc w:val="both"/>
      </w:pPr>
      <w:r>
        <w:tab/>
      </w:r>
      <w:r w:rsidRPr="00B8223C">
        <w:rPr>
          <w:rStyle w:val="FootnoteReference"/>
        </w:rPr>
        <w:footnoteRef/>
      </w:r>
      <w:r w:rsidRPr="00B8223C">
        <w:t xml:space="preserve"> </w:t>
      </w:r>
      <w:r>
        <w:t xml:space="preserve">Endang Retnowati, </w:t>
      </w:r>
      <w:r w:rsidR="000004F2">
        <w:t>‘</w:t>
      </w:r>
      <w:r w:rsidRPr="00B8223C">
        <w:rPr>
          <w:i/>
        </w:rPr>
        <w:t xml:space="preserve">Keterbukaan Informasi Publik dan Good Governance </w:t>
      </w:r>
      <w:r w:rsidRPr="00B8223C">
        <w:t>(</w:t>
      </w:r>
      <w:r w:rsidRPr="00B8223C">
        <w:rPr>
          <w:i/>
        </w:rPr>
        <w:t>Antara Das Sein dan Das Sollen</w:t>
      </w:r>
      <w:r>
        <w:t>)</w:t>
      </w:r>
      <w:r w:rsidR="000004F2">
        <w:t>’</w:t>
      </w:r>
      <w:r>
        <w:t xml:space="preserve">, </w:t>
      </w:r>
      <w:r w:rsidR="000004F2">
        <w:t xml:space="preserve">(2012), </w:t>
      </w:r>
      <w:r w:rsidR="004F7F5F">
        <w:t xml:space="preserve">17 </w:t>
      </w:r>
      <w:r>
        <w:t>Jurnal Prespektif : Kajian Masalah Hukum</w:t>
      </w:r>
      <w:r w:rsidR="004F7F5F">
        <w:t xml:space="preserve"> dan Pembangunan. [</w:t>
      </w:r>
      <w:r>
        <w:t>46</w:t>
      </w:r>
      <w:r w:rsidR="004F7F5F">
        <w:t>]</w:t>
      </w:r>
      <w:r>
        <w:t>.</w:t>
      </w:r>
    </w:p>
  </w:footnote>
  <w:footnote w:id="18">
    <w:p w14:paraId="2FD400CD" w14:textId="77777777" w:rsidR="00D87FFD" w:rsidRPr="009529B8" w:rsidRDefault="00D87FFD" w:rsidP="00106913">
      <w:pPr>
        <w:pStyle w:val="FootnoteText"/>
        <w:jc w:val="both"/>
      </w:pPr>
      <w:r>
        <w:tab/>
      </w:r>
      <w:r w:rsidRPr="009529B8">
        <w:rPr>
          <w:rStyle w:val="FootnoteReference"/>
        </w:rPr>
        <w:footnoteRef/>
      </w:r>
      <w:r w:rsidRPr="009529B8">
        <w:t xml:space="preserve"> AA.GN. Ari Dwipayana, </w:t>
      </w:r>
      <w:r w:rsidR="00B4044C">
        <w:t>[</w:t>
      </w:r>
      <w:r w:rsidR="00B4044C">
        <w:rPr>
          <w:i/>
        </w:rPr>
        <w:t>et.a</w:t>
      </w:r>
      <w:r w:rsidRPr="009529B8">
        <w:rPr>
          <w:i/>
        </w:rPr>
        <w:t>l</w:t>
      </w:r>
      <w:r w:rsidR="00B4044C" w:rsidRPr="00B4044C">
        <w:t>]</w:t>
      </w:r>
      <w:r w:rsidRPr="00B4044C">
        <w:t>,</w:t>
      </w:r>
      <w:r w:rsidRPr="009529B8">
        <w:t xml:space="preserve"> </w:t>
      </w:r>
      <w:r w:rsidRPr="009529B8">
        <w:rPr>
          <w:i/>
        </w:rPr>
        <w:t>Membangun Good Governance Di Desa</w:t>
      </w:r>
      <w:r w:rsidR="00B4044C">
        <w:t>, (Ire Press</w:t>
      </w:r>
      <w:r w:rsidRPr="009529B8">
        <w:t xml:space="preserve"> 2003</w:t>
      </w:r>
      <w:r w:rsidR="00B4044C">
        <w:t>)</w:t>
      </w:r>
      <w:r w:rsidRPr="009529B8">
        <w:t xml:space="preserve">. </w:t>
      </w:r>
      <w:r w:rsidR="00B4044C">
        <w:t>[</w:t>
      </w:r>
      <w:r w:rsidRPr="009529B8">
        <w:t>22</w:t>
      </w:r>
      <w:r w:rsidR="00B4044C">
        <w:t>]</w:t>
      </w:r>
      <w:r w:rsidRPr="009529B8">
        <w:t xml:space="preserve">.   </w:t>
      </w:r>
    </w:p>
  </w:footnote>
  <w:footnote w:id="19">
    <w:p w14:paraId="732F82A6" w14:textId="77777777" w:rsidR="00D87FFD" w:rsidRPr="00104BC2" w:rsidRDefault="00D87FFD" w:rsidP="00106913">
      <w:pPr>
        <w:pStyle w:val="FootnoteText"/>
        <w:jc w:val="both"/>
      </w:pPr>
      <w:r>
        <w:tab/>
      </w:r>
      <w:r w:rsidRPr="00104BC2">
        <w:rPr>
          <w:rStyle w:val="FootnoteReference"/>
        </w:rPr>
        <w:footnoteRef/>
      </w:r>
      <w:r w:rsidRPr="00104BC2">
        <w:t xml:space="preserve"> Undang-Undang Republi</w:t>
      </w:r>
      <w:r>
        <w:t>k Indonesia Nomor 6 Tahun 2014 t</w:t>
      </w:r>
      <w:r w:rsidR="00B4044C">
        <w:t>entang Desa</w:t>
      </w:r>
      <w:r w:rsidRPr="00104BC2">
        <w:t>.</w:t>
      </w:r>
    </w:p>
  </w:footnote>
  <w:footnote w:id="20">
    <w:p w14:paraId="00B413C5" w14:textId="77777777" w:rsidR="00D87FFD" w:rsidRDefault="00D87FFD" w:rsidP="00106913">
      <w:pPr>
        <w:pStyle w:val="FootnoteText"/>
        <w:jc w:val="both"/>
      </w:pPr>
      <w:r>
        <w:tab/>
      </w:r>
      <w:r>
        <w:rPr>
          <w:rStyle w:val="FootnoteReference"/>
        </w:rPr>
        <w:footnoteRef/>
      </w:r>
      <w:r>
        <w:t xml:space="preserve"> Leonardo Yosua Liando, Linda Lambey, dan Heince R.N. Wokas, </w:t>
      </w:r>
      <w:r w:rsidR="004F7F5F">
        <w:t>‘</w:t>
      </w:r>
      <w:r>
        <w:rPr>
          <w:i/>
        </w:rPr>
        <w:t>Analisis Pengelolaan Pertanggungjawaban Anggaran Pendapatan dan Belanja Desa di Desa Kolongan Kecamatan Kombi Kabupaten Minahasa (Analisis of Management and Accountability of Village Income and Expenditure Budget in Kolongan Village Kombi District Minahasa District</w:t>
      </w:r>
      <w:r>
        <w:t>)</w:t>
      </w:r>
      <w:r w:rsidR="004F7F5F">
        <w:t>’</w:t>
      </w:r>
      <w:r>
        <w:t xml:space="preserve">, </w:t>
      </w:r>
      <w:r w:rsidR="004F7F5F">
        <w:t xml:space="preserve">(2017), 5 </w:t>
      </w:r>
      <w:r>
        <w:t xml:space="preserve">Jurnal </w:t>
      </w:r>
      <w:r w:rsidR="004F7F5F">
        <w:t>EMBA</w:t>
      </w:r>
      <w:r>
        <w:t xml:space="preserve">. </w:t>
      </w:r>
      <w:r w:rsidR="004F7F5F">
        <w:t>[</w:t>
      </w:r>
      <w:r>
        <w:t>1475</w:t>
      </w:r>
      <w:r w:rsidR="004F7F5F">
        <w:t>]</w:t>
      </w:r>
      <w:r>
        <w:t>.</w:t>
      </w:r>
    </w:p>
  </w:footnote>
  <w:footnote w:id="21">
    <w:p w14:paraId="17670A9E" w14:textId="77777777" w:rsidR="00D87FFD" w:rsidRPr="001917DD" w:rsidRDefault="00D87FFD" w:rsidP="00106913">
      <w:pPr>
        <w:pStyle w:val="FootnoteText"/>
        <w:jc w:val="both"/>
      </w:pPr>
      <w:r>
        <w:tab/>
      </w:r>
      <w:r w:rsidRPr="001917DD">
        <w:rPr>
          <w:rStyle w:val="FootnoteReference"/>
        </w:rPr>
        <w:footnoteRef/>
      </w:r>
      <w:r w:rsidRPr="001917DD">
        <w:t xml:space="preserve"> Peraturan Menteri Dalam Negeri Nomor 20 Tahun 2018 tentang Pengelolaa</w:t>
      </w:r>
      <w:r w:rsidR="00B4044C">
        <w:t>n Keuangan Desa</w:t>
      </w:r>
      <w:r w:rsidRPr="001917DD">
        <w:t>.</w:t>
      </w:r>
    </w:p>
  </w:footnote>
  <w:footnote w:id="22">
    <w:p w14:paraId="670EFCA7" w14:textId="77777777" w:rsidR="00D87FFD" w:rsidRDefault="00D87FFD" w:rsidP="00106913">
      <w:pPr>
        <w:pStyle w:val="FootnoteText"/>
        <w:jc w:val="both"/>
      </w:pPr>
      <w:r>
        <w:tab/>
      </w:r>
      <w:r>
        <w:rPr>
          <w:rStyle w:val="FootnoteReference"/>
        </w:rPr>
        <w:footnoteRef/>
      </w:r>
      <w:r>
        <w:t xml:space="preserve"> Peraturan Menteri </w:t>
      </w:r>
      <w:r>
        <w:rPr>
          <w:lang w:eastAsia="ja-JP"/>
        </w:rPr>
        <w:t>Dalam Negeri Nomor 20 Tahun 2018 tentang Pengelolaan Keuangan</w:t>
      </w:r>
      <w:r w:rsidR="00B4044C">
        <w:rPr>
          <w:lang w:eastAsia="ja-JP"/>
        </w:rPr>
        <w:t xml:space="preserve"> Desa</w:t>
      </w:r>
      <w:r>
        <w:rPr>
          <w:lang w:eastAsia="ja-JP"/>
        </w:rPr>
        <w:t>.</w:t>
      </w:r>
    </w:p>
  </w:footnote>
  <w:footnote w:id="23">
    <w:p w14:paraId="44FF9348" w14:textId="77777777" w:rsidR="00D87FFD" w:rsidRDefault="00D87FFD" w:rsidP="00106913">
      <w:pPr>
        <w:pStyle w:val="FootnoteText"/>
        <w:jc w:val="both"/>
      </w:pPr>
      <w:r>
        <w:tab/>
      </w:r>
      <w:r>
        <w:rPr>
          <w:rStyle w:val="FootnoteReference"/>
        </w:rPr>
        <w:footnoteRef/>
      </w:r>
      <w:r>
        <w:t xml:space="preserve"> Anonim, </w:t>
      </w:r>
      <w:r w:rsidR="00B4044C">
        <w:t>‘</w:t>
      </w:r>
      <w:r w:rsidR="00B4044C">
        <w:rPr>
          <w:i/>
        </w:rPr>
        <w:t xml:space="preserve">TPK: </w:t>
      </w:r>
      <w:r>
        <w:rPr>
          <w:i/>
        </w:rPr>
        <w:t>Tim Pelaksana Kegiatan/Tim Pengelola Kegiatan</w:t>
      </w:r>
      <w:r w:rsidR="00B4044C">
        <w:rPr>
          <w:i/>
        </w:rPr>
        <w:t>’</w:t>
      </w:r>
      <w:r>
        <w:rPr>
          <w:i/>
        </w:rPr>
        <w:t xml:space="preserve">, </w:t>
      </w:r>
      <w:r w:rsidR="00B4044C">
        <w:rPr>
          <w:i/>
        </w:rPr>
        <w:t>(</w:t>
      </w:r>
      <w:r>
        <w:rPr>
          <w:i/>
        </w:rPr>
        <w:t>Website Resmi Nagari Padang Limau Sundai</w:t>
      </w:r>
      <w:r w:rsidR="00B4044C">
        <w:rPr>
          <w:i/>
        </w:rPr>
        <w:t xml:space="preserve"> 2021)</w:t>
      </w:r>
      <w:r w:rsidR="00E84F0D">
        <w:rPr>
          <w:i/>
        </w:rPr>
        <w:t>,</w:t>
      </w:r>
      <w:r>
        <w:t xml:space="preserve"> </w:t>
      </w:r>
      <w:r w:rsidR="00E84F0D">
        <w:t>&lt;</w:t>
      </w:r>
      <w:r w:rsidR="00E84F0D" w:rsidRPr="00E84F0D">
        <w:t>https://padanglimausundai.opendesa.id/artikel/2021/8/3/tpk-tim-pelaksana-kegiatan-tim-pengelola-kegiatan</w:t>
      </w:r>
      <w:r w:rsidR="00E84F0D">
        <w:t>&gt; accesed 16 Juni 2022</w:t>
      </w:r>
      <w:r>
        <w:t xml:space="preserve">.  </w:t>
      </w:r>
    </w:p>
  </w:footnote>
  <w:footnote w:id="24">
    <w:p w14:paraId="1BC21603" w14:textId="77777777" w:rsidR="00D87FFD" w:rsidRDefault="00D87FFD" w:rsidP="00106913">
      <w:pPr>
        <w:pStyle w:val="FootnoteText"/>
        <w:jc w:val="both"/>
      </w:pPr>
      <w:r>
        <w:tab/>
      </w:r>
      <w:r>
        <w:rPr>
          <w:rStyle w:val="FootnoteReference"/>
        </w:rPr>
        <w:footnoteRef/>
      </w:r>
      <w:r>
        <w:t xml:space="preserve"> Anonim, </w:t>
      </w:r>
      <w:r w:rsidR="00E84F0D">
        <w:t>‘</w:t>
      </w:r>
      <w:r w:rsidRPr="00657C9B">
        <w:rPr>
          <w:i/>
        </w:rPr>
        <w:t>Laporan</w:t>
      </w:r>
      <w:r>
        <w:t xml:space="preserve"> </w:t>
      </w:r>
      <w:r>
        <w:rPr>
          <w:i/>
        </w:rPr>
        <w:t>Realisasi Anggaran Pendapatan dan Belanja Desa Tahun 2020</w:t>
      </w:r>
      <w:r w:rsidR="00E84F0D">
        <w:rPr>
          <w:i/>
        </w:rPr>
        <w:t>’</w:t>
      </w:r>
      <w:r>
        <w:t xml:space="preserve">, </w:t>
      </w:r>
      <w:r w:rsidR="00E84F0D">
        <w:t>(</w:t>
      </w:r>
      <w:r>
        <w:t>Website Desa Bendorejo Kecamatan Pongalan Kabupaten Trenggalek Provinsi Jawa Timur</w:t>
      </w:r>
      <w:r w:rsidR="00E84F0D">
        <w:t xml:space="preserve"> 2020)</w:t>
      </w:r>
      <w:r>
        <w:t xml:space="preserve">, </w:t>
      </w:r>
      <w:r w:rsidR="00E84F0D">
        <w:t>&lt;</w:t>
      </w:r>
      <w:r>
        <w:t>https://bendorejo-pogalan.trenggalekkab.go.id/first/arti</w:t>
      </w:r>
      <w:r w:rsidR="00E84F0D">
        <w:t>kel/99-LAPORAN-REALISASI-ANGGAR</w:t>
      </w:r>
      <w:r>
        <w:t>AN-DESA-TAHUN-2020</w:t>
      </w:r>
      <w:r w:rsidR="00E84F0D">
        <w:t>&gt;, accesed 16 Juni 2022</w:t>
      </w:r>
      <w:r>
        <w:t xml:space="preserve">. </w:t>
      </w:r>
    </w:p>
  </w:footnote>
  <w:footnote w:id="25">
    <w:p w14:paraId="7FD3374B" w14:textId="77777777" w:rsidR="00D87FFD" w:rsidRDefault="00D87FFD" w:rsidP="00106913">
      <w:pPr>
        <w:pStyle w:val="FootnoteText"/>
        <w:jc w:val="both"/>
      </w:pPr>
      <w:r>
        <w:tab/>
      </w:r>
      <w:r>
        <w:rPr>
          <w:rStyle w:val="FootnoteReference"/>
        </w:rPr>
        <w:footnoteRef/>
      </w:r>
      <w:r>
        <w:t xml:space="preserve"> Muhammad Ismail, Ari Kuncara Widagdo, dan Agus Widodo, </w:t>
      </w:r>
      <w:r w:rsidR="004F7F5F">
        <w:t>‘</w:t>
      </w:r>
      <w:r>
        <w:rPr>
          <w:i/>
        </w:rPr>
        <w:t>Sistem Akuntansi Pengelolaan Dana Desa</w:t>
      </w:r>
      <w:r w:rsidR="004F7F5F">
        <w:rPr>
          <w:i/>
        </w:rPr>
        <w:t>’</w:t>
      </w:r>
      <w:r>
        <w:t xml:space="preserve">, </w:t>
      </w:r>
      <w:r w:rsidR="004F7F5F">
        <w:t xml:space="preserve">(2016), 19 </w:t>
      </w:r>
      <w:r>
        <w:t>Jurnal Ek</w:t>
      </w:r>
      <w:r w:rsidR="004F7F5F">
        <w:t>onomi dan Bisnis</w:t>
      </w:r>
      <w:r>
        <w:t xml:space="preserve">. </w:t>
      </w:r>
      <w:r w:rsidR="004F7F5F">
        <w:t>[</w:t>
      </w:r>
      <w:r>
        <w:t>334</w:t>
      </w:r>
      <w:r w:rsidR="004F7F5F">
        <w:t>]</w:t>
      </w:r>
      <w:r>
        <w:t>.</w:t>
      </w:r>
    </w:p>
  </w:footnote>
  <w:footnote w:id="26">
    <w:p w14:paraId="64FD4004" w14:textId="77777777" w:rsidR="00D87FFD" w:rsidRDefault="00D87FFD" w:rsidP="00106913">
      <w:pPr>
        <w:pStyle w:val="FootnoteText"/>
        <w:jc w:val="both"/>
      </w:pPr>
      <w:r>
        <w:tab/>
      </w:r>
      <w:r>
        <w:rPr>
          <w:rStyle w:val="FootnoteReference"/>
        </w:rPr>
        <w:footnoteRef/>
      </w:r>
      <w:r>
        <w:t xml:space="preserve"> Rizki Hulkiba, Florence D.J Lengkong, dan Salmin Dengo, </w:t>
      </w:r>
      <w:r w:rsidR="004F7F5F">
        <w:t>‘</w:t>
      </w:r>
      <w:r>
        <w:rPr>
          <w:i/>
        </w:rPr>
        <w:t>Akuntabilitas Pelaksanaan APB-Desa di Desa Tontalete Kecamatan Kema Kabupaten Minahasa Utara</w:t>
      </w:r>
      <w:r w:rsidR="004F7F5F">
        <w:rPr>
          <w:i/>
        </w:rPr>
        <w:t>’</w:t>
      </w:r>
      <w:r>
        <w:t xml:space="preserve">, </w:t>
      </w:r>
      <w:r w:rsidR="004F7F5F">
        <w:t xml:space="preserve">(2020), 6 </w:t>
      </w:r>
      <w:r>
        <w:t>Jurnal Administrasi Pub</w:t>
      </w:r>
      <w:r w:rsidR="004F7F5F">
        <w:t>lik</w:t>
      </w:r>
      <w:r>
        <w:t xml:space="preserve">. </w:t>
      </w:r>
      <w:r w:rsidR="004F7F5F">
        <w:t>[</w:t>
      </w:r>
      <w:r>
        <w:t>62</w:t>
      </w:r>
      <w:r w:rsidR="004F7F5F">
        <w:t>]</w:t>
      </w:r>
      <w:r>
        <w:t>.</w:t>
      </w:r>
    </w:p>
  </w:footnote>
  <w:footnote w:id="27">
    <w:p w14:paraId="628DB863" w14:textId="77777777" w:rsidR="00D87FFD" w:rsidRPr="00295998" w:rsidRDefault="00D87FFD" w:rsidP="0010691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295998">
        <w:rPr>
          <w:rStyle w:val="FootnoteReference"/>
          <w:rFonts w:ascii="Times New Roman" w:hAnsi="Times New Roman" w:cs="Times New Roman"/>
          <w:sz w:val="20"/>
          <w:szCs w:val="20"/>
        </w:rPr>
        <w:footnoteRef/>
      </w:r>
      <w:r w:rsidRPr="00295998">
        <w:rPr>
          <w:rFonts w:ascii="Times New Roman" w:hAnsi="Times New Roman" w:cs="Times New Roman"/>
          <w:sz w:val="20"/>
          <w:szCs w:val="20"/>
        </w:rPr>
        <w:t xml:space="preserve"> Badan Pengawasan Keuangan dan Pembangunan (BPKP), </w:t>
      </w:r>
      <w:r w:rsidRPr="001B55B3">
        <w:rPr>
          <w:rFonts w:ascii="Times New Roman" w:hAnsi="Times New Roman" w:cs="Times New Roman"/>
          <w:i/>
          <w:sz w:val="20"/>
          <w:szCs w:val="20"/>
        </w:rPr>
        <w:t>Waspadai Titik Kritis, Wujudkan Good Village Governance</w:t>
      </w:r>
      <w:r w:rsidR="00E84F0D">
        <w:rPr>
          <w:rFonts w:ascii="Times New Roman" w:hAnsi="Times New Roman" w:cs="Times New Roman"/>
          <w:sz w:val="20"/>
          <w:szCs w:val="20"/>
        </w:rPr>
        <w:t>. (</w:t>
      </w:r>
      <w:r w:rsidRPr="00295998">
        <w:rPr>
          <w:rFonts w:ascii="Times New Roman" w:hAnsi="Times New Roman" w:cs="Times New Roman"/>
          <w:sz w:val="20"/>
          <w:szCs w:val="20"/>
        </w:rPr>
        <w:t>Warta Pengawasan Membangun Good Governan</w:t>
      </w:r>
      <w:r w:rsidR="00E84F0D">
        <w:rPr>
          <w:rFonts w:ascii="Times New Roman" w:hAnsi="Times New Roman" w:cs="Times New Roman"/>
          <w:sz w:val="20"/>
          <w:szCs w:val="20"/>
        </w:rPr>
        <w:t>ce Menuju Clean Goverment</w:t>
      </w:r>
      <w:r>
        <w:rPr>
          <w:rFonts w:ascii="Times New Roman" w:hAnsi="Times New Roman" w:cs="Times New Roman"/>
          <w:sz w:val="20"/>
          <w:szCs w:val="20"/>
        </w:rPr>
        <w:t xml:space="preserve"> 2015</w:t>
      </w:r>
      <w:r w:rsidR="00E84F0D">
        <w:rPr>
          <w:rFonts w:ascii="Times New Roman" w:hAnsi="Times New Roman" w:cs="Times New Roman"/>
          <w:sz w:val="20"/>
          <w:szCs w:val="20"/>
        </w:rPr>
        <w:t>). [</w:t>
      </w:r>
      <w:r w:rsidRPr="00295998">
        <w:rPr>
          <w:rFonts w:ascii="Times New Roman" w:hAnsi="Times New Roman" w:cs="Times New Roman"/>
          <w:sz w:val="20"/>
          <w:szCs w:val="20"/>
        </w:rPr>
        <w:t>16-17</w:t>
      </w:r>
      <w:r w:rsidR="00E84F0D">
        <w:rPr>
          <w:rFonts w:ascii="Times New Roman" w:hAnsi="Times New Roman" w:cs="Times New Roman"/>
          <w:sz w:val="20"/>
          <w:szCs w:val="20"/>
        </w:rPr>
        <w:t>]</w:t>
      </w:r>
      <w:r w:rsidRPr="00295998">
        <w:rPr>
          <w:rFonts w:ascii="Times New Roman" w:hAnsi="Times New Roman" w:cs="Times New Roman"/>
          <w:sz w:val="20"/>
          <w:szCs w:val="20"/>
        </w:rPr>
        <w:t>.</w:t>
      </w:r>
    </w:p>
  </w:footnote>
  <w:footnote w:id="28">
    <w:p w14:paraId="71E78D1F" w14:textId="77777777" w:rsidR="00D87FFD" w:rsidRPr="00584069" w:rsidRDefault="00D87FFD" w:rsidP="00106913">
      <w:pPr>
        <w:pStyle w:val="FootnoteText"/>
        <w:jc w:val="both"/>
      </w:pPr>
      <w:r>
        <w:tab/>
      </w:r>
      <w:r w:rsidRPr="00584069">
        <w:rPr>
          <w:rStyle w:val="FootnoteReference"/>
        </w:rPr>
        <w:footnoteRef/>
      </w:r>
      <w:r w:rsidRPr="00584069">
        <w:t xml:space="preserve"> Agung Nugraha, </w:t>
      </w:r>
      <w:r w:rsidR="00E84F0D">
        <w:t>‘</w:t>
      </w:r>
      <w:r w:rsidRPr="00377CC3">
        <w:rPr>
          <w:i/>
        </w:rPr>
        <w:t>Tata Tertib Administrasi Badan Permusyawaratan Desa Terhadap Aspirasi Masyarakat</w:t>
      </w:r>
      <w:r w:rsidR="00E84F0D">
        <w:rPr>
          <w:i/>
        </w:rPr>
        <w:t>’</w:t>
      </w:r>
      <w:r w:rsidRPr="00584069">
        <w:t>,</w:t>
      </w:r>
      <w:r>
        <w:t xml:space="preserve"> </w:t>
      </w:r>
      <w:r w:rsidR="00E84F0D">
        <w:t>(Ombudsman Republik Indonesia 2020), &lt;</w:t>
      </w:r>
      <w:r w:rsidR="00E84F0D" w:rsidRPr="00E84F0D">
        <w:t>https://ombudsman.go.id/artikel/r/artikel--tata-tertib-administrasi-badan-permusyawar atan-desa-terhadap-aspirasi-masyarakat</w:t>
      </w:r>
      <w:r w:rsidR="00E84F0D">
        <w:t>&gt; accesed 24 Juni 2022</w:t>
      </w:r>
      <w:r w:rsidRPr="00584069">
        <w:t>.</w:t>
      </w:r>
    </w:p>
  </w:footnote>
  <w:footnote w:id="29">
    <w:p w14:paraId="5B1DD253" w14:textId="77777777" w:rsidR="00D87FFD" w:rsidRPr="00377CC3" w:rsidRDefault="00D87FFD" w:rsidP="00106913">
      <w:pPr>
        <w:pStyle w:val="FootnoteText"/>
        <w:jc w:val="both"/>
      </w:pPr>
      <w:r>
        <w:tab/>
      </w:r>
      <w:r w:rsidRPr="00377CC3">
        <w:rPr>
          <w:rStyle w:val="FootnoteReference"/>
        </w:rPr>
        <w:footnoteRef/>
      </w:r>
      <w:r w:rsidRPr="00377CC3">
        <w:t xml:space="preserve"> Stewar Awaeh, Johannis E. Kaawoan, Josef Kairupan, </w:t>
      </w:r>
      <w:r w:rsidR="004F7F5F">
        <w:t>‘</w:t>
      </w:r>
      <w:r w:rsidRPr="00377CC3">
        <w:rPr>
          <w:i/>
        </w:rPr>
        <w:t>Peranan Badan Permusyawaratan Desa (BPD) Dalam Penyelenggaraan Pengawasan Pemerintahan (Studi di Desa Sereh 1 Kecamatan Lirung Kabupaten Talaud)</w:t>
      </w:r>
      <w:r w:rsidR="004F7F5F">
        <w:rPr>
          <w:i/>
        </w:rPr>
        <w:t>’</w:t>
      </w:r>
      <w:r w:rsidRPr="00377CC3">
        <w:t xml:space="preserve">, </w:t>
      </w:r>
      <w:r w:rsidR="004F7F5F">
        <w:t xml:space="preserve">(2017), 1 </w:t>
      </w:r>
      <w:r w:rsidRPr="00377CC3">
        <w:t>Jurnal Eksek</w:t>
      </w:r>
      <w:r w:rsidR="004F7F5F">
        <w:t>utif</w:t>
      </w:r>
      <w:r w:rsidRPr="00377CC3">
        <w:t xml:space="preserve">. </w:t>
      </w:r>
      <w:r w:rsidR="004F7F5F">
        <w:t>[</w:t>
      </w:r>
      <w:r w:rsidRPr="00377CC3">
        <w:t>5-6</w:t>
      </w:r>
      <w:r w:rsidR="004F7F5F">
        <w:t>]</w:t>
      </w:r>
      <w:r w:rsidRPr="00377CC3">
        <w:t>.</w:t>
      </w:r>
    </w:p>
  </w:footnote>
  <w:footnote w:id="30">
    <w:p w14:paraId="221AA1EE" w14:textId="77777777" w:rsidR="00D87FFD" w:rsidRPr="00377CC3" w:rsidRDefault="00D87FFD" w:rsidP="00106913">
      <w:pPr>
        <w:pStyle w:val="FootnoteText"/>
        <w:jc w:val="both"/>
      </w:pPr>
      <w:r>
        <w:tab/>
      </w:r>
      <w:r w:rsidRPr="00377CC3">
        <w:rPr>
          <w:rStyle w:val="FootnoteReference"/>
        </w:rPr>
        <w:footnoteRef/>
      </w:r>
      <w:r w:rsidRPr="00377CC3">
        <w:t xml:space="preserve"> Peraturan Menteri Dalam Negeri Republik Indonesia Nomor 110 Tahun 2016 tentang Badan Permusya</w:t>
      </w:r>
      <w:r w:rsidR="00E84F0D">
        <w:t>waratan Desa</w:t>
      </w:r>
      <w:r w:rsidRPr="00377CC3">
        <w:t>.</w:t>
      </w:r>
    </w:p>
  </w:footnote>
  <w:footnote w:id="31">
    <w:p w14:paraId="72C2F0E3" w14:textId="77777777" w:rsidR="00D87FFD" w:rsidRPr="00377CC3" w:rsidRDefault="00D87FFD" w:rsidP="00106913">
      <w:pPr>
        <w:pStyle w:val="FootnoteText"/>
        <w:jc w:val="both"/>
      </w:pPr>
      <w:r>
        <w:tab/>
      </w:r>
      <w:r w:rsidRPr="00377CC3">
        <w:rPr>
          <w:rStyle w:val="FootnoteReference"/>
        </w:rPr>
        <w:footnoteRef/>
      </w:r>
      <w:r w:rsidRPr="00377CC3">
        <w:t xml:space="preserve"> Anonim, </w:t>
      </w:r>
      <w:r w:rsidR="00E84F0D">
        <w:t>‘</w:t>
      </w:r>
      <w:r w:rsidRPr="00377CC3">
        <w:rPr>
          <w:i/>
        </w:rPr>
        <w:t>Tata Cara Menyampaikan Penyelewengan Dana Desa</w:t>
      </w:r>
      <w:r w:rsidR="00E84F0D">
        <w:rPr>
          <w:i/>
        </w:rPr>
        <w:t>’</w:t>
      </w:r>
      <w:r w:rsidRPr="00377CC3">
        <w:t xml:space="preserve">, </w:t>
      </w:r>
      <w:r w:rsidR="00E84F0D">
        <w:t>(Sistem Informasi Desa Akah 2021), &lt;https://akah.desa.id/artikel</w:t>
      </w:r>
      <w:r w:rsidRPr="00377CC3">
        <w:t>/2021/10/18/tata-cara-melaporkan-penyelewengan-dana-desa</w:t>
      </w:r>
      <w:r w:rsidR="00E84F0D">
        <w:t>&gt;, accesed 25 Juli 2022</w:t>
      </w:r>
      <w:r w:rsidRPr="00377CC3">
        <w:t>.</w:t>
      </w:r>
    </w:p>
  </w:footnote>
  <w:footnote w:id="32">
    <w:p w14:paraId="3BA034F8" w14:textId="77777777" w:rsidR="00D87FFD" w:rsidRPr="001C2329" w:rsidRDefault="00D87FFD" w:rsidP="00106913">
      <w:pPr>
        <w:pStyle w:val="FootnoteText"/>
        <w:jc w:val="both"/>
      </w:pPr>
      <w:r>
        <w:tab/>
      </w:r>
      <w:r w:rsidRPr="001C2329">
        <w:rPr>
          <w:rStyle w:val="FootnoteReference"/>
        </w:rPr>
        <w:footnoteRef/>
      </w:r>
      <w:r w:rsidRPr="001C2329">
        <w:t xml:space="preserve"> Peraturan Menteri Da</w:t>
      </w:r>
      <w:r>
        <w:t>lam Negeri Nomor 47 Tahun 2011 t</w:t>
      </w:r>
      <w:r w:rsidRPr="001C2329">
        <w:t>entang Kebijakan Pengawasan Di Lingkungan Kementerian Dalam Negeri Dan Penyelenggaraan Pemerintahan Daerah Tahun 2012</w:t>
      </w:r>
      <w:r>
        <w:t>.</w:t>
      </w:r>
    </w:p>
  </w:footnote>
  <w:footnote w:id="33">
    <w:p w14:paraId="0C1CD55B" w14:textId="77777777" w:rsidR="00D87FFD" w:rsidRPr="002F097C" w:rsidRDefault="00D87FFD" w:rsidP="00106913">
      <w:pPr>
        <w:pStyle w:val="FootnoteText"/>
        <w:jc w:val="both"/>
      </w:pPr>
      <w:r>
        <w:tab/>
      </w:r>
      <w:r w:rsidRPr="002F097C">
        <w:rPr>
          <w:rStyle w:val="FootnoteReference"/>
        </w:rPr>
        <w:footnoteRef/>
      </w:r>
      <w:r w:rsidRPr="002F097C">
        <w:t xml:space="preserve"> Inspektorat Daerah, Pemerintah Kabupaten Buleleng, </w:t>
      </w:r>
      <w:r w:rsidR="00B36E1D">
        <w:t>‘</w:t>
      </w:r>
      <w:r w:rsidRPr="00377CC3">
        <w:rPr>
          <w:i/>
        </w:rPr>
        <w:t>Peran Inspektorat Daerah Sebagai Aparat Pengawas Internal Pemerintah (APIP)</w:t>
      </w:r>
      <w:r w:rsidR="00B36E1D">
        <w:rPr>
          <w:i/>
        </w:rPr>
        <w:t>’</w:t>
      </w:r>
      <w:r>
        <w:t xml:space="preserve">, </w:t>
      </w:r>
      <w:r w:rsidR="00B36E1D">
        <w:t>(Inspektorat Daerah 2016). &lt;</w:t>
      </w:r>
      <w:r w:rsidRPr="002F097C">
        <w:t>https://inspektorat</w:t>
      </w:r>
      <w:r>
        <w:t xml:space="preserve"> </w:t>
      </w:r>
      <w:r w:rsidRPr="002F097C">
        <w:t>daerah.bulelengkab.go.id /informasi</w:t>
      </w:r>
      <w:r>
        <w:t xml:space="preserve"> </w:t>
      </w:r>
      <w:r w:rsidRPr="002F097C">
        <w:t>/detail/artikel/peran-inspektorat-daerah-sebagai-aparat-pengawas-internal-pemerintah-apip-85</w:t>
      </w:r>
      <w:r w:rsidR="00B36E1D">
        <w:t>&gt;, accesed 25 Juni 2022</w:t>
      </w:r>
      <w:r w:rsidRPr="002F097C">
        <w:t>.</w:t>
      </w:r>
    </w:p>
  </w:footnote>
  <w:footnote w:id="34">
    <w:p w14:paraId="4931AD92" w14:textId="77777777" w:rsidR="00D87FFD" w:rsidRPr="006578B3" w:rsidRDefault="00D87FFD" w:rsidP="00106913">
      <w:pPr>
        <w:pStyle w:val="FootnoteText"/>
        <w:jc w:val="both"/>
      </w:pPr>
      <w:r>
        <w:tab/>
      </w:r>
      <w:r w:rsidRPr="006578B3">
        <w:rPr>
          <w:rStyle w:val="FootnoteReference"/>
        </w:rPr>
        <w:footnoteRef/>
      </w:r>
      <w:r w:rsidRPr="006578B3">
        <w:t xml:space="preserve"> Rahmadhona Fitri Helmi, </w:t>
      </w:r>
      <w:r w:rsidR="004F7F5F">
        <w:t>‘</w:t>
      </w:r>
      <w:r w:rsidRPr="006578B3">
        <w:rPr>
          <w:i/>
        </w:rPr>
        <w:t>Penyelesaian Sengketa Informasi Publik di Komisi Informasi Provinsi Sumatera Barat</w:t>
      </w:r>
      <w:r w:rsidR="004F7F5F">
        <w:rPr>
          <w:i/>
        </w:rPr>
        <w:t>’</w:t>
      </w:r>
      <w:r w:rsidRPr="006578B3">
        <w:t xml:space="preserve">, </w:t>
      </w:r>
      <w:r w:rsidR="004F7F5F">
        <w:t xml:space="preserve">(2019), 3 </w:t>
      </w:r>
      <w:r w:rsidRPr="006578B3">
        <w:t>Journal of Education on Social Sci</w:t>
      </w:r>
      <w:r w:rsidR="004F7F5F">
        <w:t>ence</w:t>
      </w:r>
      <w:r w:rsidRPr="006578B3">
        <w:t xml:space="preserve">. </w:t>
      </w:r>
      <w:r w:rsidR="004F7F5F">
        <w:t>[</w:t>
      </w:r>
      <w:r w:rsidRPr="006578B3">
        <w:t>63</w:t>
      </w:r>
      <w:r w:rsidR="004F7F5F">
        <w:t>]</w:t>
      </w:r>
      <w:r w:rsidRPr="006578B3">
        <w:t>.</w:t>
      </w:r>
    </w:p>
  </w:footnote>
  <w:footnote w:id="35">
    <w:p w14:paraId="11DC85A5" w14:textId="77777777" w:rsidR="00D87FFD" w:rsidRPr="006C609E" w:rsidRDefault="00D87FFD" w:rsidP="00106913">
      <w:pPr>
        <w:pStyle w:val="FootnoteText"/>
        <w:jc w:val="both"/>
      </w:pPr>
      <w:r>
        <w:tab/>
      </w:r>
      <w:r w:rsidRPr="006C609E">
        <w:rPr>
          <w:rStyle w:val="FootnoteReference"/>
        </w:rPr>
        <w:footnoteRef/>
      </w:r>
      <w:r w:rsidRPr="006C609E">
        <w:t xml:space="preserve"> Amriani Nurnaningsih, </w:t>
      </w:r>
      <w:r w:rsidRPr="00397B90">
        <w:rPr>
          <w:i/>
        </w:rPr>
        <w:t>Mediasi Alternatif Penyelesaian Sengketa Perdata di Pengadilan</w:t>
      </w:r>
      <w:r w:rsidR="00B36E1D">
        <w:t>, (Rajagrafindo Persada</w:t>
      </w:r>
      <w:r w:rsidRPr="006C609E">
        <w:t xml:space="preserve"> 2011</w:t>
      </w:r>
      <w:r w:rsidR="00B36E1D">
        <w:t>),[</w:t>
      </w:r>
      <w:r>
        <w:t>17</w:t>
      </w:r>
      <w:r w:rsidR="00B36E1D">
        <w:t>]</w:t>
      </w:r>
      <w:r>
        <w:t>.</w:t>
      </w:r>
      <w:r w:rsidRPr="006C609E">
        <w:t xml:space="preserve"> </w:t>
      </w:r>
    </w:p>
  </w:footnote>
  <w:footnote w:id="36">
    <w:p w14:paraId="53FFC8FB" w14:textId="77777777" w:rsidR="00D87FFD" w:rsidRPr="00336930" w:rsidRDefault="00D87FFD" w:rsidP="00106913">
      <w:pPr>
        <w:pStyle w:val="FootnoteText"/>
        <w:jc w:val="both"/>
      </w:pPr>
      <w:r>
        <w:tab/>
      </w:r>
      <w:r w:rsidRPr="00336930">
        <w:rPr>
          <w:rStyle w:val="FootnoteReference"/>
        </w:rPr>
        <w:footnoteRef/>
      </w:r>
      <w:r w:rsidRPr="00336930">
        <w:t xml:space="preserve"> Pengadilan Tata Usaha Negara D</w:t>
      </w:r>
      <w:r>
        <w:t xml:space="preserve">enpasar, </w:t>
      </w:r>
      <w:r w:rsidR="00B36E1D">
        <w:t>‘</w:t>
      </w:r>
      <w:r w:rsidRPr="00336930">
        <w:rPr>
          <w:i/>
        </w:rPr>
        <w:t>Sengketa Informasi Publik</w:t>
      </w:r>
      <w:r w:rsidR="00B36E1D">
        <w:rPr>
          <w:i/>
        </w:rPr>
        <w:t>’</w:t>
      </w:r>
      <w:r w:rsidR="00B36E1D">
        <w:t>,&lt;</w:t>
      </w:r>
      <w:r w:rsidRPr="00336930">
        <w:t>https://www.ptun-denpasar.go.id/page/read/91</w:t>
      </w:r>
      <w:r w:rsidR="00B36E1D">
        <w:t xml:space="preserve">&gt; </w:t>
      </w:r>
      <w:r w:rsidRPr="00336930">
        <w:t>a</w:t>
      </w:r>
      <w:r w:rsidR="00B36E1D">
        <w:t>ccesed 23 Juni 2022</w:t>
      </w:r>
      <w:r w:rsidRPr="00336930">
        <w:t>.</w:t>
      </w:r>
    </w:p>
  </w:footnote>
  <w:footnote w:id="37">
    <w:p w14:paraId="16CE2E50" w14:textId="77777777" w:rsidR="00D87FFD" w:rsidRPr="00A4205C" w:rsidRDefault="00D87FFD" w:rsidP="00106913">
      <w:pPr>
        <w:pStyle w:val="FootnoteText"/>
        <w:jc w:val="both"/>
      </w:pPr>
      <w:r>
        <w:tab/>
      </w:r>
      <w:r w:rsidRPr="00A4205C">
        <w:rPr>
          <w:rStyle w:val="FootnoteReference"/>
        </w:rPr>
        <w:footnoteRef/>
      </w:r>
      <w:r w:rsidRPr="00A4205C">
        <w:t xml:space="preserve"> Rizqan Naelufar, </w:t>
      </w:r>
      <w:r w:rsidR="004F7F5F">
        <w:t>‘</w:t>
      </w:r>
      <w:r w:rsidRPr="00A4205C">
        <w:rPr>
          <w:i/>
        </w:rPr>
        <w:t>Perluasan Kompetensi PTUN dalam Mengadili Sengketa Informasi Publik</w:t>
      </w:r>
      <w:r w:rsidR="004F7F5F">
        <w:rPr>
          <w:i/>
        </w:rPr>
        <w:t>’</w:t>
      </w:r>
      <w:r w:rsidRPr="00A4205C">
        <w:t xml:space="preserve">, </w:t>
      </w:r>
      <w:r w:rsidR="004F7F5F">
        <w:t xml:space="preserve">(2013), 2 </w:t>
      </w:r>
      <w:r w:rsidRPr="00A4205C">
        <w:t>Unnes Law Ju</w:t>
      </w:r>
      <w:r w:rsidR="004F7F5F">
        <w:t>rnal</w:t>
      </w:r>
      <w:r w:rsidRPr="00A4205C">
        <w:t xml:space="preserve">. </w:t>
      </w:r>
      <w:r w:rsidR="004F7F5F">
        <w:t>[</w:t>
      </w:r>
      <w:r w:rsidRPr="00A4205C">
        <w:t>69</w:t>
      </w:r>
      <w:r w:rsidR="004F7F5F">
        <w:t>]</w:t>
      </w:r>
      <w:r w:rsidRPr="00A4205C">
        <w:t>.</w:t>
      </w:r>
    </w:p>
  </w:footnote>
  <w:footnote w:id="38">
    <w:p w14:paraId="7ED36077" w14:textId="77777777" w:rsidR="00D87FFD" w:rsidRPr="00AD79BB" w:rsidRDefault="00D87FFD" w:rsidP="00106913">
      <w:pPr>
        <w:pStyle w:val="FootnoteText"/>
        <w:jc w:val="both"/>
      </w:pPr>
      <w:r>
        <w:tab/>
      </w:r>
      <w:r w:rsidRPr="00AD79BB">
        <w:rPr>
          <w:rStyle w:val="FootnoteReference"/>
        </w:rPr>
        <w:footnoteRef/>
      </w:r>
      <w:r w:rsidRPr="00AD79BB">
        <w:t xml:space="preserve"> </w:t>
      </w:r>
      <w:r w:rsidRPr="00AD79BB">
        <w:rPr>
          <w:lang w:eastAsia="ja-JP"/>
        </w:rPr>
        <w:t>Und</w:t>
      </w:r>
      <w:r>
        <w:rPr>
          <w:lang w:eastAsia="ja-JP"/>
        </w:rPr>
        <w:t>ang-Undang Nomor 51 Tahun 2009 t</w:t>
      </w:r>
      <w:r w:rsidRPr="00AD79BB">
        <w:rPr>
          <w:lang w:eastAsia="ja-JP"/>
        </w:rPr>
        <w:t>entang Perubahan Kedua Atas Un</w:t>
      </w:r>
      <w:r>
        <w:rPr>
          <w:lang w:eastAsia="ja-JP"/>
        </w:rPr>
        <w:t>dang-Undang Nomor 5 Tahun 1986 t</w:t>
      </w:r>
      <w:r w:rsidRPr="00AD79BB">
        <w:rPr>
          <w:lang w:eastAsia="ja-JP"/>
        </w:rPr>
        <w:t>entang Peradilan Tata Usaha Negara</w:t>
      </w:r>
      <w:r>
        <w:rPr>
          <w:lang w:eastAsia="ja-JP"/>
        </w:rPr>
        <w:t>.</w:t>
      </w:r>
    </w:p>
  </w:footnote>
  <w:footnote w:id="39">
    <w:p w14:paraId="0E28B849" w14:textId="77777777" w:rsidR="00D87FFD" w:rsidRPr="00AD79BB" w:rsidRDefault="00D87FFD" w:rsidP="00106913">
      <w:pPr>
        <w:pStyle w:val="FootnoteText"/>
        <w:jc w:val="both"/>
      </w:pPr>
      <w:r>
        <w:tab/>
      </w:r>
      <w:r w:rsidRPr="00AD79BB">
        <w:rPr>
          <w:rStyle w:val="FootnoteReference"/>
        </w:rPr>
        <w:footnoteRef/>
      </w:r>
      <w:r w:rsidRPr="00AD79BB">
        <w:t xml:space="preserve"> </w:t>
      </w:r>
      <w:r>
        <w:t xml:space="preserve">I Made Bayu A.B.U, Ida Ayu Putu W, dan Luh Putu Suryani, </w:t>
      </w:r>
      <w:r w:rsidR="004F7F5F">
        <w:t>‘</w:t>
      </w:r>
      <w:r w:rsidRPr="00C46B3F">
        <w:rPr>
          <w:i/>
        </w:rPr>
        <w:t>Mekanisme Penyelesaian Sengketa Informasi Publik di Pengadilan Tata Usaha Negara Desanpasar</w:t>
      </w:r>
      <w:r w:rsidR="004F7F5F">
        <w:rPr>
          <w:i/>
        </w:rPr>
        <w:t>’</w:t>
      </w:r>
      <w:r>
        <w:t xml:space="preserve">, </w:t>
      </w:r>
      <w:r w:rsidR="004F7F5F">
        <w:t xml:space="preserve">(2020), 1 </w:t>
      </w:r>
      <w:r>
        <w:t>Jurnal Preferensi H</w:t>
      </w:r>
      <w:r w:rsidR="004F7F5F">
        <w:t>ukum</w:t>
      </w:r>
      <w:r>
        <w:t xml:space="preserve">. </w:t>
      </w:r>
      <w:r w:rsidR="004F7F5F">
        <w:t>[</w:t>
      </w:r>
      <w:r>
        <w:t>95-96</w:t>
      </w:r>
      <w:r w:rsidR="004F7F5F">
        <w:t>]</w:t>
      </w:r>
      <w:r>
        <w:t>.</w:t>
      </w:r>
    </w:p>
  </w:footnote>
  <w:footnote w:id="40">
    <w:p w14:paraId="4B327028" w14:textId="77777777" w:rsidR="00D87FFD" w:rsidRPr="00094FBF" w:rsidRDefault="00D87FFD" w:rsidP="00106913">
      <w:pPr>
        <w:pStyle w:val="FootnoteText"/>
        <w:jc w:val="both"/>
      </w:pPr>
      <w:r>
        <w:tab/>
      </w:r>
      <w:r>
        <w:rPr>
          <w:rStyle w:val="FootnoteReference"/>
        </w:rPr>
        <w:footnoteRef/>
      </w:r>
      <w:r>
        <w:t xml:space="preserve"> </w:t>
      </w:r>
      <w:r w:rsidRPr="00AD79BB">
        <w:rPr>
          <w:lang w:eastAsia="ja-JP"/>
        </w:rPr>
        <w:t xml:space="preserve">Undang-Undang </w:t>
      </w:r>
      <w:r>
        <w:rPr>
          <w:lang w:eastAsia="ja-JP"/>
        </w:rPr>
        <w:t xml:space="preserve">Republik Indonesia </w:t>
      </w:r>
      <w:r w:rsidRPr="00AD79BB">
        <w:rPr>
          <w:lang w:eastAsia="ja-JP"/>
        </w:rPr>
        <w:t xml:space="preserve">Nomor </w:t>
      </w:r>
      <w:r>
        <w:rPr>
          <w:lang w:eastAsia="ja-JP"/>
        </w:rPr>
        <w:t>3 Tahun 2009 tentang Perubahan Kedua Atas Undang-Undang Nomor 14 Tahun 1985 t</w:t>
      </w:r>
      <w:r w:rsidRPr="00AD79BB">
        <w:rPr>
          <w:lang w:eastAsia="ja-JP"/>
        </w:rPr>
        <w:t>entang Mahkamah Agung</w:t>
      </w:r>
      <w:r>
        <w:rPr>
          <w:sz w:val="22"/>
          <w:szCs w:val="22"/>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FC75" w14:textId="77777777" w:rsidR="004B6C3B" w:rsidRDefault="004B6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6B6E" w14:textId="77777777" w:rsidR="004B6C3B" w:rsidRDefault="004B6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138F" w14:textId="77777777" w:rsidR="004B6C3B" w:rsidRDefault="004B6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EA4"/>
    <w:multiLevelType w:val="hybridMultilevel"/>
    <w:tmpl w:val="5BB6B2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E052CC"/>
    <w:multiLevelType w:val="hybridMultilevel"/>
    <w:tmpl w:val="25C44790"/>
    <w:lvl w:ilvl="0" w:tplc="04090011">
      <w:start w:val="1"/>
      <w:numFmt w:val="decimal"/>
      <w:lvlText w:val="%1)"/>
      <w:lvlJc w:val="left"/>
      <w:pPr>
        <w:ind w:left="360" w:hanging="360"/>
      </w:pPr>
    </w:lvl>
    <w:lvl w:ilvl="1" w:tplc="FBE2A5A4">
      <w:start w:val="5"/>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CD75651"/>
    <w:multiLevelType w:val="hybridMultilevel"/>
    <w:tmpl w:val="5204F2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30EC8"/>
    <w:multiLevelType w:val="hybridMultilevel"/>
    <w:tmpl w:val="9E00DAAE"/>
    <w:lvl w:ilvl="0" w:tplc="C5E45C7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1480B"/>
    <w:multiLevelType w:val="hybridMultilevel"/>
    <w:tmpl w:val="8014F4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A067DF"/>
    <w:multiLevelType w:val="hybridMultilevel"/>
    <w:tmpl w:val="9482DF72"/>
    <w:lvl w:ilvl="0" w:tplc="AB4868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D2D65"/>
    <w:multiLevelType w:val="hybridMultilevel"/>
    <w:tmpl w:val="1D386A42"/>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DEE415D"/>
    <w:multiLevelType w:val="hybridMultilevel"/>
    <w:tmpl w:val="0354EBB6"/>
    <w:lvl w:ilvl="0" w:tplc="F8E65C6C">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03D6307"/>
    <w:multiLevelType w:val="hybridMultilevel"/>
    <w:tmpl w:val="C2FAA494"/>
    <w:lvl w:ilvl="0" w:tplc="04090011">
      <w:start w:val="1"/>
      <w:numFmt w:val="decimal"/>
      <w:lvlText w:val="%1)"/>
      <w:lvlJc w:val="left"/>
      <w:pPr>
        <w:ind w:left="789" w:hanging="360"/>
      </w:pPr>
    </w:lvl>
    <w:lvl w:ilvl="1" w:tplc="04090019">
      <w:start w:val="1"/>
      <w:numFmt w:val="lowerLetter"/>
      <w:lvlText w:val="%2."/>
      <w:lvlJc w:val="left"/>
      <w:pPr>
        <w:ind w:left="1509" w:hanging="360"/>
      </w:pPr>
    </w:lvl>
    <w:lvl w:ilvl="2" w:tplc="0409001B">
      <w:start w:val="1"/>
      <w:numFmt w:val="lowerRoman"/>
      <w:lvlText w:val="%3."/>
      <w:lvlJc w:val="right"/>
      <w:pPr>
        <w:ind w:left="2229" w:hanging="180"/>
      </w:pPr>
    </w:lvl>
    <w:lvl w:ilvl="3" w:tplc="0409000F">
      <w:start w:val="1"/>
      <w:numFmt w:val="decimal"/>
      <w:lvlText w:val="%4."/>
      <w:lvlJc w:val="left"/>
      <w:pPr>
        <w:ind w:left="2949" w:hanging="360"/>
      </w:pPr>
    </w:lvl>
    <w:lvl w:ilvl="4" w:tplc="04090019">
      <w:start w:val="1"/>
      <w:numFmt w:val="lowerLetter"/>
      <w:lvlText w:val="%5."/>
      <w:lvlJc w:val="left"/>
      <w:pPr>
        <w:ind w:left="3669" w:hanging="360"/>
      </w:pPr>
    </w:lvl>
    <w:lvl w:ilvl="5" w:tplc="0409001B">
      <w:start w:val="1"/>
      <w:numFmt w:val="lowerRoman"/>
      <w:lvlText w:val="%6."/>
      <w:lvlJc w:val="right"/>
      <w:pPr>
        <w:ind w:left="4389" w:hanging="180"/>
      </w:pPr>
    </w:lvl>
    <w:lvl w:ilvl="6" w:tplc="0409000F">
      <w:start w:val="1"/>
      <w:numFmt w:val="decimal"/>
      <w:lvlText w:val="%7."/>
      <w:lvlJc w:val="left"/>
      <w:pPr>
        <w:ind w:left="5109" w:hanging="360"/>
      </w:pPr>
    </w:lvl>
    <w:lvl w:ilvl="7" w:tplc="04090019">
      <w:start w:val="1"/>
      <w:numFmt w:val="lowerLetter"/>
      <w:lvlText w:val="%8."/>
      <w:lvlJc w:val="left"/>
      <w:pPr>
        <w:ind w:left="5829" w:hanging="360"/>
      </w:pPr>
    </w:lvl>
    <w:lvl w:ilvl="8" w:tplc="0409001B">
      <w:start w:val="1"/>
      <w:numFmt w:val="lowerRoman"/>
      <w:lvlText w:val="%9."/>
      <w:lvlJc w:val="right"/>
      <w:pPr>
        <w:ind w:left="6549" w:hanging="180"/>
      </w:pPr>
    </w:lvl>
  </w:abstractNum>
  <w:abstractNum w:abstractNumId="9" w15:restartNumberingAfterBreak="0">
    <w:nsid w:val="3D5E1013"/>
    <w:multiLevelType w:val="hybridMultilevel"/>
    <w:tmpl w:val="9488C702"/>
    <w:lvl w:ilvl="0" w:tplc="7F1E14E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41C2026E"/>
    <w:multiLevelType w:val="hybridMultilevel"/>
    <w:tmpl w:val="A6382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31C08"/>
    <w:multiLevelType w:val="hybridMultilevel"/>
    <w:tmpl w:val="41888C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F17272"/>
    <w:multiLevelType w:val="hybridMultilevel"/>
    <w:tmpl w:val="62107D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AD220A6"/>
    <w:multiLevelType w:val="hybridMultilevel"/>
    <w:tmpl w:val="1D386A42"/>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DF568FB"/>
    <w:multiLevelType w:val="hybridMultilevel"/>
    <w:tmpl w:val="85AA3B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C255A6"/>
    <w:multiLevelType w:val="hybridMultilevel"/>
    <w:tmpl w:val="2534C3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C26176"/>
    <w:multiLevelType w:val="hybridMultilevel"/>
    <w:tmpl w:val="86504436"/>
    <w:lvl w:ilvl="0" w:tplc="20A0001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7D55578"/>
    <w:multiLevelType w:val="hybridMultilevel"/>
    <w:tmpl w:val="37923A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68C777C6"/>
    <w:multiLevelType w:val="hybridMultilevel"/>
    <w:tmpl w:val="711472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BB11D0"/>
    <w:multiLevelType w:val="hybridMultilevel"/>
    <w:tmpl w:val="1F30EE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318D1"/>
    <w:multiLevelType w:val="hybridMultilevel"/>
    <w:tmpl w:val="748A6768"/>
    <w:lvl w:ilvl="0" w:tplc="E6C6F5B0">
      <w:start w:val="4"/>
      <w:numFmt w:val="decimal"/>
      <w:lvlText w:val="%1)"/>
      <w:lvlJc w:val="left"/>
      <w:pPr>
        <w:ind w:left="-285" w:hanging="360"/>
      </w:pPr>
    </w:lvl>
    <w:lvl w:ilvl="1" w:tplc="04090019">
      <w:start w:val="1"/>
      <w:numFmt w:val="lowerLetter"/>
      <w:lvlText w:val="%2."/>
      <w:lvlJc w:val="left"/>
      <w:pPr>
        <w:ind w:left="75" w:hanging="360"/>
      </w:pPr>
    </w:lvl>
    <w:lvl w:ilvl="2" w:tplc="0409001B">
      <w:start w:val="1"/>
      <w:numFmt w:val="lowerRoman"/>
      <w:lvlText w:val="%3."/>
      <w:lvlJc w:val="right"/>
      <w:pPr>
        <w:ind w:left="795" w:hanging="180"/>
      </w:pPr>
    </w:lvl>
    <w:lvl w:ilvl="3" w:tplc="0409000F">
      <w:start w:val="1"/>
      <w:numFmt w:val="decimal"/>
      <w:lvlText w:val="%4."/>
      <w:lvlJc w:val="left"/>
      <w:pPr>
        <w:ind w:left="1515" w:hanging="360"/>
      </w:pPr>
    </w:lvl>
    <w:lvl w:ilvl="4" w:tplc="04090019">
      <w:start w:val="1"/>
      <w:numFmt w:val="lowerLetter"/>
      <w:lvlText w:val="%5."/>
      <w:lvlJc w:val="left"/>
      <w:pPr>
        <w:ind w:left="2235" w:hanging="360"/>
      </w:pPr>
    </w:lvl>
    <w:lvl w:ilvl="5" w:tplc="0409001B">
      <w:start w:val="1"/>
      <w:numFmt w:val="lowerRoman"/>
      <w:lvlText w:val="%6."/>
      <w:lvlJc w:val="right"/>
      <w:pPr>
        <w:ind w:left="2955" w:hanging="180"/>
      </w:pPr>
    </w:lvl>
    <w:lvl w:ilvl="6" w:tplc="0409000F">
      <w:start w:val="1"/>
      <w:numFmt w:val="decimal"/>
      <w:lvlText w:val="%7."/>
      <w:lvlJc w:val="left"/>
      <w:pPr>
        <w:ind w:left="3675" w:hanging="360"/>
      </w:pPr>
    </w:lvl>
    <w:lvl w:ilvl="7" w:tplc="04090019">
      <w:start w:val="1"/>
      <w:numFmt w:val="lowerLetter"/>
      <w:lvlText w:val="%8."/>
      <w:lvlJc w:val="left"/>
      <w:pPr>
        <w:ind w:left="4395" w:hanging="360"/>
      </w:pPr>
    </w:lvl>
    <w:lvl w:ilvl="8" w:tplc="0409001B">
      <w:start w:val="1"/>
      <w:numFmt w:val="lowerRoman"/>
      <w:lvlText w:val="%9."/>
      <w:lvlJc w:val="right"/>
      <w:pPr>
        <w:ind w:left="5115" w:hanging="180"/>
      </w:pPr>
    </w:lvl>
  </w:abstractNum>
  <w:num w:numId="1" w16cid:durableId="604655348">
    <w:abstractNumId w:val="19"/>
  </w:num>
  <w:num w:numId="2" w16cid:durableId="259029610">
    <w:abstractNumId w:val="2"/>
  </w:num>
  <w:num w:numId="3" w16cid:durableId="1828746454">
    <w:abstractNumId w:val="1"/>
  </w:num>
  <w:num w:numId="4" w16cid:durableId="63642161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6603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1575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67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576685">
    <w:abstractNumId w:val="16"/>
  </w:num>
  <w:num w:numId="9" w16cid:durableId="896472437">
    <w:abstractNumId w:val="15"/>
  </w:num>
  <w:num w:numId="10" w16cid:durableId="1302425303">
    <w:abstractNumId w:val="5"/>
  </w:num>
  <w:num w:numId="11" w16cid:durableId="1352993283">
    <w:abstractNumId w:val="12"/>
  </w:num>
  <w:num w:numId="12" w16cid:durableId="483861528">
    <w:abstractNumId w:val="14"/>
  </w:num>
  <w:num w:numId="13" w16cid:durableId="426584945">
    <w:abstractNumId w:val="4"/>
  </w:num>
  <w:num w:numId="14" w16cid:durableId="1488323826">
    <w:abstractNumId w:val="18"/>
  </w:num>
  <w:num w:numId="15" w16cid:durableId="1221012700">
    <w:abstractNumId w:val="8"/>
  </w:num>
  <w:num w:numId="16" w16cid:durableId="951476140">
    <w:abstractNumId w:val="6"/>
  </w:num>
  <w:num w:numId="17" w16cid:durableId="1304236890">
    <w:abstractNumId w:val="0"/>
  </w:num>
  <w:num w:numId="18" w16cid:durableId="419526880">
    <w:abstractNumId w:val="13"/>
  </w:num>
  <w:num w:numId="19" w16cid:durableId="747075499">
    <w:abstractNumId w:val="11"/>
  </w:num>
  <w:num w:numId="20" w16cid:durableId="886142037">
    <w:abstractNumId w:val="9"/>
  </w:num>
  <w:num w:numId="21" w16cid:durableId="637076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82C"/>
    <w:rsid w:val="000004F2"/>
    <w:rsid w:val="00073BFA"/>
    <w:rsid w:val="00106913"/>
    <w:rsid w:val="00173673"/>
    <w:rsid w:val="0017535A"/>
    <w:rsid w:val="0018184B"/>
    <w:rsid w:val="001D4BB9"/>
    <w:rsid w:val="002704EE"/>
    <w:rsid w:val="002E0683"/>
    <w:rsid w:val="002F0418"/>
    <w:rsid w:val="0031013B"/>
    <w:rsid w:val="00341129"/>
    <w:rsid w:val="003D09DD"/>
    <w:rsid w:val="003D41AF"/>
    <w:rsid w:val="003F7063"/>
    <w:rsid w:val="0048568A"/>
    <w:rsid w:val="004A0EE0"/>
    <w:rsid w:val="004B6C3B"/>
    <w:rsid w:val="004D682C"/>
    <w:rsid w:val="004F7F5F"/>
    <w:rsid w:val="005069ED"/>
    <w:rsid w:val="00550529"/>
    <w:rsid w:val="00565F16"/>
    <w:rsid w:val="005D36FA"/>
    <w:rsid w:val="00671A10"/>
    <w:rsid w:val="006C59C2"/>
    <w:rsid w:val="006F6546"/>
    <w:rsid w:val="00733F48"/>
    <w:rsid w:val="007456D6"/>
    <w:rsid w:val="00756720"/>
    <w:rsid w:val="007754CC"/>
    <w:rsid w:val="0079315A"/>
    <w:rsid w:val="007E57EE"/>
    <w:rsid w:val="00807A24"/>
    <w:rsid w:val="0085418E"/>
    <w:rsid w:val="00866FFF"/>
    <w:rsid w:val="008724EF"/>
    <w:rsid w:val="00890DDE"/>
    <w:rsid w:val="00907F6C"/>
    <w:rsid w:val="0098156F"/>
    <w:rsid w:val="00A5039F"/>
    <w:rsid w:val="00B36E1D"/>
    <w:rsid w:val="00B4044C"/>
    <w:rsid w:val="00B62622"/>
    <w:rsid w:val="00B82EF8"/>
    <w:rsid w:val="00B968BB"/>
    <w:rsid w:val="00BB5006"/>
    <w:rsid w:val="00BF4A61"/>
    <w:rsid w:val="00C02F2B"/>
    <w:rsid w:val="00C5456D"/>
    <w:rsid w:val="00C86300"/>
    <w:rsid w:val="00CC5A4C"/>
    <w:rsid w:val="00D66078"/>
    <w:rsid w:val="00D71E47"/>
    <w:rsid w:val="00D80823"/>
    <w:rsid w:val="00D84E67"/>
    <w:rsid w:val="00D87FFD"/>
    <w:rsid w:val="00DC0E3C"/>
    <w:rsid w:val="00DE2C36"/>
    <w:rsid w:val="00DE3D7E"/>
    <w:rsid w:val="00E84F0D"/>
    <w:rsid w:val="00EA053C"/>
    <w:rsid w:val="00F87785"/>
    <w:rsid w:val="01041EA0"/>
    <w:rsid w:val="06962C9D"/>
    <w:rsid w:val="1C186A48"/>
    <w:rsid w:val="23286AF0"/>
    <w:rsid w:val="25135435"/>
    <w:rsid w:val="34166086"/>
    <w:rsid w:val="39961684"/>
    <w:rsid w:val="3FD66672"/>
    <w:rsid w:val="511D3BF2"/>
    <w:rsid w:val="5B9448D6"/>
    <w:rsid w:val="73BF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5F8B"/>
  <w15:docId w15:val="{686489DB-C7D2-4D24-8D17-CAA2A3F6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lang w:val="id" w:eastAsia="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unhideWhenUsed/>
    <w:qFormat/>
    <w:pPr>
      <w:spacing w:after="0" w:line="240" w:lineRule="auto"/>
    </w:pPr>
    <w:rPr>
      <w:rFonts w:ascii="Times New Roman" w:eastAsia="SimSu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noteTextChar">
    <w:name w:val="Footnote Text Char"/>
    <w:basedOn w:val="DefaultParagraphFont"/>
    <w:link w:val="FootnoteText"/>
    <w:uiPriority w:val="99"/>
    <w:qFormat/>
    <w:rPr>
      <w:rFonts w:ascii="Times New Roman" w:eastAsia="SimSun" w:hAnsi="Times New Roman" w:cs="Times New Roman"/>
      <w:sz w:val="20"/>
      <w:szCs w:val="2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id-ID"/>
    </w:r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lang w:val="id-ID"/>
    </w:rPr>
  </w:style>
  <w:style w:type="character" w:styleId="CommentReference">
    <w:name w:val="annotation reference"/>
    <w:basedOn w:val="DefaultParagraphFont"/>
    <w:uiPriority w:val="99"/>
    <w:semiHidden/>
    <w:unhideWhenUsed/>
    <w:rsid w:val="00106913"/>
    <w:rPr>
      <w:sz w:val="16"/>
      <w:szCs w:val="16"/>
    </w:rPr>
  </w:style>
  <w:style w:type="paragraph" w:styleId="ListParagraph">
    <w:name w:val="List Paragraph"/>
    <w:basedOn w:val="Normal"/>
    <w:uiPriority w:val="34"/>
    <w:qFormat/>
    <w:rsid w:val="00106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517383">
      <w:bodyDiv w:val="1"/>
      <w:marLeft w:val="0"/>
      <w:marRight w:val="0"/>
      <w:marTop w:val="0"/>
      <w:marBottom w:val="0"/>
      <w:divBdr>
        <w:top w:val="none" w:sz="0" w:space="0" w:color="auto"/>
        <w:left w:val="none" w:sz="0" w:space="0" w:color="auto"/>
        <w:bottom w:val="none" w:sz="0" w:space="0" w:color="auto"/>
        <w:right w:val="none" w:sz="0" w:space="0" w:color="auto"/>
      </w:divBdr>
    </w:div>
    <w:div w:id="1286082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3687FD-0A21-468A-A63F-7354C04C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7487</Words>
  <Characters>42679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hp_5CD211CFHF@outlook.com</cp:lastModifiedBy>
  <cp:revision>4</cp:revision>
  <cp:lastPrinted>2022-07-26T14:22:00Z</cp:lastPrinted>
  <dcterms:created xsi:type="dcterms:W3CDTF">2022-07-26T14:23:00Z</dcterms:created>
  <dcterms:modified xsi:type="dcterms:W3CDTF">2022-07-28T04:00:00Z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