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BD" w:rsidRPr="00A12FBD" w:rsidRDefault="00A12FBD" w:rsidP="00640AE9">
      <w:pPr>
        <w:spacing w:after="0" w:line="240" w:lineRule="auto"/>
        <w:jc w:val="center"/>
        <w:rPr>
          <w:rFonts w:ascii="Times New Roman" w:eastAsia="Calibri" w:hAnsi="Times New Roman" w:cs="Times New Roman"/>
          <w:b/>
          <w:sz w:val="24"/>
        </w:rPr>
      </w:pPr>
      <w:r w:rsidRPr="00A12FBD">
        <w:rPr>
          <w:rFonts w:ascii="Times New Roman" w:eastAsia="Calibri" w:hAnsi="Times New Roman" w:cs="Times New Roman"/>
          <w:b/>
          <w:sz w:val="24"/>
        </w:rPr>
        <w:t xml:space="preserve">PENGADAAN TANAH PADA KAWASAN HUTAN </w:t>
      </w:r>
    </w:p>
    <w:p w:rsidR="00A12FBD" w:rsidRPr="00A12FBD" w:rsidRDefault="00A12FBD" w:rsidP="00640AE9">
      <w:pPr>
        <w:spacing w:after="0" w:line="240" w:lineRule="auto"/>
        <w:jc w:val="center"/>
        <w:rPr>
          <w:rFonts w:ascii="Times New Roman" w:eastAsia="Calibri" w:hAnsi="Times New Roman" w:cs="Times New Roman"/>
          <w:b/>
          <w:sz w:val="24"/>
        </w:rPr>
      </w:pPr>
      <w:r w:rsidRPr="00A12FBD">
        <w:rPr>
          <w:rFonts w:ascii="Times New Roman" w:eastAsia="Calibri" w:hAnsi="Times New Roman" w:cs="Times New Roman"/>
          <w:b/>
          <w:sz w:val="24"/>
        </w:rPr>
        <w:t>BAGI PEMBANGUNAN UNTUK KEPENTINGAN UMUM</w:t>
      </w:r>
    </w:p>
    <w:p w:rsidR="00A12FBD" w:rsidRPr="00A12FBD" w:rsidRDefault="00A12FBD" w:rsidP="00640AE9">
      <w:pPr>
        <w:spacing w:after="0" w:line="240" w:lineRule="auto"/>
        <w:jc w:val="center"/>
        <w:rPr>
          <w:rFonts w:ascii="Times New Roman" w:eastAsia="Calibri" w:hAnsi="Times New Roman" w:cs="Times New Roman"/>
          <w:b/>
          <w:sz w:val="24"/>
        </w:rPr>
      </w:pPr>
      <w:r w:rsidRPr="00A12FBD">
        <w:rPr>
          <w:rFonts w:ascii="Times New Roman" w:eastAsia="Calibri" w:hAnsi="Times New Roman" w:cs="Times New Roman"/>
          <w:b/>
          <w:sz w:val="24"/>
        </w:rPr>
        <w:tab/>
        <w:t>DI SEKTOR MI</w:t>
      </w:r>
      <w:r w:rsidR="005C0675">
        <w:rPr>
          <w:rFonts w:ascii="Times New Roman" w:eastAsia="Calibri" w:hAnsi="Times New Roman" w:cs="Times New Roman"/>
          <w:b/>
          <w:sz w:val="24"/>
        </w:rPr>
        <w:t>GAS</w:t>
      </w:r>
    </w:p>
    <w:p w:rsidR="00A12FBD" w:rsidRPr="00A12FBD" w:rsidRDefault="00A12FBD" w:rsidP="00640AE9">
      <w:pPr>
        <w:spacing w:after="0" w:line="240" w:lineRule="auto"/>
        <w:jc w:val="center"/>
        <w:rPr>
          <w:rFonts w:ascii="Times New Roman" w:eastAsia="Calibri" w:hAnsi="Times New Roman" w:cs="Times New Roman"/>
          <w:b/>
          <w:sz w:val="24"/>
        </w:rPr>
      </w:pPr>
      <w:r w:rsidRPr="00A12FBD">
        <w:rPr>
          <w:rFonts w:ascii="Times New Roman" w:eastAsia="Calibri" w:hAnsi="Times New Roman" w:cs="Times New Roman"/>
          <w:b/>
          <w:sz w:val="24"/>
        </w:rPr>
        <w:t xml:space="preserve">(Studi Sikroninasi Peraturan Perundangan-Undangan Pengadaan Tanah </w:t>
      </w:r>
    </w:p>
    <w:p w:rsidR="00A12FBD" w:rsidRPr="00A12FBD" w:rsidRDefault="00826505" w:rsidP="00640AE9">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Untuk Sarana dan Prasana Minyak dan Gas Bumi, s</w:t>
      </w:r>
      <w:r w:rsidR="00A12FBD" w:rsidRPr="00A12FBD">
        <w:rPr>
          <w:rFonts w:ascii="Times New Roman" w:eastAsia="Calibri" w:hAnsi="Times New Roman" w:cs="Times New Roman"/>
          <w:b/>
          <w:sz w:val="24"/>
        </w:rPr>
        <w:t>erta Kehutanan)</w:t>
      </w:r>
      <w:r w:rsidR="00AE444C">
        <w:rPr>
          <w:rStyle w:val="FootnoteReference"/>
          <w:rFonts w:ascii="Times New Roman" w:eastAsia="Calibri" w:hAnsi="Times New Roman" w:cs="Times New Roman"/>
          <w:b/>
          <w:sz w:val="24"/>
        </w:rPr>
        <w:footnoteReference w:id="1"/>
      </w:r>
    </w:p>
    <w:p w:rsidR="00640AE9" w:rsidRDefault="00640AE9" w:rsidP="00640AE9">
      <w:pPr>
        <w:spacing w:after="0" w:line="240" w:lineRule="auto"/>
        <w:jc w:val="center"/>
        <w:rPr>
          <w:rFonts w:ascii="Times New Roman" w:hAnsi="Times New Roman" w:cs="Times New Roman"/>
          <w:sz w:val="24"/>
          <w:szCs w:val="24"/>
        </w:rPr>
      </w:pPr>
    </w:p>
    <w:p w:rsidR="00D43F06" w:rsidRDefault="00A12FBD" w:rsidP="00640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A12FBD" w:rsidRDefault="00A12FBD" w:rsidP="00640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Firman Muntaqo</w:t>
      </w:r>
      <w:r w:rsidR="00AE444C">
        <w:rPr>
          <w:rFonts w:ascii="Times New Roman" w:hAnsi="Times New Roman" w:cs="Times New Roman"/>
          <w:sz w:val="24"/>
          <w:szCs w:val="24"/>
        </w:rPr>
        <w:t xml:space="preserve"> (fmuntaqo@yahoo.com)</w:t>
      </w:r>
      <w:r>
        <w:rPr>
          <w:rFonts w:ascii="Times New Roman" w:hAnsi="Times New Roman" w:cs="Times New Roman"/>
          <w:sz w:val="24"/>
          <w:szCs w:val="24"/>
        </w:rPr>
        <w:t>, Sri Turatmiyah</w:t>
      </w:r>
      <w:r w:rsidR="00AE444C">
        <w:rPr>
          <w:rFonts w:ascii="Times New Roman" w:hAnsi="Times New Roman" w:cs="Times New Roman"/>
          <w:sz w:val="24"/>
          <w:szCs w:val="24"/>
        </w:rPr>
        <w:t xml:space="preserve"> (</w:t>
      </w:r>
      <w:r w:rsidR="00B934B3">
        <w:rPr>
          <w:rFonts w:ascii="Times New Roman" w:hAnsi="Times New Roman" w:cs="Times New Roman"/>
          <w:sz w:val="24"/>
          <w:szCs w:val="24"/>
        </w:rPr>
        <w:t>srituratmiyah@fh.ic.id)</w:t>
      </w:r>
      <w:r w:rsidR="00C82D89">
        <w:rPr>
          <w:rFonts w:ascii="Times New Roman" w:hAnsi="Times New Roman" w:cs="Times New Roman"/>
          <w:sz w:val="24"/>
          <w:szCs w:val="24"/>
        </w:rPr>
        <w:t>,</w:t>
      </w:r>
    </w:p>
    <w:p w:rsidR="00A12FBD" w:rsidRDefault="00A12FBD" w:rsidP="00640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Bagoes Mahendra Jaya</w:t>
      </w:r>
      <w:r w:rsidR="00AE444C">
        <w:rPr>
          <w:rFonts w:ascii="Times New Roman" w:hAnsi="Times New Roman" w:cs="Times New Roman"/>
          <w:sz w:val="24"/>
          <w:szCs w:val="24"/>
        </w:rPr>
        <w:t xml:space="preserve"> (mahasiswa S2 FH Unsri)</w:t>
      </w:r>
      <w:r w:rsidR="00C82D89">
        <w:rPr>
          <w:rFonts w:ascii="Times New Roman" w:hAnsi="Times New Roman" w:cs="Times New Roman"/>
          <w:sz w:val="24"/>
          <w:szCs w:val="24"/>
        </w:rPr>
        <w:t xml:space="preserve">, </w:t>
      </w:r>
      <w:r>
        <w:rPr>
          <w:rFonts w:ascii="Times New Roman" w:hAnsi="Times New Roman" w:cs="Times New Roman"/>
          <w:sz w:val="24"/>
          <w:szCs w:val="24"/>
        </w:rPr>
        <w:t>Mac</w:t>
      </w:r>
      <w:r w:rsidR="00C82D89">
        <w:rPr>
          <w:rFonts w:ascii="Times New Roman" w:hAnsi="Times New Roman" w:cs="Times New Roman"/>
          <w:sz w:val="24"/>
          <w:szCs w:val="24"/>
        </w:rPr>
        <w:t>h</w:t>
      </w:r>
      <w:r>
        <w:rPr>
          <w:rFonts w:ascii="Times New Roman" w:hAnsi="Times New Roman" w:cs="Times New Roman"/>
          <w:sz w:val="24"/>
          <w:szCs w:val="24"/>
        </w:rPr>
        <w:t>dum Satria</w:t>
      </w:r>
      <w:r w:rsidR="00AE444C">
        <w:rPr>
          <w:rFonts w:ascii="Times New Roman" w:hAnsi="Times New Roman" w:cs="Times New Roman"/>
          <w:sz w:val="24"/>
          <w:szCs w:val="24"/>
        </w:rPr>
        <w:t xml:space="preserve"> (Mahasiswa S2 FH Unsri)</w:t>
      </w:r>
    </w:p>
    <w:p w:rsidR="00D745F9" w:rsidRDefault="00D745F9" w:rsidP="00640AE9">
      <w:pPr>
        <w:spacing w:after="0" w:line="240" w:lineRule="auto"/>
        <w:jc w:val="center"/>
        <w:rPr>
          <w:rFonts w:ascii="Times New Roman" w:hAnsi="Times New Roman" w:cs="Times New Roman"/>
          <w:sz w:val="24"/>
          <w:szCs w:val="24"/>
        </w:rPr>
      </w:pPr>
    </w:p>
    <w:p w:rsidR="00C12AB7" w:rsidRPr="000C7BED" w:rsidRDefault="00C12AB7" w:rsidP="001264E1">
      <w:pPr>
        <w:spacing w:after="0" w:line="240" w:lineRule="auto"/>
        <w:ind w:right="4"/>
        <w:jc w:val="both"/>
        <w:rPr>
          <w:rFonts w:ascii="Times New Roman" w:eastAsia="Calibri" w:hAnsi="Times New Roman" w:cs="Times New Roman"/>
          <w:color w:val="000000"/>
          <w:sz w:val="20"/>
          <w:szCs w:val="20"/>
        </w:rPr>
      </w:pPr>
      <w:r w:rsidRPr="00C12AB7">
        <w:rPr>
          <w:rFonts w:ascii="Times New Roman" w:eastAsia="Calibri" w:hAnsi="Times New Roman" w:cs="Times New Roman"/>
          <w:b/>
          <w:color w:val="000000"/>
          <w:sz w:val="20"/>
          <w:szCs w:val="20"/>
        </w:rPr>
        <w:t>Abstrak:</w:t>
      </w:r>
      <w:r>
        <w:rPr>
          <w:rFonts w:ascii="Times New Roman" w:eastAsia="Calibri" w:hAnsi="Times New Roman" w:cs="Times New Roman"/>
          <w:color w:val="000000"/>
          <w:sz w:val="20"/>
          <w:szCs w:val="20"/>
        </w:rPr>
        <w:t xml:space="preserve"> </w:t>
      </w:r>
      <w:r w:rsidRPr="000C7BED">
        <w:rPr>
          <w:rFonts w:ascii="Times New Roman" w:eastAsia="Calibri" w:hAnsi="Times New Roman" w:cs="Times New Roman"/>
          <w:color w:val="000000"/>
          <w:sz w:val="20"/>
          <w:szCs w:val="20"/>
        </w:rPr>
        <w:t xml:space="preserve">Pembangunan untuk kepentingan </w:t>
      </w:r>
      <w:r w:rsidR="007F0420">
        <w:rPr>
          <w:rFonts w:ascii="Times New Roman" w:eastAsia="Calibri" w:hAnsi="Times New Roman" w:cs="Times New Roman"/>
          <w:color w:val="000000"/>
          <w:sz w:val="20"/>
          <w:szCs w:val="20"/>
        </w:rPr>
        <w:t xml:space="preserve">umum di </w:t>
      </w:r>
      <w:r w:rsidR="004F35AF">
        <w:rPr>
          <w:rFonts w:ascii="Times New Roman" w:eastAsia="Calibri" w:hAnsi="Times New Roman" w:cs="Times New Roman"/>
          <w:color w:val="000000"/>
          <w:sz w:val="20"/>
          <w:szCs w:val="20"/>
        </w:rPr>
        <w:t>bidang minyak dan gas bumi,</w:t>
      </w:r>
      <w:r w:rsidRPr="000C7BED">
        <w:rPr>
          <w:rFonts w:ascii="Times New Roman" w:eastAsia="Calibri" w:hAnsi="Times New Roman" w:cs="Times New Roman"/>
          <w:color w:val="000000"/>
          <w:sz w:val="20"/>
          <w:szCs w:val="20"/>
        </w:rPr>
        <w:t xml:space="preserve"> adalah prioritas pembangunan </w:t>
      </w:r>
      <w:proofErr w:type="gramStart"/>
      <w:r w:rsidRPr="000C7BED">
        <w:rPr>
          <w:rFonts w:ascii="Times New Roman" w:eastAsia="Calibri" w:hAnsi="Times New Roman" w:cs="Times New Roman"/>
          <w:color w:val="000000"/>
          <w:sz w:val="20"/>
          <w:szCs w:val="20"/>
        </w:rPr>
        <w:t>nasional  berbatas</w:t>
      </w:r>
      <w:proofErr w:type="gramEnd"/>
      <w:r w:rsidRPr="000C7BED">
        <w:rPr>
          <w:rFonts w:ascii="Times New Roman" w:eastAsia="Calibri" w:hAnsi="Times New Roman" w:cs="Times New Roman"/>
          <w:color w:val="000000"/>
          <w:sz w:val="20"/>
          <w:szCs w:val="20"/>
        </w:rPr>
        <w:t xml:space="preserve"> waktu. Berbagai kendala dihadapi dalam proses pengadaan tanahnya, terlebih jika tanah yang diperlukan berada di kawasan hutan. Penelitian menyimpulkan, kendala pengadaan tanah di kawasan hutan adalah akibat perundang-undangan di bidang kehutanan bersifat sektoral, penggunaan tanah dengan konsep yang berbeda sebagai hutan</w:t>
      </w:r>
      <w:r w:rsidR="00B63849">
        <w:rPr>
          <w:rFonts w:ascii="Times New Roman" w:eastAsia="Calibri" w:hAnsi="Times New Roman" w:cs="Times New Roman"/>
          <w:color w:val="000000"/>
          <w:sz w:val="20"/>
          <w:szCs w:val="20"/>
        </w:rPr>
        <w:t>,</w:t>
      </w:r>
      <w:r w:rsidRPr="000C7BED">
        <w:rPr>
          <w:rFonts w:ascii="Times New Roman" w:eastAsia="Calibri" w:hAnsi="Times New Roman" w:cs="Times New Roman"/>
          <w:color w:val="000000"/>
          <w:sz w:val="20"/>
          <w:szCs w:val="20"/>
        </w:rPr>
        <w:t xml:space="preserve"> yang tidak berdasarkan Undang-Undang Pokok Agraria, mengakibatkan terjadinya tumpang tindih pengaturan terhadap objek yang sama (tanah), tidak sinkron dan tidak harmonis dengan Undang-Undang Pokok Agraria. </w:t>
      </w:r>
      <w:proofErr w:type="gramStart"/>
      <w:r w:rsidRPr="000C7BED">
        <w:rPr>
          <w:rFonts w:ascii="Times New Roman" w:eastAsia="Calibri" w:hAnsi="Times New Roman" w:cs="Times New Roman"/>
          <w:color w:val="000000"/>
          <w:sz w:val="20"/>
          <w:szCs w:val="20"/>
        </w:rPr>
        <w:t>Untuk mengatasi dan mengeliminir berbagai kendala tersebut, penting dan mendesak dilakukan sinkronisasi dan harmonisasi Undang-Undangan Kehutanan dengan Undang-Undang Pokok Agraria, sebagai dasar pengadaan tanah bagi pembangunan untuk kepentingan umum di bidang minyak dan gas bumi di kawasan hutan.</w:t>
      </w:r>
      <w:proofErr w:type="gramEnd"/>
      <w:r w:rsidRPr="000C7BED">
        <w:rPr>
          <w:rFonts w:ascii="Times New Roman" w:eastAsia="Calibri" w:hAnsi="Times New Roman" w:cs="Times New Roman"/>
          <w:color w:val="000000"/>
          <w:sz w:val="20"/>
          <w:szCs w:val="20"/>
        </w:rPr>
        <w:t xml:space="preserve"> Dimasa </w:t>
      </w:r>
      <w:r w:rsidR="00AD301F">
        <w:rPr>
          <w:rFonts w:ascii="Times New Roman" w:eastAsia="Calibri" w:hAnsi="Times New Roman" w:cs="Times New Roman"/>
          <w:color w:val="000000"/>
          <w:sz w:val="20"/>
          <w:szCs w:val="20"/>
        </w:rPr>
        <w:t>mendatang</w:t>
      </w:r>
      <w:r w:rsidRPr="000C7BED">
        <w:rPr>
          <w:rFonts w:ascii="Times New Roman" w:eastAsia="Calibri" w:hAnsi="Times New Roman" w:cs="Times New Roman"/>
          <w:color w:val="000000"/>
          <w:sz w:val="20"/>
          <w:szCs w:val="20"/>
        </w:rPr>
        <w:t>, pemanfaatan tanah sebagai hutan oleh Kementrian Kehutanan dan Lingkungan Hidup seharusnya didasarkan pada Hak Pengelolaan Publik yang terdaftar, bersertifikat, yang secara administratif dikoordinir oleh Kementrian Agraria dan Tata Ruang.</w:t>
      </w:r>
    </w:p>
    <w:p w:rsidR="00C12AB7" w:rsidRDefault="00C12AB7" w:rsidP="00C12AB7">
      <w:pPr>
        <w:jc w:val="both"/>
        <w:rPr>
          <w:rFonts w:ascii="Times New Roman" w:eastAsia="Calibri" w:hAnsi="Times New Roman" w:cs="Times New Roman"/>
          <w:color w:val="000000"/>
          <w:sz w:val="20"/>
          <w:szCs w:val="20"/>
        </w:rPr>
      </w:pPr>
      <w:r w:rsidRPr="00C12AB7">
        <w:rPr>
          <w:rFonts w:ascii="Times New Roman" w:eastAsia="Calibri" w:hAnsi="Times New Roman" w:cs="Times New Roman"/>
          <w:b/>
          <w:i/>
          <w:color w:val="000000"/>
          <w:sz w:val="20"/>
          <w:szCs w:val="20"/>
        </w:rPr>
        <w:t xml:space="preserve">Kata </w:t>
      </w:r>
      <w:proofErr w:type="gramStart"/>
      <w:r w:rsidRPr="00C12AB7">
        <w:rPr>
          <w:rFonts w:ascii="Times New Roman" w:eastAsia="Calibri" w:hAnsi="Times New Roman" w:cs="Times New Roman"/>
          <w:b/>
          <w:i/>
          <w:color w:val="000000"/>
          <w:sz w:val="20"/>
          <w:szCs w:val="20"/>
        </w:rPr>
        <w:t>Kunci :</w:t>
      </w:r>
      <w:proofErr w:type="gramEnd"/>
      <w:r w:rsidRPr="000C7BED">
        <w:rPr>
          <w:rFonts w:ascii="Times New Roman" w:eastAsia="Calibri" w:hAnsi="Times New Roman" w:cs="Times New Roman"/>
          <w:color w:val="000000"/>
          <w:sz w:val="20"/>
          <w:szCs w:val="20"/>
        </w:rPr>
        <w:t xml:space="preserve"> Tanah,</w:t>
      </w:r>
      <w:r>
        <w:rPr>
          <w:rFonts w:ascii="Times New Roman" w:eastAsia="Calibri" w:hAnsi="Times New Roman" w:cs="Times New Roman"/>
          <w:color w:val="000000"/>
          <w:sz w:val="20"/>
          <w:szCs w:val="20"/>
        </w:rPr>
        <w:t xml:space="preserve"> </w:t>
      </w:r>
      <w:r w:rsidRPr="000C7BED">
        <w:rPr>
          <w:rFonts w:ascii="Times New Roman" w:eastAsia="Calibri" w:hAnsi="Times New Roman" w:cs="Times New Roman"/>
          <w:color w:val="000000"/>
          <w:sz w:val="20"/>
          <w:szCs w:val="20"/>
        </w:rPr>
        <w:t xml:space="preserve">Pengadaan, </w:t>
      </w:r>
      <w:r>
        <w:rPr>
          <w:rFonts w:ascii="Times New Roman" w:eastAsia="Calibri" w:hAnsi="Times New Roman" w:cs="Times New Roman"/>
          <w:color w:val="000000"/>
          <w:sz w:val="20"/>
          <w:szCs w:val="20"/>
        </w:rPr>
        <w:t>Kawasan, Hutan, Pem</w:t>
      </w:r>
      <w:r w:rsidRPr="000C7BED">
        <w:rPr>
          <w:rFonts w:ascii="Times New Roman" w:eastAsia="Calibri" w:hAnsi="Times New Roman" w:cs="Times New Roman"/>
          <w:color w:val="000000"/>
          <w:sz w:val="20"/>
          <w:szCs w:val="20"/>
        </w:rPr>
        <w:t>bangunan.</w:t>
      </w:r>
    </w:p>
    <w:p w:rsidR="00C12AB7" w:rsidRPr="000C7BED" w:rsidRDefault="00C12AB7" w:rsidP="00C12AB7">
      <w:pPr>
        <w:spacing w:after="0" w:line="240" w:lineRule="auto"/>
        <w:jc w:val="both"/>
        <w:rPr>
          <w:rFonts w:ascii="Times New Roman" w:eastAsia="Calibri" w:hAnsi="Times New Roman" w:cs="Times New Roman"/>
          <w:color w:val="000000"/>
          <w:sz w:val="20"/>
          <w:szCs w:val="20"/>
        </w:rPr>
      </w:pPr>
      <w:r w:rsidRPr="000C7BED">
        <w:rPr>
          <w:rFonts w:ascii="Times New Roman" w:eastAsia="Calibri" w:hAnsi="Times New Roman" w:cs="Times New Roman"/>
          <w:color w:val="000000"/>
          <w:sz w:val="20"/>
          <w:szCs w:val="20"/>
        </w:rPr>
        <w:t xml:space="preserve">Development in the public interest in the oil and gas </w:t>
      </w:r>
      <w:proofErr w:type="gramStart"/>
      <w:r w:rsidRPr="000C7BED">
        <w:rPr>
          <w:rFonts w:ascii="Times New Roman" w:eastAsia="Calibri" w:hAnsi="Times New Roman" w:cs="Times New Roman"/>
          <w:color w:val="000000"/>
          <w:sz w:val="20"/>
          <w:szCs w:val="20"/>
        </w:rPr>
        <w:t>sector,</w:t>
      </w:r>
      <w:proofErr w:type="gramEnd"/>
      <w:r w:rsidRPr="000C7BED">
        <w:rPr>
          <w:rFonts w:ascii="Times New Roman" w:eastAsia="Calibri" w:hAnsi="Times New Roman" w:cs="Times New Roman"/>
          <w:color w:val="000000"/>
          <w:sz w:val="20"/>
          <w:szCs w:val="20"/>
        </w:rPr>
        <w:t xml:space="preserve"> is a national development priority with a limited time. Various obstacles are encountered in the process of land acquisition, especially if the land needed is in the forest area. The study concludes, land acquisition constraints in forest areas are due to legislation in the sectoral forestry sector, the use of land with different concepts as forests that are not based on the Basic Agrarian Law, which results in overlapping arrangements for the same object (land) , out of sync and out of harmony with the Basic Agrarian Law. To overcome and eliminate these various obstacles, it is important and urgent to synchronize and harmonize the Forestry L</w:t>
      </w:r>
      <w:r w:rsidR="00B43D41">
        <w:rPr>
          <w:rFonts w:ascii="Times New Roman" w:eastAsia="Calibri" w:hAnsi="Times New Roman" w:cs="Times New Roman"/>
          <w:color w:val="000000"/>
          <w:sz w:val="20"/>
          <w:szCs w:val="20"/>
        </w:rPr>
        <w:t xml:space="preserve">aw with the Basic Agrarian Law </w:t>
      </w:r>
      <w:r w:rsidRPr="000C7BED">
        <w:rPr>
          <w:rFonts w:ascii="Times New Roman" w:eastAsia="Calibri" w:hAnsi="Times New Roman" w:cs="Times New Roman"/>
          <w:color w:val="000000"/>
          <w:sz w:val="20"/>
          <w:szCs w:val="20"/>
        </w:rPr>
        <w:t>as the basis for land acquisition for development for public use in the oil and natural gas sector in the forest area. In the future, the use of land as forest by th</w:t>
      </w:r>
      <w:r w:rsidR="007F0420">
        <w:rPr>
          <w:rFonts w:ascii="Times New Roman" w:eastAsia="Calibri" w:hAnsi="Times New Roman" w:cs="Times New Roman"/>
          <w:color w:val="000000"/>
          <w:sz w:val="20"/>
          <w:szCs w:val="20"/>
        </w:rPr>
        <w:t>e Ministry of Forestry and the e</w:t>
      </w:r>
      <w:r w:rsidRPr="000C7BED">
        <w:rPr>
          <w:rFonts w:ascii="Times New Roman" w:eastAsia="Calibri" w:hAnsi="Times New Roman" w:cs="Times New Roman"/>
          <w:color w:val="000000"/>
          <w:sz w:val="20"/>
          <w:szCs w:val="20"/>
        </w:rPr>
        <w:t>nvironment should be based on registered, certified Public Management Rights, which are administratively coordinated by the Ministry of Agrarian Affairs and Spatial Planning.</w:t>
      </w:r>
    </w:p>
    <w:p w:rsidR="00C12AB7" w:rsidRDefault="00C12AB7" w:rsidP="00C12AB7">
      <w:pPr>
        <w:spacing w:after="0" w:line="240" w:lineRule="auto"/>
        <w:jc w:val="both"/>
        <w:rPr>
          <w:rFonts w:ascii="Times New Roman" w:eastAsia="Calibri" w:hAnsi="Times New Roman" w:cs="Times New Roman"/>
          <w:color w:val="000000"/>
          <w:sz w:val="20"/>
          <w:szCs w:val="20"/>
        </w:rPr>
      </w:pPr>
      <w:r w:rsidRPr="00C12AB7">
        <w:rPr>
          <w:rFonts w:ascii="Times New Roman" w:eastAsia="Calibri" w:hAnsi="Times New Roman" w:cs="Times New Roman"/>
          <w:b/>
          <w:i/>
          <w:color w:val="000000"/>
          <w:sz w:val="20"/>
          <w:szCs w:val="20"/>
        </w:rPr>
        <w:t>Keywords:</w:t>
      </w:r>
      <w:r>
        <w:rPr>
          <w:rFonts w:ascii="Times New Roman" w:eastAsia="Calibri" w:hAnsi="Times New Roman" w:cs="Times New Roman"/>
          <w:color w:val="000000"/>
          <w:sz w:val="20"/>
          <w:szCs w:val="20"/>
        </w:rPr>
        <w:t xml:space="preserve">  </w:t>
      </w:r>
      <w:r w:rsidRPr="000C7BED">
        <w:rPr>
          <w:rFonts w:ascii="Times New Roman" w:eastAsia="Calibri" w:hAnsi="Times New Roman" w:cs="Times New Roman"/>
          <w:color w:val="000000"/>
          <w:sz w:val="20"/>
          <w:szCs w:val="20"/>
        </w:rPr>
        <w:t>Land</w:t>
      </w:r>
      <w:r>
        <w:rPr>
          <w:rFonts w:ascii="Times New Roman" w:eastAsia="Calibri" w:hAnsi="Times New Roman" w:cs="Times New Roman"/>
          <w:color w:val="000000"/>
          <w:sz w:val="20"/>
          <w:szCs w:val="20"/>
        </w:rPr>
        <w:t>, A</w:t>
      </w:r>
      <w:r w:rsidRPr="000C7BED">
        <w:rPr>
          <w:rFonts w:ascii="Times New Roman" w:eastAsia="Calibri" w:hAnsi="Times New Roman" w:cs="Times New Roman"/>
          <w:color w:val="000000"/>
          <w:sz w:val="20"/>
          <w:szCs w:val="20"/>
        </w:rPr>
        <w:t>cquisition, Area, Forest, Development.</w:t>
      </w:r>
    </w:p>
    <w:p w:rsidR="00BA219B" w:rsidRDefault="00BA219B" w:rsidP="00C12AB7">
      <w:pPr>
        <w:spacing w:after="0" w:line="240" w:lineRule="auto"/>
        <w:jc w:val="both"/>
        <w:rPr>
          <w:rFonts w:ascii="Times New Roman" w:eastAsia="Calibri" w:hAnsi="Times New Roman" w:cs="Times New Roman"/>
          <w:color w:val="000000"/>
          <w:sz w:val="20"/>
          <w:szCs w:val="20"/>
        </w:rPr>
      </w:pPr>
    </w:p>
    <w:p w:rsidR="00C12AB7" w:rsidRDefault="00C12AB7" w:rsidP="00C12AB7">
      <w:pPr>
        <w:spacing w:after="0" w:line="240" w:lineRule="auto"/>
        <w:jc w:val="both"/>
        <w:rPr>
          <w:rFonts w:ascii="Times New Roman" w:eastAsia="Calibri" w:hAnsi="Times New Roman" w:cs="Times New Roman"/>
          <w:color w:val="000000"/>
          <w:sz w:val="20"/>
          <w:szCs w:val="20"/>
        </w:rPr>
      </w:pPr>
    </w:p>
    <w:p w:rsidR="00AA3C0C" w:rsidRPr="00BF66CB" w:rsidRDefault="001D4060" w:rsidP="00C12AB7">
      <w:pPr>
        <w:jc w:val="both"/>
        <w:rPr>
          <w:rFonts w:ascii="Times New Roman" w:eastAsia="Calibri" w:hAnsi="Times New Roman" w:cs="Times New Roman"/>
          <w:b/>
          <w:color w:val="000000"/>
          <w:sz w:val="20"/>
          <w:szCs w:val="20"/>
        </w:rPr>
      </w:pPr>
      <w:r w:rsidRPr="00BF66CB">
        <w:rPr>
          <w:rFonts w:ascii="Times New Roman" w:eastAsia="Calibri" w:hAnsi="Times New Roman" w:cs="Times New Roman"/>
          <w:b/>
          <w:color w:val="000000"/>
          <w:sz w:val="20"/>
          <w:szCs w:val="20"/>
        </w:rPr>
        <w:t>LATAR BELAKANG</w:t>
      </w:r>
    </w:p>
    <w:p w:rsidR="007B1F22" w:rsidRPr="00AD301F" w:rsidRDefault="00797139" w:rsidP="007B1F22">
      <w:pPr>
        <w:autoSpaceDE w:val="0"/>
        <w:autoSpaceDN w:val="0"/>
        <w:adjustRightInd w:val="0"/>
        <w:spacing w:after="0" w:line="480" w:lineRule="auto"/>
        <w:ind w:firstLine="567"/>
        <w:contextualSpacing/>
        <w:jc w:val="both"/>
        <w:rPr>
          <w:rFonts w:ascii="Times New Roman" w:eastAsia="Calibri" w:hAnsi="Times New Roman" w:cs="Times New Roman"/>
          <w:color w:val="000000"/>
          <w:sz w:val="24"/>
          <w:szCs w:val="24"/>
        </w:rPr>
      </w:pPr>
      <w:r w:rsidRPr="00AD301F">
        <w:rPr>
          <w:rFonts w:ascii="Times New Roman" w:eastAsia="Calibri" w:hAnsi="Times New Roman" w:cs="Times New Roman"/>
          <w:color w:val="000000"/>
          <w:sz w:val="24"/>
          <w:szCs w:val="24"/>
        </w:rPr>
        <w:t>Ke</w:t>
      </w:r>
      <w:r w:rsidR="007F0420" w:rsidRPr="00AD301F">
        <w:rPr>
          <w:rFonts w:ascii="Times New Roman" w:eastAsia="Calibri" w:hAnsi="Times New Roman" w:cs="Times New Roman"/>
          <w:color w:val="000000"/>
          <w:sz w:val="24"/>
          <w:szCs w:val="24"/>
        </w:rPr>
        <w:t xml:space="preserve">terbatasan </w:t>
      </w:r>
      <w:proofErr w:type="gramStart"/>
      <w:r w:rsidR="00AD301F" w:rsidRPr="00AD301F">
        <w:rPr>
          <w:rFonts w:ascii="Times New Roman" w:eastAsia="Calibri" w:hAnsi="Times New Roman" w:cs="Times New Roman"/>
          <w:color w:val="000000"/>
          <w:sz w:val="24"/>
          <w:szCs w:val="24"/>
        </w:rPr>
        <w:t>dana</w:t>
      </w:r>
      <w:proofErr w:type="gramEnd"/>
      <w:r w:rsidR="00AD301F" w:rsidRPr="00AD301F">
        <w:rPr>
          <w:rFonts w:ascii="Times New Roman" w:eastAsia="Calibri" w:hAnsi="Times New Roman" w:cs="Times New Roman"/>
          <w:color w:val="000000"/>
          <w:sz w:val="24"/>
          <w:szCs w:val="24"/>
        </w:rPr>
        <w:t xml:space="preserve"> dalam pelaksanaan </w:t>
      </w:r>
      <w:r w:rsidRPr="00AD301F">
        <w:rPr>
          <w:rFonts w:ascii="Times New Roman" w:eastAsia="Calibri" w:hAnsi="Times New Roman" w:cs="Times New Roman"/>
          <w:color w:val="000000"/>
          <w:sz w:val="24"/>
          <w:szCs w:val="24"/>
        </w:rPr>
        <w:t>pembangunan untuk kepentingan umum sebagai prioritas pembangunan nasional</w:t>
      </w:r>
      <w:r w:rsidR="007F0420" w:rsidRPr="00AD301F">
        <w:rPr>
          <w:rFonts w:ascii="Times New Roman" w:eastAsia="Calibri" w:hAnsi="Times New Roman" w:cs="Times New Roman"/>
          <w:color w:val="000000"/>
          <w:sz w:val="24"/>
          <w:szCs w:val="24"/>
        </w:rPr>
        <w:t xml:space="preserve"> yang berbatas waktu, mengakibatkan </w:t>
      </w:r>
      <w:r w:rsidRPr="00AD301F">
        <w:rPr>
          <w:rFonts w:ascii="Times New Roman" w:eastAsia="Calibri" w:hAnsi="Times New Roman" w:cs="Times New Roman"/>
          <w:color w:val="000000"/>
          <w:sz w:val="24"/>
          <w:szCs w:val="24"/>
        </w:rPr>
        <w:t xml:space="preserve">pemerintah bekerjasama dengan badan usaha swasta, termasuk di sektor minyak dan gas bumi. </w:t>
      </w:r>
    </w:p>
    <w:p w:rsidR="001D4060" w:rsidRDefault="007B1F22" w:rsidP="007B1F22">
      <w:pPr>
        <w:autoSpaceDE w:val="0"/>
        <w:autoSpaceDN w:val="0"/>
        <w:adjustRightInd w:val="0"/>
        <w:spacing w:after="0" w:line="480" w:lineRule="auto"/>
        <w:ind w:firstLine="567"/>
        <w:contextualSpacing/>
        <w:jc w:val="both"/>
        <w:rPr>
          <w:rFonts w:ascii="Times New Roman" w:eastAsia="Calibri" w:hAnsi="Times New Roman" w:cs="Times New Roman"/>
          <w:color w:val="000000" w:themeColor="text1"/>
          <w:sz w:val="24"/>
          <w:szCs w:val="24"/>
        </w:rPr>
      </w:pPr>
      <w:r w:rsidRPr="00AD301F">
        <w:rPr>
          <w:rFonts w:ascii="Times New Roman" w:hAnsi="Times New Roman" w:cs="Times New Roman"/>
          <w:color w:val="000000"/>
          <w:sz w:val="24"/>
          <w:szCs w:val="24"/>
        </w:rPr>
        <w:t>Peraturan Presiden Republik Indonesia Nomor 148 Tahun 2015 (selan</w:t>
      </w:r>
      <w:r w:rsidR="00A50B7C" w:rsidRPr="00AD301F">
        <w:rPr>
          <w:rFonts w:ascii="Times New Roman" w:hAnsi="Times New Roman" w:cs="Times New Roman"/>
          <w:color w:val="000000"/>
          <w:sz w:val="24"/>
          <w:szCs w:val="24"/>
        </w:rPr>
        <w:t>jutnya disebut Perpres 148/</w:t>
      </w:r>
      <w:r w:rsidR="00DF3C9F" w:rsidRPr="00AD301F">
        <w:rPr>
          <w:rFonts w:ascii="Times New Roman" w:hAnsi="Times New Roman" w:cs="Times New Roman"/>
          <w:color w:val="000000"/>
          <w:sz w:val="24"/>
          <w:szCs w:val="24"/>
        </w:rPr>
        <w:t>2025)</w:t>
      </w:r>
      <w:r w:rsidR="00797139" w:rsidRPr="00AD301F">
        <w:rPr>
          <w:rFonts w:ascii="Times New Roman" w:eastAsia="Calibri" w:hAnsi="Times New Roman" w:cs="Times New Roman"/>
          <w:color w:val="000000"/>
          <w:sz w:val="24"/>
          <w:szCs w:val="24"/>
        </w:rPr>
        <w:t>,</w:t>
      </w:r>
      <w:r w:rsidR="00797139">
        <w:rPr>
          <w:rFonts w:ascii="Times New Roman" w:eastAsia="Calibri" w:hAnsi="Times New Roman" w:cs="Times New Roman"/>
          <w:color w:val="000000"/>
          <w:sz w:val="24"/>
          <w:szCs w:val="24"/>
        </w:rPr>
        <w:t xml:space="preserve"> </w:t>
      </w:r>
      <w:r w:rsidR="001D0C3C">
        <w:rPr>
          <w:rFonts w:ascii="Times New Roman" w:eastAsia="Calibri" w:hAnsi="Times New Roman" w:cs="Times New Roman"/>
          <w:color w:val="000000"/>
          <w:sz w:val="24"/>
          <w:szCs w:val="24"/>
        </w:rPr>
        <w:t xml:space="preserve">sebagai </w:t>
      </w:r>
      <w:r w:rsidR="001D0C3C" w:rsidRPr="00AD301F">
        <w:rPr>
          <w:rFonts w:ascii="Times New Roman" w:eastAsia="Calibri" w:hAnsi="Times New Roman" w:cs="Times New Roman"/>
          <w:color w:val="000000"/>
          <w:sz w:val="24"/>
          <w:szCs w:val="24"/>
        </w:rPr>
        <w:t xml:space="preserve">perubahan ke empat Perpres RI No. 71/2012 </w:t>
      </w:r>
      <w:r w:rsidR="00797139">
        <w:rPr>
          <w:rFonts w:ascii="Times New Roman" w:eastAsia="Calibri" w:hAnsi="Times New Roman" w:cs="Times New Roman"/>
          <w:color w:val="000000"/>
          <w:sz w:val="24"/>
          <w:szCs w:val="24"/>
        </w:rPr>
        <w:t xml:space="preserve">sebagai pelaksaanaan </w:t>
      </w:r>
      <w:r w:rsidR="00797139" w:rsidRPr="004B097A">
        <w:rPr>
          <w:rFonts w:ascii="Times New Roman" w:eastAsia="Calibri" w:hAnsi="Times New Roman" w:cs="Times New Roman"/>
          <w:color w:val="000000"/>
          <w:sz w:val="24"/>
          <w:szCs w:val="24"/>
        </w:rPr>
        <w:lastRenderedPageBreak/>
        <w:t>Undang-Undang Nomor 2 Tahun 2012 Tentang Pengadaan Tanah Bagi Pembangunan Untuk Kepentingan Umum</w:t>
      </w:r>
      <w:r w:rsidR="00F615F6">
        <w:rPr>
          <w:rFonts w:ascii="Times New Roman" w:eastAsia="Calibri" w:hAnsi="Times New Roman" w:cs="Times New Roman"/>
          <w:color w:val="000000"/>
          <w:sz w:val="24"/>
          <w:szCs w:val="24"/>
        </w:rPr>
        <w:t xml:space="preserve">, </w:t>
      </w:r>
      <w:r w:rsidR="00F615F6" w:rsidRPr="00AD301F">
        <w:rPr>
          <w:rFonts w:ascii="Times New Roman" w:eastAsia="Calibri" w:hAnsi="Times New Roman" w:cs="Times New Roman"/>
          <w:color w:val="000000" w:themeColor="text1"/>
          <w:sz w:val="24"/>
          <w:szCs w:val="24"/>
        </w:rPr>
        <w:t xml:space="preserve">Pasal </w:t>
      </w:r>
      <w:proofErr w:type="gramStart"/>
      <w:r w:rsidR="00F615F6" w:rsidRPr="00AD301F">
        <w:rPr>
          <w:rFonts w:ascii="Times New Roman" w:eastAsia="Calibri" w:hAnsi="Times New Roman" w:cs="Times New Roman"/>
          <w:color w:val="000000" w:themeColor="text1"/>
          <w:sz w:val="24"/>
          <w:szCs w:val="24"/>
        </w:rPr>
        <w:t xml:space="preserve">10 </w:t>
      </w:r>
      <w:r w:rsidR="009A5B29">
        <w:rPr>
          <w:rFonts w:ascii="Times New Roman" w:eastAsia="Calibri" w:hAnsi="Times New Roman" w:cs="Times New Roman"/>
          <w:color w:val="000000"/>
          <w:sz w:val="24"/>
          <w:szCs w:val="24"/>
        </w:rPr>
        <w:t xml:space="preserve"> </w:t>
      </w:r>
      <w:r w:rsidR="00B63849">
        <w:rPr>
          <w:rFonts w:ascii="Times New Roman" w:eastAsia="Calibri" w:hAnsi="Times New Roman" w:cs="Times New Roman"/>
          <w:color w:val="000000"/>
          <w:sz w:val="24"/>
          <w:szCs w:val="24"/>
        </w:rPr>
        <w:t>menentukan</w:t>
      </w:r>
      <w:proofErr w:type="gramEnd"/>
      <w:r w:rsidR="00B63849">
        <w:rPr>
          <w:rFonts w:ascii="Times New Roman" w:eastAsia="Calibri" w:hAnsi="Times New Roman" w:cs="Times New Roman"/>
          <w:color w:val="000000"/>
          <w:sz w:val="24"/>
          <w:szCs w:val="24"/>
        </w:rPr>
        <w:t xml:space="preserve">: </w:t>
      </w:r>
      <w:r w:rsidR="00ED621F" w:rsidRPr="004B097A">
        <w:rPr>
          <w:rFonts w:ascii="Times New Roman" w:eastAsia="Calibri" w:hAnsi="Times New Roman" w:cs="Times New Roman"/>
          <w:color w:val="000000" w:themeColor="text1"/>
          <w:sz w:val="24"/>
          <w:szCs w:val="24"/>
        </w:rPr>
        <w:t xml:space="preserve">Tanah untuk Kepentingan Umum sebagaimana dimaksud dalam Pasal 4 ayat (1) digunakan untuk pembangunan: a. …; </w:t>
      </w:r>
      <w:r w:rsidR="00ED621F" w:rsidRPr="004B097A">
        <w:rPr>
          <w:rFonts w:ascii="Times New Roman" w:eastAsia="Calibri" w:hAnsi="Times New Roman" w:cs="Times New Roman"/>
          <w:i/>
          <w:color w:val="000000" w:themeColor="text1"/>
          <w:sz w:val="24"/>
          <w:szCs w:val="24"/>
        </w:rPr>
        <w:t xml:space="preserve">e. </w:t>
      </w:r>
      <w:r w:rsidR="00ED621F" w:rsidRPr="004B097A">
        <w:rPr>
          <w:rFonts w:ascii="Times New Roman" w:eastAsia="Calibri" w:hAnsi="Times New Roman" w:cs="Times New Roman"/>
          <w:color w:val="000000" w:themeColor="text1"/>
          <w:sz w:val="24"/>
          <w:szCs w:val="24"/>
        </w:rPr>
        <w:t>infrastruktur mi</w:t>
      </w:r>
      <w:r w:rsidR="00B43D41">
        <w:rPr>
          <w:rFonts w:ascii="Times New Roman" w:eastAsia="Calibri" w:hAnsi="Times New Roman" w:cs="Times New Roman"/>
          <w:color w:val="000000" w:themeColor="text1"/>
          <w:sz w:val="24"/>
          <w:szCs w:val="24"/>
        </w:rPr>
        <w:t>nyak, gas, dan panas bumi;….r….</w:t>
      </w:r>
    </w:p>
    <w:p w:rsidR="001D4060" w:rsidRDefault="00AD301F" w:rsidP="001D4060">
      <w:pPr>
        <w:autoSpaceDE w:val="0"/>
        <w:autoSpaceDN w:val="0"/>
        <w:adjustRightInd w:val="0"/>
        <w:spacing w:after="0" w:line="48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Dalam pengadaan tanah di kawasan</w:t>
      </w:r>
      <w:r w:rsidR="00716F0D">
        <w:rPr>
          <w:rFonts w:ascii="Times New Roman" w:eastAsia="Calibri" w:hAnsi="Times New Roman" w:cs="Times New Roman"/>
          <w:color w:val="000000"/>
          <w:sz w:val="24"/>
          <w:szCs w:val="24"/>
        </w:rPr>
        <w:t xml:space="preserve"> hutan, b</w:t>
      </w:r>
      <w:r w:rsidR="009A5B29">
        <w:rPr>
          <w:rFonts w:ascii="Times New Roman" w:eastAsia="Calibri" w:hAnsi="Times New Roman" w:cs="Times New Roman"/>
          <w:color w:val="000000"/>
          <w:sz w:val="24"/>
          <w:szCs w:val="24"/>
        </w:rPr>
        <w:t>erbagai kendala dihadapi</w:t>
      </w:r>
      <w:r w:rsidR="00BF47F9" w:rsidRPr="004B097A">
        <w:rPr>
          <w:rFonts w:ascii="Times New Roman" w:eastAsia="Calibri" w:hAnsi="Times New Roman" w:cs="Times New Roman"/>
          <w:color w:val="000000"/>
          <w:sz w:val="24"/>
          <w:szCs w:val="24"/>
        </w:rPr>
        <w:t xml:space="preserve"> badan usaha swasta sebagai akibat</w:t>
      </w:r>
      <w:r w:rsidR="00716F0D">
        <w:rPr>
          <w:rFonts w:ascii="Times New Roman" w:eastAsia="Calibri" w:hAnsi="Times New Roman" w:cs="Times New Roman"/>
          <w:color w:val="000000"/>
          <w:sz w:val="24"/>
          <w:szCs w:val="24"/>
        </w:rPr>
        <w:t xml:space="preserve"> tumpang tindih</w:t>
      </w:r>
      <w:r w:rsidR="00B43D41">
        <w:rPr>
          <w:rFonts w:ascii="Times New Roman" w:eastAsia="Calibri" w:hAnsi="Times New Roman" w:cs="Times New Roman"/>
          <w:color w:val="000000"/>
          <w:sz w:val="24"/>
          <w:szCs w:val="24"/>
        </w:rPr>
        <w:t>nya</w:t>
      </w:r>
      <w:r w:rsidR="00716F0D">
        <w:rPr>
          <w:rFonts w:ascii="Times New Roman" w:eastAsia="Calibri" w:hAnsi="Times New Roman" w:cs="Times New Roman"/>
          <w:color w:val="000000"/>
          <w:sz w:val="24"/>
          <w:szCs w:val="24"/>
        </w:rPr>
        <w:t xml:space="preserve"> penguasaan</w:t>
      </w:r>
      <w:r w:rsidR="00BF47F9" w:rsidRPr="004B097A">
        <w:rPr>
          <w:rFonts w:ascii="Times New Roman" w:eastAsia="Calibri" w:hAnsi="Times New Roman" w:cs="Times New Roman"/>
          <w:color w:val="000000"/>
          <w:sz w:val="24"/>
          <w:szCs w:val="24"/>
        </w:rPr>
        <w:t xml:space="preserve"> atau pemilikan tanah, ketidak jelasan pengaturan, </w:t>
      </w:r>
      <w:r w:rsidR="00797139">
        <w:rPr>
          <w:rFonts w:ascii="Times New Roman" w:eastAsia="Calibri" w:hAnsi="Times New Roman" w:cs="Times New Roman"/>
          <w:color w:val="000000"/>
          <w:sz w:val="24"/>
          <w:szCs w:val="24"/>
        </w:rPr>
        <w:t xml:space="preserve">tumpang tindih pengaturan, </w:t>
      </w:r>
      <w:r w:rsidR="00BF47F9" w:rsidRPr="004B097A">
        <w:rPr>
          <w:rFonts w:ascii="Times New Roman" w:eastAsia="Calibri" w:hAnsi="Times New Roman" w:cs="Times New Roman"/>
          <w:color w:val="000000"/>
          <w:sz w:val="24"/>
          <w:szCs w:val="24"/>
        </w:rPr>
        <w:t>dan ego sektoral</w:t>
      </w:r>
      <w:r w:rsidR="00716F0D">
        <w:rPr>
          <w:rFonts w:ascii="Times New Roman" w:eastAsia="Calibri" w:hAnsi="Times New Roman" w:cs="Times New Roman"/>
          <w:color w:val="000000"/>
          <w:sz w:val="24"/>
          <w:szCs w:val="24"/>
        </w:rPr>
        <w:t xml:space="preserve"> m</w:t>
      </w:r>
      <w:r w:rsidR="00A2664D">
        <w:rPr>
          <w:rFonts w:ascii="Times New Roman" w:eastAsia="Calibri" w:hAnsi="Times New Roman" w:cs="Times New Roman"/>
          <w:color w:val="000000"/>
          <w:sz w:val="24"/>
          <w:szCs w:val="24"/>
        </w:rPr>
        <w:t xml:space="preserve">engakibatkan </w:t>
      </w:r>
      <w:r w:rsidR="00716F0D">
        <w:rPr>
          <w:rFonts w:ascii="Times New Roman" w:eastAsia="Calibri" w:hAnsi="Times New Roman" w:cs="Times New Roman"/>
          <w:color w:val="000000"/>
          <w:sz w:val="24"/>
          <w:szCs w:val="24"/>
        </w:rPr>
        <w:t>biaya tinggi, waktu yang lama, dan ketidakpastian hukum bagi pengusaha</w:t>
      </w:r>
      <w:r w:rsidR="00BF47F9" w:rsidRPr="004B097A">
        <w:rPr>
          <w:rFonts w:ascii="Times New Roman" w:eastAsia="Calibri" w:hAnsi="Times New Roman" w:cs="Times New Roman"/>
          <w:color w:val="000000"/>
          <w:sz w:val="24"/>
          <w:szCs w:val="24"/>
        </w:rPr>
        <w:t xml:space="preserve"> </w:t>
      </w:r>
      <w:r w:rsidR="00716F0D">
        <w:rPr>
          <w:rFonts w:ascii="Times New Roman" w:eastAsia="Calibri" w:hAnsi="Times New Roman" w:cs="Times New Roman"/>
          <w:color w:val="000000"/>
          <w:sz w:val="24"/>
          <w:szCs w:val="24"/>
        </w:rPr>
        <w:t xml:space="preserve">yang pada akhirnya menyebabkan </w:t>
      </w:r>
      <w:r w:rsidR="00ED621F">
        <w:rPr>
          <w:rFonts w:ascii="Times New Roman" w:eastAsia="Calibri" w:hAnsi="Times New Roman" w:cs="Times New Roman"/>
          <w:color w:val="000000"/>
          <w:sz w:val="24"/>
          <w:szCs w:val="24"/>
        </w:rPr>
        <w:t>keter</w:t>
      </w:r>
      <w:r w:rsidR="00F615F6">
        <w:rPr>
          <w:rFonts w:ascii="Times New Roman" w:eastAsia="Calibri" w:hAnsi="Times New Roman" w:cs="Times New Roman"/>
          <w:color w:val="000000"/>
          <w:sz w:val="24"/>
          <w:szCs w:val="24"/>
        </w:rPr>
        <w:t xml:space="preserve">lambatan, </w:t>
      </w:r>
      <w:r w:rsidR="00BF47F9">
        <w:rPr>
          <w:rFonts w:ascii="Times New Roman" w:eastAsia="Calibri" w:hAnsi="Times New Roman" w:cs="Times New Roman"/>
          <w:color w:val="000000"/>
          <w:sz w:val="24"/>
          <w:szCs w:val="24"/>
        </w:rPr>
        <w:t xml:space="preserve">bahkan kegagalan </w:t>
      </w:r>
      <w:r w:rsidR="00F615F6">
        <w:rPr>
          <w:rFonts w:ascii="Times New Roman" w:eastAsia="Calibri" w:hAnsi="Times New Roman" w:cs="Times New Roman"/>
          <w:color w:val="000000"/>
          <w:sz w:val="24"/>
          <w:szCs w:val="24"/>
        </w:rPr>
        <w:t xml:space="preserve">proyek </w:t>
      </w:r>
      <w:r w:rsidR="00BF47F9">
        <w:rPr>
          <w:rFonts w:ascii="Times New Roman" w:eastAsia="Calibri" w:hAnsi="Times New Roman" w:cs="Times New Roman"/>
          <w:color w:val="000000"/>
          <w:sz w:val="24"/>
          <w:szCs w:val="24"/>
        </w:rPr>
        <w:t xml:space="preserve">yang merugikan </w:t>
      </w:r>
      <w:r w:rsidR="00BF47F9" w:rsidRPr="004B097A">
        <w:rPr>
          <w:rFonts w:ascii="Times New Roman" w:eastAsia="Calibri" w:hAnsi="Times New Roman" w:cs="Times New Roman"/>
          <w:color w:val="000000"/>
          <w:sz w:val="24"/>
          <w:szCs w:val="24"/>
        </w:rPr>
        <w:t xml:space="preserve">semua pihak. </w:t>
      </w:r>
    </w:p>
    <w:p w:rsidR="00C23B31" w:rsidRDefault="00B43D41" w:rsidP="00C23B31">
      <w:pPr>
        <w:autoSpaceDE w:val="0"/>
        <w:autoSpaceDN w:val="0"/>
        <w:adjustRightInd w:val="0"/>
        <w:spacing w:after="0" w:line="480" w:lineRule="auto"/>
        <w:ind w:firstLine="567"/>
        <w:contextualSpacing/>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P</w:t>
      </w:r>
      <w:r w:rsidR="00BF47F9" w:rsidRPr="004B097A">
        <w:rPr>
          <w:rFonts w:ascii="Times New Roman" w:eastAsia="Calibri" w:hAnsi="Times New Roman" w:cs="Times New Roman"/>
          <w:color w:val="000000"/>
          <w:sz w:val="24"/>
          <w:szCs w:val="24"/>
        </w:rPr>
        <w:t>embangunan untuk kepentingan umum harus didukung</w:t>
      </w:r>
      <w:r w:rsidR="00A2664D">
        <w:rPr>
          <w:rFonts w:ascii="Times New Roman" w:eastAsia="Calibri" w:hAnsi="Times New Roman" w:cs="Times New Roman"/>
          <w:color w:val="000000"/>
          <w:sz w:val="24"/>
          <w:szCs w:val="24"/>
        </w:rPr>
        <w:t>,</w:t>
      </w:r>
      <w:r w:rsidR="00BF47F9" w:rsidRPr="004B097A">
        <w:rPr>
          <w:rFonts w:ascii="Times New Roman" w:eastAsia="Calibri" w:hAnsi="Times New Roman" w:cs="Times New Roman"/>
          <w:color w:val="000000"/>
          <w:sz w:val="24"/>
          <w:szCs w:val="24"/>
        </w:rPr>
        <w:t xml:space="preserve"> </w:t>
      </w:r>
      <w:r w:rsidR="00A2664D">
        <w:rPr>
          <w:rFonts w:ascii="Times New Roman" w:eastAsia="Calibri" w:hAnsi="Times New Roman" w:cs="Times New Roman"/>
          <w:color w:val="000000"/>
          <w:sz w:val="24"/>
          <w:szCs w:val="24"/>
        </w:rPr>
        <w:t xml:space="preserve">dengan </w:t>
      </w:r>
      <w:r w:rsidR="00BF47F9" w:rsidRPr="004B097A">
        <w:rPr>
          <w:rFonts w:ascii="Times New Roman" w:eastAsia="Calibri" w:hAnsi="Times New Roman" w:cs="Times New Roman"/>
          <w:color w:val="000000"/>
          <w:sz w:val="24"/>
          <w:szCs w:val="24"/>
        </w:rPr>
        <w:t>memberikan kepastian hukum bagi para pihak yang terkait dengan pengadaan tanah di kawasan hutan</w:t>
      </w:r>
      <w:r w:rsidR="00A2664D">
        <w:rPr>
          <w:rFonts w:ascii="Times New Roman" w:eastAsia="Calibri" w:hAnsi="Times New Roman" w:cs="Times New Roman"/>
          <w:color w:val="000000"/>
          <w:sz w:val="24"/>
          <w:szCs w:val="24"/>
        </w:rPr>
        <w:t>, khususnya bagi pembangunan di sektor minyak dan gas bumi.</w:t>
      </w:r>
      <w:proofErr w:type="gramEnd"/>
      <w:r w:rsidR="00BF47F9" w:rsidRPr="004B097A">
        <w:rPr>
          <w:rFonts w:ascii="Times New Roman" w:eastAsia="Calibri" w:hAnsi="Times New Roman" w:cs="Times New Roman"/>
          <w:color w:val="000000"/>
          <w:sz w:val="24"/>
          <w:szCs w:val="24"/>
        </w:rPr>
        <w:t xml:space="preserve"> </w:t>
      </w:r>
    </w:p>
    <w:p w:rsidR="00D74B7C" w:rsidRDefault="00A2664D" w:rsidP="00C23B31">
      <w:pPr>
        <w:autoSpaceDE w:val="0"/>
        <w:autoSpaceDN w:val="0"/>
        <w:adjustRightInd w:val="0"/>
        <w:spacing w:after="0" w:line="48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Berkaitan </w:t>
      </w:r>
      <w:r w:rsidR="00716F0D">
        <w:rPr>
          <w:rFonts w:ascii="Times New Roman" w:eastAsia="Calibri" w:hAnsi="Times New Roman" w:cs="Times New Roman"/>
          <w:color w:val="000000"/>
          <w:sz w:val="24"/>
          <w:szCs w:val="24"/>
        </w:rPr>
        <w:t xml:space="preserve">uraian </w:t>
      </w:r>
      <w:r w:rsidR="00C23B31">
        <w:rPr>
          <w:rFonts w:ascii="Times New Roman" w:eastAsia="Calibri" w:hAnsi="Times New Roman" w:cs="Times New Roman"/>
          <w:color w:val="000000"/>
          <w:sz w:val="24"/>
          <w:szCs w:val="24"/>
        </w:rPr>
        <w:t xml:space="preserve">di atas, </w:t>
      </w:r>
      <w:r>
        <w:rPr>
          <w:rFonts w:ascii="Times New Roman" w:eastAsia="Calibri" w:hAnsi="Times New Roman" w:cs="Times New Roman"/>
          <w:color w:val="000000"/>
          <w:sz w:val="24"/>
          <w:szCs w:val="24"/>
        </w:rPr>
        <w:t xml:space="preserve">mendesak dan </w:t>
      </w:r>
      <w:r w:rsidR="00320CBB">
        <w:rPr>
          <w:rFonts w:ascii="Times New Roman" w:eastAsia="Calibri" w:hAnsi="Times New Roman" w:cs="Times New Roman"/>
          <w:color w:val="000000"/>
          <w:sz w:val="24"/>
          <w:szCs w:val="24"/>
        </w:rPr>
        <w:t xml:space="preserve">menarik </w:t>
      </w:r>
      <w:r w:rsidR="00BF47F9" w:rsidRPr="004B097A">
        <w:rPr>
          <w:rFonts w:ascii="Times New Roman" w:eastAsia="Calibri" w:hAnsi="Times New Roman" w:cs="Times New Roman"/>
          <w:color w:val="000000"/>
          <w:sz w:val="24"/>
          <w:szCs w:val="24"/>
        </w:rPr>
        <w:t>dilakukan penelitian terhadap sinkronisasi peraturan perundang-undangan pengadaan tanah di kawasan hutan bagi pembangun</w:t>
      </w:r>
      <w:r w:rsidR="00320CBB">
        <w:rPr>
          <w:rFonts w:ascii="Times New Roman" w:eastAsia="Calibri" w:hAnsi="Times New Roman" w:cs="Times New Roman"/>
          <w:color w:val="000000"/>
          <w:sz w:val="24"/>
          <w:szCs w:val="24"/>
        </w:rPr>
        <w:t>a</w:t>
      </w:r>
      <w:r w:rsidR="001D3CAD">
        <w:rPr>
          <w:rFonts w:ascii="Times New Roman" w:eastAsia="Calibri" w:hAnsi="Times New Roman" w:cs="Times New Roman"/>
          <w:color w:val="000000"/>
          <w:sz w:val="24"/>
          <w:szCs w:val="24"/>
        </w:rPr>
        <w:t>n untuk kepentingan umum, khusus</w:t>
      </w:r>
      <w:r w:rsidR="00320CBB">
        <w:rPr>
          <w:rFonts w:ascii="Times New Roman" w:eastAsia="Calibri" w:hAnsi="Times New Roman" w:cs="Times New Roman"/>
          <w:color w:val="000000"/>
          <w:sz w:val="24"/>
          <w:szCs w:val="24"/>
        </w:rPr>
        <w:t>nya di sek</w:t>
      </w:r>
      <w:r w:rsidR="00C23B31">
        <w:rPr>
          <w:rFonts w:ascii="Times New Roman" w:eastAsia="Calibri" w:hAnsi="Times New Roman" w:cs="Times New Roman"/>
          <w:color w:val="000000"/>
          <w:sz w:val="24"/>
          <w:szCs w:val="24"/>
        </w:rPr>
        <w:t xml:space="preserve">tor minyak dan gas bumi, melalui kajian terhadap </w:t>
      </w:r>
      <w:r w:rsidR="009102AB">
        <w:rPr>
          <w:rFonts w:ascii="Times New Roman" w:eastAsia="Calibri" w:hAnsi="Times New Roman" w:cs="Times New Roman"/>
          <w:color w:val="000000"/>
          <w:sz w:val="24"/>
          <w:szCs w:val="24"/>
        </w:rPr>
        <w:t>:</w:t>
      </w:r>
      <w:r w:rsidR="00C23B31">
        <w:rPr>
          <w:rFonts w:ascii="Times New Roman" w:eastAsia="Calibri" w:hAnsi="Times New Roman" w:cs="Times New Roman"/>
          <w:color w:val="000000"/>
          <w:sz w:val="24"/>
          <w:szCs w:val="24"/>
        </w:rPr>
        <w:t xml:space="preserve"> 1. S</w:t>
      </w:r>
      <w:r w:rsidR="00D74B7C" w:rsidRPr="00F34115">
        <w:rPr>
          <w:rFonts w:ascii="Times New Roman" w:eastAsia="Calibri" w:hAnsi="Times New Roman" w:cs="Times New Roman"/>
          <w:color w:val="000000"/>
          <w:sz w:val="24"/>
          <w:szCs w:val="24"/>
        </w:rPr>
        <w:t>inkronisasi peraturan</w:t>
      </w:r>
      <w:r w:rsidR="00C23B31">
        <w:rPr>
          <w:rFonts w:ascii="Times New Roman" w:eastAsia="Calibri" w:hAnsi="Times New Roman" w:cs="Times New Roman"/>
          <w:color w:val="000000"/>
          <w:sz w:val="24"/>
          <w:szCs w:val="24"/>
        </w:rPr>
        <w:t xml:space="preserve">; 2. </w:t>
      </w:r>
      <w:r w:rsidR="00C23B31" w:rsidRPr="004B097A">
        <w:rPr>
          <w:rFonts w:ascii="Times New Roman" w:eastAsia="Calibri" w:hAnsi="Times New Roman" w:cs="Times New Roman"/>
          <w:color w:val="000000"/>
          <w:sz w:val="24"/>
          <w:szCs w:val="24"/>
        </w:rPr>
        <w:t xml:space="preserve">Faktor </w:t>
      </w:r>
      <w:r w:rsidR="00716F0D">
        <w:rPr>
          <w:rFonts w:ascii="Times New Roman" w:eastAsia="Calibri" w:hAnsi="Times New Roman" w:cs="Times New Roman"/>
          <w:color w:val="000000"/>
          <w:sz w:val="24"/>
          <w:szCs w:val="24"/>
        </w:rPr>
        <w:t>menghambat pelaksanaan dan penyelesaiaannya,</w:t>
      </w:r>
      <w:r w:rsidR="00B43D41">
        <w:rPr>
          <w:rFonts w:ascii="Times New Roman" w:eastAsia="Calibri" w:hAnsi="Times New Roman" w:cs="Times New Roman"/>
          <w:color w:val="000000"/>
          <w:sz w:val="24"/>
          <w:szCs w:val="24"/>
        </w:rPr>
        <w:t xml:space="preserve"> serta</w:t>
      </w:r>
      <w:r w:rsidR="00C23B31">
        <w:rPr>
          <w:rFonts w:ascii="Times New Roman" w:eastAsia="Calibri" w:hAnsi="Times New Roman" w:cs="Times New Roman"/>
          <w:color w:val="000000"/>
          <w:sz w:val="24"/>
          <w:szCs w:val="24"/>
        </w:rPr>
        <w:t xml:space="preserve">; 3. </w:t>
      </w:r>
      <w:r w:rsidR="00CB5EAF">
        <w:rPr>
          <w:rFonts w:ascii="Times New Roman" w:eastAsia="Calibri" w:hAnsi="Times New Roman" w:cs="Times New Roman"/>
          <w:color w:val="000000"/>
          <w:sz w:val="24"/>
          <w:szCs w:val="24"/>
        </w:rPr>
        <w:t>L</w:t>
      </w:r>
      <w:r w:rsidR="00C23B31">
        <w:rPr>
          <w:rFonts w:ascii="Times New Roman" w:eastAsia="Calibri" w:hAnsi="Times New Roman" w:cs="Times New Roman"/>
          <w:color w:val="000000"/>
          <w:sz w:val="24"/>
          <w:szCs w:val="24"/>
        </w:rPr>
        <w:t>embaga</w:t>
      </w:r>
      <w:r w:rsidR="00C23B31" w:rsidRPr="004B097A">
        <w:rPr>
          <w:rFonts w:ascii="Times New Roman" w:eastAsia="Calibri" w:hAnsi="Times New Roman" w:cs="Times New Roman"/>
          <w:color w:val="000000"/>
          <w:sz w:val="24"/>
          <w:szCs w:val="24"/>
        </w:rPr>
        <w:t xml:space="preserve">, </w:t>
      </w:r>
      <w:r w:rsidR="00CB5EAF">
        <w:rPr>
          <w:rFonts w:ascii="Times New Roman" w:eastAsia="Calibri" w:hAnsi="Times New Roman" w:cs="Times New Roman"/>
          <w:color w:val="000000"/>
          <w:sz w:val="24"/>
          <w:szCs w:val="24"/>
        </w:rPr>
        <w:t>pr</w:t>
      </w:r>
      <w:r w:rsidR="00B63849">
        <w:rPr>
          <w:rFonts w:ascii="Times New Roman" w:eastAsia="Calibri" w:hAnsi="Times New Roman" w:cs="Times New Roman"/>
          <w:color w:val="000000"/>
          <w:sz w:val="24"/>
          <w:szCs w:val="24"/>
        </w:rPr>
        <w:t>o</w:t>
      </w:r>
      <w:r w:rsidR="00C23B31">
        <w:rPr>
          <w:rFonts w:ascii="Times New Roman" w:eastAsia="Calibri" w:hAnsi="Times New Roman" w:cs="Times New Roman"/>
          <w:color w:val="000000"/>
          <w:sz w:val="24"/>
          <w:szCs w:val="24"/>
        </w:rPr>
        <w:t>sedur,</w:t>
      </w:r>
      <w:r w:rsidR="00C23B31" w:rsidRPr="004B097A">
        <w:rPr>
          <w:rFonts w:ascii="Times New Roman" w:eastAsia="Calibri" w:hAnsi="Times New Roman" w:cs="Times New Roman"/>
          <w:color w:val="000000"/>
          <w:sz w:val="24"/>
          <w:szCs w:val="24"/>
        </w:rPr>
        <w:t xml:space="preserve"> dan transaksi tanah ideal</w:t>
      </w:r>
      <w:r w:rsidR="00BA219B">
        <w:rPr>
          <w:rFonts w:ascii="Times New Roman" w:eastAsia="Calibri" w:hAnsi="Times New Roman" w:cs="Times New Roman"/>
          <w:color w:val="000000"/>
          <w:sz w:val="24"/>
          <w:szCs w:val="24"/>
        </w:rPr>
        <w:t xml:space="preserve"> yang berkaitan dengan</w:t>
      </w:r>
      <w:r w:rsidR="00C23B31" w:rsidRPr="004B097A">
        <w:rPr>
          <w:rFonts w:ascii="Times New Roman" w:eastAsia="Calibri" w:hAnsi="Times New Roman" w:cs="Times New Roman"/>
          <w:color w:val="000000"/>
          <w:sz w:val="24"/>
          <w:szCs w:val="24"/>
        </w:rPr>
        <w:t xml:space="preserve"> </w:t>
      </w:r>
      <w:r w:rsidR="00D74B7C" w:rsidRPr="00F34115">
        <w:rPr>
          <w:rFonts w:ascii="Times New Roman" w:eastAsia="Calibri" w:hAnsi="Times New Roman" w:cs="Times New Roman"/>
          <w:color w:val="000000"/>
          <w:sz w:val="24"/>
          <w:szCs w:val="24"/>
        </w:rPr>
        <w:t>perundang-undangan pengadaan tanah di kawasan hutan bagi pembangunan untuk kepentingan umum di sektor minyak dan gas bumi</w:t>
      </w:r>
      <w:r w:rsidR="00C23B31">
        <w:rPr>
          <w:rFonts w:ascii="Times New Roman" w:eastAsia="Calibri" w:hAnsi="Times New Roman" w:cs="Times New Roman"/>
          <w:color w:val="000000"/>
          <w:sz w:val="24"/>
          <w:szCs w:val="24"/>
        </w:rPr>
        <w:t>.</w:t>
      </w:r>
      <w:r w:rsidR="00826505">
        <w:rPr>
          <w:rFonts w:ascii="Times New Roman" w:eastAsia="Calibri" w:hAnsi="Times New Roman" w:cs="Times New Roman"/>
          <w:color w:val="000000"/>
          <w:sz w:val="24"/>
          <w:szCs w:val="24"/>
        </w:rPr>
        <w:t xml:space="preserve"> </w:t>
      </w:r>
    </w:p>
    <w:p w:rsidR="003F12FF" w:rsidRPr="009102AB" w:rsidRDefault="009102AB" w:rsidP="009102AB">
      <w:pPr>
        <w:spacing w:after="0" w:line="480" w:lineRule="auto"/>
        <w:jc w:val="both"/>
        <w:rPr>
          <w:rFonts w:ascii="Times New Roman" w:eastAsia="Calibri" w:hAnsi="Times New Roman" w:cs="Times New Roman"/>
          <w:b/>
          <w:color w:val="000000"/>
          <w:sz w:val="24"/>
          <w:szCs w:val="24"/>
        </w:rPr>
      </w:pPr>
      <w:r w:rsidRPr="009102AB">
        <w:rPr>
          <w:rFonts w:ascii="Times New Roman" w:eastAsia="Calibri" w:hAnsi="Times New Roman" w:cs="Times New Roman"/>
          <w:b/>
          <w:color w:val="000000"/>
          <w:sz w:val="24"/>
          <w:szCs w:val="24"/>
        </w:rPr>
        <w:t>PEMBAHASAN</w:t>
      </w:r>
    </w:p>
    <w:p w:rsidR="003F12FF" w:rsidRPr="003F12FF" w:rsidRDefault="00320CBB" w:rsidP="009102AB">
      <w:pPr>
        <w:pStyle w:val="ListParagraph"/>
        <w:numPr>
          <w:ilvl w:val="3"/>
          <w:numId w:val="1"/>
        </w:numPr>
        <w:spacing w:after="0" w:line="360" w:lineRule="auto"/>
        <w:ind w:left="284" w:hanging="284"/>
        <w:jc w:val="both"/>
        <w:rPr>
          <w:rFonts w:ascii="Times New Roman" w:hAnsi="Times New Roman" w:cs="Times New Roman"/>
          <w:b/>
          <w:color w:val="000000" w:themeColor="text1"/>
          <w:sz w:val="24"/>
          <w:szCs w:val="24"/>
        </w:rPr>
      </w:pPr>
      <w:r w:rsidRPr="003F12FF">
        <w:rPr>
          <w:rFonts w:ascii="Times New Roman" w:eastAsia="Calibri" w:hAnsi="Times New Roman" w:cs="Times New Roman"/>
          <w:b/>
          <w:color w:val="000000" w:themeColor="text1"/>
          <w:sz w:val="24"/>
          <w:szCs w:val="24"/>
        </w:rPr>
        <w:t>Sinkronisasi</w:t>
      </w:r>
      <w:r>
        <w:rPr>
          <w:rFonts w:ascii="Times New Roman" w:eastAsia="Calibri" w:hAnsi="Times New Roman" w:cs="Times New Roman"/>
          <w:b/>
          <w:color w:val="000000" w:themeColor="text1"/>
          <w:sz w:val="24"/>
          <w:szCs w:val="24"/>
        </w:rPr>
        <w:t xml:space="preserve"> Pengaturan </w:t>
      </w:r>
      <w:r w:rsidR="003F12FF" w:rsidRPr="003F12FF">
        <w:rPr>
          <w:rFonts w:ascii="Times New Roman" w:eastAsia="Calibri" w:hAnsi="Times New Roman" w:cs="Times New Roman"/>
          <w:b/>
          <w:color w:val="000000" w:themeColor="text1"/>
          <w:sz w:val="24"/>
          <w:szCs w:val="24"/>
        </w:rPr>
        <w:t>Penyelesaian Penguasaan Tanah pada Kawasan Hutan dalam hubungannya dengan Pengadaan Tanah Bagi Pembangunan Untuk Kepentingan Umum di Sektor Minyak dan Gas Bumi</w:t>
      </w:r>
      <w:r w:rsidR="00FD73BE">
        <w:rPr>
          <w:rFonts w:ascii="Times New Roman" w:eastAsia="Calibri" w:hAnsi="Times New Roman" w:cs="Times New Roman"/>
          <w:b/>
          <w:color w:val="000000" w:themeColor="text1"/>
          <w:sz w:val="24"/>
          <w:szCs w:val="24"/>
        </w:rPr>
        <w:t>.</w:t>
      </w:r>
      <w:r w:rsidR="003F12FF" w:rsidRPr="003F12FF">
        <w:rPr>
          <w:rFonts w:ascii="Times New Roman" w:eastAsia="Calibri" w:hAnsi="Times New Roman" w:cs="Times New Roman"/>
          <w:b/>
          <w:color w:val="000000" w:themeColor="text1"/>
          <w:sz w:val="24"/>
          <w:szCs w:val="24"/>
        </w:rPr>
        <w:t xml:space="preserve"> </w:t>
      </w:r>
    </w:p>
    <w:p w:rsidR="00461649" w:rsidRDefault="003F12FF" w:rsidP="00461649">
      <w:pPr>
        <w:spacing w:after="0" w:line="360" w:lineRule="auto"/>
        <w:ind w:left="284"/>
        <w:jc w:val="both"/>
        <w:rPr>
          <w:rFonts w:ascii="Times New Roman" w:eastAsia="Times New Roman" w:hAnsi="Times New Roman" w:cs="Times New Roman"/>
          <w:sz w:val="24"/>
          <w:szCs w:val="24"/>
        </w:rPr>
      </w:pPr>
      <w:proofErr w:type="gramStart"/>
      <w:r w:rsidRPr="003F12FF">
        <w:rPr>
          <w:rFonts w:ascii="Times New Roman" w:hAnsi="Times New Roman" w:cs="Times New Roman"/>
          <w:color w:val="000000" w:themeColor="text1"/>
          <w:sz w:val="24"/>
          <w:szCs w:val="24"/>
        </w:rPr>
        <w:lastRenderedPageBreak/>
        <w:t xml:space="preserve">Peraturan perundang–undangan </w:t>
      </w:r>
      <w:r w:rsidR="00CB5EAF">
        <w:rPr>
          <w:rFonts w:ascii="Times New Roman" w:hAnsi="Times New Roman" w:cs="Times New Roman"/>
          <w:color w:val="000000" w:themeColor="text1"/>
          <w:sz w:val="24"/>
          <w:szCs w:val="24"/>
        </w:rPr>
        <w:t xml:space="preserve">merupakan satu kesatuan yang terhubung, </w:t>
      </w:r>
      <w:r w:rsidRPr="003F12FF">
        <w:rPr>
          <w:rFonts w:ascii="Times New Roman" w:hAnsi="Times New Roman" w:cs="Times New Roman"/>
          <w:color w:val="000000" w:themeColor="text1"/>
          <w:sz w:val="24"/>
          <w:szCs w:val="24"/>
        </w:rPr>
        <w:t xml:space="preserve">jalin menjalin, baik sebagai kumpulan aturan tertulis, konsep, lembaga, </w:t>
      </w:r>
      <w:r w:rsidR="00CB5EAF">
        <w:rPr>
          <w:rFonts w:ascii="Times New Roman" w:hAnsi="Times New Roman" w:cs="Times New Roman"/>
          <w:color w:val="000000" w:themeColor="text1"/>
          <w:sz w:val="24"/>
          <w:szCs w:val="24"/>
        </w:rPr>
        <w:t xml:space="preserve">maupun </w:t>
      </w:r>
      <w:r w:rsidRPr="003F12FF">
        <w:rPr>
          <w:rFonts w:ascii="Times New Roman" w:hAnsi="Times New Roman" w:cs="Times New Roman"/>
          <w:color w:val="000000" w:themeColor="text1"/>
          <w:sz w:val="24"/>
          <w:szCs w:val="24"/>
        </w:rPr>
        <w:t>pengertian</w:t>
      </w:r>
      <w:r w:rsidR="00CB5EAF">
        <w:rPr>
          <w:rFonts w:ascii="Times New Roman" w:hAnsi="Times New Roman" w:cs="Times New Roman"/>
          <w:color w:val="000000" w:themeColor="text1"/>
          <w:sz w:val="24"/>
          <w:szCs w:val="24"/>
        </w:rPr>
        <w:t>nya.</w:t>
      </w:r>
      <w:proofErr w:type="gramEnd"/>
      <w:r w:rsidR="00CB5EAF">
        <w:rPr>
          <w:rFonts w:ascii="Times New Roman" w:hAnsi="Times New Roman" w:cs="Times New Roman"/>
          <w:color w:val="000000" w:themeColor="text1"/>
          <w:sz w:val="24"/>
          <w:szCs w:val="24"/>
        </w:rPr>
        <w:t xml:space="preserve"> Dengan kata</w:t>
      </w:r>
      <w:r w:rsidRPr="003F12FF">
        <w:rPr>
          <w:rFonts w:ascii="Times New Roman" w:hAnsi="Times New Roman" w:cs="Times New Roman"/>
          <w:color w:val="000000" w:themeColor="text1"/>
          <w:sz w:val="24"/>
          <w:szCs w:val="24"/>
        </w:rPr>
        <w:t xml:space="preserve"> </w:t>
      </w:r>
      <w:proofErr w:type="gramStart"/>
      <w:r w:rsidRPr="003F12FF">
        <w:rPr>
          <w:rFonts w:ascii="Times New Roman" w:hAnsi="Times New Roman" w:cs="Times New Roman"/>
          <w:color w:val="000000" w:themeColor="text1"/>
          <w:sz w:val="24"/>
          <w:szCs w:val="24"/>
        </w:rPr>
        <w:t>lain</w:t>
      </w:r>
      <w:proofErr w:type="gramEnd"/>
      <w:r w:rsidRPr="003F12FF">
        <w:rPr>
          <w:rFonts w:ascii="Times New Roman" w:hAnsi="Times New Roman" w:cs="Times New Roman"/>
          <w:color w:val="000000" w:themeColor="text1"/>
          <w:sz w:val="24"/>
          <w:szCs w:val="24"/>
        </w:rPr>
        <w:t xml:space="preserve"> sinkron.</w:t>
      </w:r>
      <w:r w:rsidR="00461649">
        <w:rPr>
          <w:rFonts w:ascii="Times New Roman" w:hAnsi="Times New Roman" w:cs="Times New Roman"/>
          <w:color w:val="000000" w:themeColor="text1"/>
          <w:sz w:val="24"/>
          <w:szCs w:val="24"/>
        </w:rPr>
        <w:t xml:space="preserve"> </w:t>
      </w:r>
      <w:r w:rsidRPr="003F12FF">
        <w:rPr>
          <w:rFonts w:ascii="Times New Roman" w:eastAsia="Times New Roman" w:hAnsi="Times New Roman" w:cs="Times New Roman"/>
          <w:sz w:val="24"/>
          <w:szCs w:val="24"/>
        </w:rPr>
        <w:t xml:space="preserve">Menurut Kamus Besar Bahasa Indonesia </w:t>
      </w:r>
      <w:r w:rsidR="00F615F6">
        <w:rPr>
          <w:rFonts w:ascii="Times New Roman" w:eastAsia="Times New Roman" w:hAnsi="Times New Roman" w:cs="Times New Roman"/>
          <w:sz w:val="24"/>
          <w:szCs w:val="24"/>
        </w:rPr>
        <w:t xml:space="preserve">Tahun 2016, sinkron </w:t>
      </w:r>
      <w:r w:rsidRPr="003F12FF">
        <w:rPr>
          <w:rFonts w:ascii="Times New Roman" w:eastAsia="Times New Roman" w:hAnsi="Times New Roman" w:cs="Times New Roman"/>
          <w:sz w:val="24"/>
          <w:szCs w:val="24"/>
        </w:rPr>
        <w:t>antara lain bermakna sejalan (dengan); sejajar; sesuai; selaras</w:t>
      </w:r>
      <w:r w:rsidRPr="003F12FF">
        <w:rPr>
          <w:rFonts w:ascii="Times New Roman" w:eastAsia="Times New Roman" w:hAnsi="Times New Roman" w:cs="Times New Roman"/>
          <w:sz w:val="24"/>
          <w:szCs w:val="24"/>
          <w:vertAlign w:val="superscript"/>
        </w:rPr>
        <w:footnoteReference w:id="2"/>
      </w:r>
      <w:r w:rsidR="009102AB">
        <w:rPr>
          <w:rFonts w:ascii="Times New Roman" w:eastAsia="Times New Roman" w:hAnsi="Times New Roman" w:cs="Times New Roman"/>
          <w:sz w:val="24"/>
          <w:szCs w:val="24"/>
        </w:rPr>
        <w:t xml:space="preserve">. </w:t>
      </w:r>
    </w:p>
    <w:p w:rsidR="00771FF9" w:rsidRDefault="00716F0D" w:rsidP="00461649">
      <w:pPr>
        <w:spacing w:after="0" w:line="360" w:lineRule="auto"/>
        <w:ind w:left="28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Sinkronisasi </w:t>
      </w:r>
      <w:r w:rsidR="003F12FF" w:rsidRPr="003F12FF">
        <w:rPr>
          <w:rFonts w:ascii="Times New Roman" w:eastAsia="Times New Roman" w:hAnsi="Times New Roman" w:cs="Times New Roman"/>
          <w:sz w:val="24"/>
          <w:szCs w:val="24"/>
        </w:rPr>
        <w:t>vertikal</w:t>
      </w:r>
      <w:r w:rsidR="00F84045">
        <w:rPr>
          <w:rFonts w:ascii="Times New Roman" w:eastAsia="Times New Roman" w:hAnsi="Times New Roman" w:cs="Times New Roman"/>
          <w:sz w:val="24"/>
          <w:szCs w:val="24"/>
        </w:rPr>
        <w:t>,</w:t>
      </w:r>
      <w:r w:rsidR="00B43D41">
        <w:rPr>
          <w:rFonts w:ascii="Times New Roman" w:eastAsia="Times New Roman" w:hAnsi="Times New Roman" w:cs="Times New Roman"/>
          <w:sz w:val="24"/>
          <w:szCs w:val="24"/>
        </w:rPr>
        <w:t xml:space="preserve"> </w:t>
      </w:r>
      <w:r w:rsidR="00F84045">
        <w:rPr>
          <w:rFonts w:ascii="Times New Roman" w:eastAsia="Times New Roman" w:hAnsi="Times New Roman" w:cs="Times New Roman"/>
          <w:sz w:val="24"/>
          <w:szCs w:val="24"/>
        </w:rPr>
        <w:t>mengkaji</w:t>
      </w:r>
      <w:r w:rsidR="00F84045" w:rsidRPr="003F12FF">
        <w:rPr>
          <w:rFonts w:ascii="Times New Roman" w:eastAsia="Times New Roman" w:hAnsi="Times New Roman" w:cs="Times New Roman"/>
          <w:sz w:val="24"/>
          <w:szCs w:val="24"/>
        </w:rPr>
        <w:t xml:space="preserve"> perundang-undangan </w:t>
      </w:r>
      <w:r w:rsidR="00F84045">
        <w:rPr>
          <w:rFonts w:ascii="Times New Roman" w:eastAsia="Times New Roman" w:hAnsi="Times New Roman" w:cs="Times New Roman"/>
          <w:sz w:val="24"/>
          <w:szCs w:val="24"/>
        </w:rPr>
        <w:t xml:space="preserve">nasional </w:t>
      </w:r>
      <w:r w:rsidR="00F84045" w:rsidRPr="003F12FF">
        <w:rPr>
          <w:rFonts w:ascii="Times New Roman" w:eastAsia="Times New Roman" w:hAnsi="Times New Roman" w:cs="Times New Roman"/>
          <w:sz w:val="24"/>
          <w:szCs w:val="24"/>
        </w:rPr>
        <w:t>dari sudut hirarki</w:t>
      </w:r>
      <w:r w:rsidR="00F84045">
        <w:rPr>
          <w:rFonts w:ascii="Times New Roman" w:eastAsia="Times New Roman" w:hAnsi="Times New Roman" w:cs="Times New Roman"/>
          <w:sz w:val="24"/>
          <w:szCs w:val="24"/>
        </w:rPr>
        <w:t xml:space="preserve">, </w:t>
      </w:r>
      <w:r w:rsidR="00DF3C9F">
        <w:rPr>
          <w:rFonts w:ascii="Times New Roman" w:eastAsia="Times New Roman" w:hAnsi="Times New Roman" w:cs="Times New Roman"/>
          <w:sz w:val="24"/>
          <w:szCs w:val="24"/>
        </w:rPr>
        <w:t>sedangkan</w:t>
      </w:r>
      <w:r w:rsidR="00F84045">
        <w:rPr>
          <w:rFonts w:ascii="Times New Roman" w:eastAsia="Times New Roman" w:hAnsi="Times New Roman" w:cs="Times New Roman"/>
          <w:sz w:val="24"/>
          <w:szCs w:val="24"/>
        </w:rPr>
        <w:t>;</w:t>
      </w:r>
      <w:r w:rsidR="003F12FF" w:rsidRPr="003F12FF">
        <w:rPr>
          <w:rFonts w:ascii="Times New Roman" w:eastAsia="Times New Roman" w:hAnsi="Times New Roman" w:cs="Times New Roman"/>
          <w:sz w:val="24"/>
          <w:szCs w:val="24"/>
        </w:rPr>
        <w:t xml:space="preserve"> </w:t>
      </w:r>
      <w:r w:rsidR="00F84045">
        <w:rPr>
          <w:rFonts w:ascii="Times New Roman" w:eastAsia="Times New Roman" w:hAnsi="Times New Roman" w:cs="Times New Roman"/>
          <w:sz w:val="24"/>
          <w:szCs w:val="24"/>
        </w:rPr>
        <w:t>s</w:t>
      </w:r>
      <w:r w:rsidR="003F12FF" w:rsidRPr="003F12FF">
        <w:rPr>
          <w:rFonts w:ascii="Times New Roman" w:eastAsia="Times New Roman" w:hAnsi="Times New Roman" w:cs="Times New Roman"/>
          <w:sz w:val="24"/>
          <w:szCs w:val="24"/>
        </w:rPr>
        <w:t xml:space="preserve">inkronisasi horizontal </w:t>
      </w:r>
      <w:r w:rsidR="00F84045">
        <w:rPr>
          <w:rFonts w:ascii="Times New Roman" w:eastAsia="Times New Roman" w:hAnsi="Times New Roman" w:cs="Times New Roman"/>
          <w:sz w:val="24"/>
          <w:szCs w:val="24"/>
        </w:rPr>
        <w:t xml:space="preserve">yang mengkaji </w:t>
      </w:r>
      <w:r w:rsidR="003F12FF" w:rsidRPr="003F12FF">
        <w:rPr>
          <w:rFonts w:ascii="Times New Roman" w:eastAsia="Times New Roman" w:hAnsi="Times New Roman" w:cs="Times New Roman"/>
          <w:sz w:val="24"/>
          <w:szCs w:val="24"/>
        </w:rPr>
        <w:t xml:space="preserve">sejauhmana </w:t>
      </w:r>
      <w:r w:rsidR="00F84045">
        <w:rPr>
          <w:rFonts w:ascii="Times New Roman" w:eastAsia="Times New Roman" w:hAnsi="Times New Roman" w:cs="Times New Roman"/>
          <w:sz w:val="24"/>
          <w:szCs w:val="24"/>
        </w:rPr>
        <w:t xml:space="preserve">peraturan perundang-undangan nasional yang sederajat dan mengatur </w:t>
      </w:r>
      <w:r w:rsidR="003F12FF" w:rsidRPr="003F12FF">
        <w:rPr>
          <w:rFonts w:ascii="Times New Roman" w:eastAsia="Times New Roman" w:hAnsi="Times New Roman" w:cs="Times New Roman"/>
          <w:sz w:val="24"/>
          <w:szCs w:val="24"/>
        </w:rPr>
        <w:t xml:space="preserve">satu bidang yang </w:t>
      </w:r>
      <w:proofErr w:type="gramStart"/>
      <w:r w:rsidR="003F12FF" w:rsidRPr="003F12FF">
        <w:rPr>
          <w:rFonts w:ascii="Times New Roman" w:eastAsia="Times New Roman" w:hAnsi="Times New Roman" w:cs="Times New Roman"/>
          <w:sz w:val="24"/>
          <w:szCs w:val="24"/>
        </w:rPr>
        <w:t>sama</w:t>
      </w:r>
      <w:proofErr w:type="gramEnd"/>
      <w:r w:rsidR="003F12FF" w:rsidRPr="003F12FF">
        <w:rPr>
          <w:rFonts w:ascii="Times New Roman" w:eastAsia="Times New Roman" w:hAnsi="Times New Roman" w:cs="Times New Roman"/>
          <w:sz w:val="24"/>
          <w:szCs w:val="24"/>
        </w:rPr>
        <w:t xml:space="preserve"> itu sinkron</w:t>
      </w:r>
      <w:r w:rsidR="00F84045">
        <w:rPr>
          <w:rFonts w:ascii="Times New Roman" w:eastAsia="Times New Roman" w:hAnsi="Times New Roman" w:cs="Times New Roman"/>
          <w:sz w:val="24"/>
          <w:szCs w:val="24"/>
        </w:rPr>
        <w:t>.</w:t>
      </w:r>
      <w:r w:rsidR="003F12FF" w:rsidRPr="003F12FF">
        <w:rPr>
          <w:rFonts w:ascii="Times New Roman" w:eastAsia="Times New Roman" w:hAnsi="Times New Roman" w:cs="Times New Roman"/>
          <w:sz w:val="24"/>
          <w:szCs w:val="24"/>
          <w:vertAlign w:val="superscript"/>
        </w:rPr>
        <w:footnoteReference w:id="3"/>
      </w:r>
      <w:r w:rsidR="003F12FF" w:rsidRPr="003F12FF">
        <w:rPr>
          <w:rFonts w:ascii="Times New Roman" w:eastAsia="Times New Roman" w:hAnsi="Times New Roman" w:cs="Times New Roman"/>
          <w:sz w:val="24"/>
          <w:szCs w:val="24"/>
        </w:rPr>
        <w:t xml:space="preserve"> </w:t>
      </w:r>
      <w:proofErr w:type="gramStart"/>
      <w:r w:rsidR="00DF3C9F" w:rsidRPr="003F12FF">
        <w:rPr>
          <w:rFonts w:ascii="Times New Roman" w:eastAsia="Times New Roman" w:hAnsi="Times New Roman" w:cs="Times New Roman"/>
          <w:sz w:val="24"/>
          <w:szCs w:val="24"/>
        </w:rPr>
        <w:t>Apabila terjad</w:t>
      </w:r>
      <w:r w:rsidR="00DF3C9F">
        <w:rPr>
          <w:rFonts w:ascii="Times New Roman" w:eastAsia="Times New Roman" w:hAnsi="Times New Roman" w:cs="Times New Roman"/>
          <w:sz w:val="24"/>
          <w:szCs w:val="24"/>
        </w:rPr>
        <w:t xml:space="preserve">i pertentangan secara vertikal </w:t>
      </w:r>
      <w:r w:rsidR="00DF3C9F" w:rsidRPr="003F12FF">
        <w:rPr>
          <w:rFonts w:ascii="Times New Roman" w:eastAsia="Times New Roman" w:hAnsi="Times New Roman" w:cs="Times New Roman"/>
          <w:sz w:val="24"/>
          <w:szCs w:val="24"/>
        </w:rPr>
        <w:t xml:space="preserve">berdasarkan asas hirarkis peraturan berlaku </w:t>
      </w:r>
      <w:r w:rsidR="00DF3C9F" w:rsidRPr="003F12FF">
        <w:rPr>
          <w:rFonts w:ascii="Times New Roman" w:eastAsia="Times New Roman" w:hAnsi="Times New Roman" w:cs="Times New Roman"/>
          <w:i/>
          <w:sz w:val="24"/>
          <w:szCs w:val="24"/>
        </w:rPr>
        <w:t>asas lex superiori derogat legi inferiori</w:t>
      </w:r>
      <w:r w:rsidR="00DF3C9F">
        <w:rPr>
          <w:rFonts w:ascii="Times New Roman" w:eastAsia="Times New Roman" w:hAnsi="Times New Roman" w:cs="Times New Roman"/>
          <w:sz w:val="24"/>
          <w:szCs w:val="24"/>
        </w:rPr>
        <w:t xml:space="preserve">, dimana peraturan yang </w:t>
      </w:r>
      <w:r w:rsidR="00DF3C9F" w:rsidRPr="003F12FF">
        <w:rPr>
          <w:rFonts w:ascii="Times New Roman" w:eastAsia="Times New Roman" w:hAnsi="Times New Roman" w:cs="Times New Roman"/>
          <w:sz w:val="24"/>
          <w:szCs w:val="24"/>
        </w:rPr>
        <w:t>lebih rendah dikalahkan atau disisihkan.</w:t>
      </w:r>
      <w:proofErr w:type="gramEnd"/>
      <w:r w:rsidR="00DF3C9F">
        <w:rPr>
          <w:rFonts w:ascii="Times New Roman" w:eastAsia="Times New Roman" w:hAnsi="Times New Roman" w:cs="Times New Roman"/>
          <w:sz w:val="24"/>
          <w:szCs w:val="24"/>
        </w:rPr>
        <w:t xml:space="preserve"> Apabila secara horizontal </w:t>
      </w:r>
      <w:r w:rsidR="00DF3C9F" w:rsidRPr="003F12FF">
        <w:rPr>
          <w:rFonts w:ascii="Times New Roman" w:eastAsia="Times New Roman" w:hAnsi="Times New Roman" w:cs="Times New Roman"/>
          <w:sz w:val="24"/>
          <w:szCs w:val="24"/>
        </w:rPr>
        <w:t xml:space="preserve">terdapat dua perundang-undangan secara hierarkis berkedudukan </w:t>
      </w:r>
      <w:proofErr w:type="gramStart"/>
      <w:r w:rsidR="00DF3C9F" w:rsidRPr="003F12FF">
        <w:rPr>
          <w:rFonts w:ascii="Times New Roman" w:eastAsia="Times New Roman" w:hAnsi="Times New Roman" w:cs="Times New Roman"/>
          <w:sz w:val="24"/>
          <w:szCs w:val="24"/>
        </w:rPr>
        <w:t>sama</w:t>
      </w:r>
      <w:proofErr w:type="gramEnd"/>
      <w:r w:rsidR="00DF3C9F" w:rsidRPr="003F12FF">
        <w:rPr>
          <w:rFonts w:ascii="Times New Roman" w:eastAsia="Times New Roman" w:hAnsi="Times New Roman" w:cs="Times New Roman"/>
          <w:sz w:val="24"/>
          <w:szCs w:val="24"/>
        </w:rPr>
        <w:t xml:space="preserve">, tetapi ruang lingkup materi muatan itu </w:t>
      </w:r>
      <w:r w:rsidR="00DF3C9F">
        <w:rPr>
          <w:rFonts w:ascii="Times New Roman" w:eastAsia="Times New Roman" w:hAnsi="Times New Roman" w:cs="Times New Roman"/>
          <w:sz w:val="24"/>
          <w:szCs w:val="24"/>
        </w:rPr>
        <w:t>berbeda</w:t>
      </w:r>
      <w:r w:rsidR="00DF3C9F" w:rsidRPr="003F12FF">
        <w:rPr>
          <w:rFonts w:ascii="Times New Roman" w:eastAsia="Times New Roman" w:hAnsi="Times New Roman" w:cs="Times New Roman"/>
          <w:sz w:val="24"/>
          <w:szCs w:val="24"/>
        </w:rPr>
        <w:t xml:space="preserve"> berlaku asas </w:t>
      </w:r>
      <w:r w:rsidR="00DF3C9F" w:rsidRPr="003F12FF">
        <w:rPr>
          <w:rFonts w:ascii="Times New Roman" w:eastAsia="Times New Roman" w:hAnsi="Times New Roman" w:cs="Times New Roman"/>
          <w:i/>
          <w:sz w:val="24"/>
          <w:szCs w:val="24"/>
        </w:rPr>
        <w:t xml:space="preserve">lex spesialis derogate legi generalli, </w:t>
      </w:r>
      <w:r w:rsidR="00DF3C9F" w:rsidRPr="003F12FF">
        <w:rPr>
          <w:rFonts w:ascii="Times New Roman" w:eastAsia="Times New Roman" w:hAnsi="Times New Roman" w:cs="Times New Roman"/>
          <w:sz w:val="24"/>
          <w:szCs w:val="24"/>
        </w:rPr>
        <w:t>maka yang satu merupakan pengaturan khusus</w:t>
      </w:r>
      <w:r w:rsidR="00DF3C9F" w:rsidRPr="003F12FF">
        <w:rPr>
          <w:rFonts w:ascii="Times New Roman" w:eastAsia="Times New Roman" w:hAnsi="Times New Roman" w:cs="Times New Roman"/>
          <w:sz w:val="24"/>
          <w:szCs w:val="24"/>
          <w:vertAlign w:val="superscript"/>
        </w:rPr>
        <w:footnoteReference w:id="4"/>
      </w:r>
      <w:r w:rsidR="00AD301F">
        <w:rPr>
          <w:rFonts w:ascii="Times New Roman" w:eastAsia="Times New Roman" w:hAnsi="Times New Roman" w:cs="Times New Roman"/>
          <w:sz w:val="24"/>
          <w:szCs w:val="24"/>
        </w:rPr>
        <w:t xml:space="preserve"> </w:t>
      </w:r>
      <w:r w:rsidR="00DF3C9F" w:rsidRPr="003F12FF">
        <w:rPr>
          <w:rFonts w:ascii="Times New Roman" w:eastAsia="Times New Roman" w:hAnsi="Times New Roman" w:cs="Times New Roman"/>
          <w:sz w:val="24"/>
          <w:szCs w:val="24"/>
        </w:rPr>
        <w:t xml:space="preserve"> (yang berlaku-</w:t>
      </w:r>
      <w:r w:rsidR="00DF3C9F" w:rsidRPr="003F12FF">
        <w:rPr>
          <w:rFonts w:ascii="Times New Roman" w:eastAsia="Times New Roman" w:hAnsi="Times New Roman" w:cs="Times New Roman"/>
          <w:i/>
          <w:sz w:val="24"/>
          <w:szCs w:val="24"/>
        </w:rPr>
        <w:t>pen</w:t>
      </w:r>
      <w:r w:rsidR="00DF3C9F" w:rsidRPr="003F12FF">
        <w:rPr>
          <w:rFonts w:ascii="Times New Roman" w:eastAsia="Times New Roman" w:hAnsi="Times New Roman" w:cs="Times New Roman"/>
          <w:sz w:val="24"/>
          <w:szCs w:val="24"/>
        </w:rPr>
        <w:t>).</w:t>
      </w:r>
      <w:r w:rsidR="00DF3C9F">
        <w:rPr>
          <w:rFonts w:ascii="Times New Roman" w:eastAsia="Times New Roman" w:hAnsi="Times New Roman" w:cs="Times New Roman"/>
          <w:sz w:val="24"/>
          <w:szCs w:val="24"/>
        </w:rPr>
        <w:t xml:space="preserve"> </w:t>
      </w:r>
      <w:r w:rsidR="003F12FF" w:rsidRPr="003F12FF">
        <w:rPr>
          <w:rFonts w:ascii="Times New Roman" w:eastAsia="Times New Roman" w:hAnsi="Times New Roman" w:cs="Times New Roman"/>
          <w:sz w:val="24"/>
          <w:szCs w:val="24"/>
        </w:rPr>
        <w:t xml:space="preserve">Menurut </w:t>
      </w:r>
      <w:r w:rsidR="00CE0BD1" w:rsidRPr="004F4DC7">
        <w:rPr>
          <w:rFonts w:ascii="Times New Roman" w:hAnsi="Times New Roman" w:cs="Times New Roman"/>
        </w:rPr>
        <w:t>Kusnu Goesniardi S</w:t>
      </w:r>
      <w:r w:rsidR="003F12FF" w:rsidRPr="003F12FF">
        <w:rPr>
          <w:rFonts w:ascii="Times New Roman" w:eastAsia="Times New Roman" w:hAnsi="Times New Roman" w:cs="Times New Roman"/>
          <w:sz w:val="24"/>
          <w:szCs w:val="24"/>
        </w:rPr>
        <w:t>, didala</w:t>
      </w:r>
      <w:r w:rsidR="00826505">
        <w:rPr>
          <w:rFonts w:ascii="Times New Roman" w:eastAsia="Times New Roman" w:hAnsi="Times New Roman" w:cs="Times New Roman"/>
          <w:sz w:val="24"/>
          <w:szCs w:val="24"/>
        </w:rPr>
        <w:t>m</w:t>
      </w:r>
      <w:r w:rsidR="003F12FF" w:rsidRPr="003F12FF">
        <w:rPr>
          <w:rFonts w:ascii="Times New Roman" w:eastAsia="Times New Roman" w:hAnsi="Times New Roman" w:cs="Times New Roman"/>
          <w:sz w:val="24"/>
          <w:szCs w:val="24"/>
        </w:rPr>
        <w:t xml:space="preserve"> harmonisasi hukum, tercakup sinkronisasi vertikal maupun</w:t>
      </w:r>
      <w:r w:rsidR="00CB5EAF">
        <w:rPr>
          <w:rFonts w:ascii="Times New Roman" w:eastAsia="Times New Roman" w:hAnsi="Times New Roman" w:cs="Times New Roman"/>
          <w:sz w:val="24"/>
          <w:szCs w:val="24"/>
        </w:rPr>
        <w:t xml:space="preserve"> horizontal. </w:t>
      </w:r>
      <w:proofErr w:type="gramStart"/>
      <w:r w:rsidR="00CB5EAF">
        <w:rPr>
          <w:rFonts w:ascii="Times New Roman" w:eastAsia="Times New Roman" w:hAnsi="Times New Roman" w:cs="Times New Roman"/>
          <w:sz w:val="24"/>
          <w:szCs w:val="24"/>
        </w:rPr>
        <w:t>S</w:t>
      </w:r>
      <w:r w:rsidR="003F12FF" w:rsidRPr="003F12FF">
        <w:rPr>
          <w:rFonts w:ascii="Times New Roman" w:eastAsia="Times New Roman" w:hAnsi="Times New Roman" w:cs="Times New Roman"/>
          <w:sz w:val="24"/>
          <w:szCs w:val="24"/>
        </w:rPr>
        <w:t>inkronisasi adalah bagian dari kajian harmonisasi hukum.</w:t>
      </w:r>
      <w:proofErr w:type="gramEnd"/>
      <w:r w:rsidR="003F12FF" w:rsidRPr="003F12FF">
        <w:rPr>
          <w:rFonts w:ascii="Times New Roman" w:eastAsia="Times New Roman" w:hAnsi="Times New Roman" w:cs="Times New Roman"/>
          <w:sz w:val="24"/>
          <w:szCs w:val="24"/>
          <w:vertAlign w:val="superscript"/>
        </w:rPr>
        <w:footnoteReference w:id="5"/>
      </w:r>
      <w:r w:rsidR="003F12FF" w:rsidRPr="003F12FF">
        <w:rPr>
          <w:rFonts w:ascii="Times New Roman" w:eastAsia="Times New Roman" w:hAnsi="Times New Roman" w:cs="Times New Roman"/>
          <w:sz w:val="24"/>
          <w:szCs w:val="24"/>
        </w:rPr>
        <w:t xml:space="preserve"> </w:t>
      </w:r>
    </w:p>
    <w:p w:rsidR="00771FF9" w:rsidRDefault="001A5991" w:rsidP="00771FF9">
      <w:pPr>
        <w:spacing w:after="0" w:line="360" w:lineRule="auto"/>
        <w:ind w:left="284" w:firstLine="42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Umumnya, peraturan perundang-undangan tidak </w:t>
      </w:r>
      <w:r w:rsidR="003F12FF" w:rsidRPr="003F12FF">
        <w:rPr>
          <w:rFonts w:ascii="Times New Roman" w:eastAsia="Times New Roman" w:hAnsi="Times New Roman" w:cs="Times New Roman"/>
          <w:i/>
          <w:sz w:val="24"/>
          <w:szCs w:val="24"/>
        </w:rPr>
        <w:t>men</w:t>
      </w:r>
      <w:r w:rsidR="00F41E77">
        <w:rPr>
          <w:rFonts w:ascii="Times New Roman" w:eastAsia="Times New Roman" w:hAnsi="Times New Roman" w:cs="Times New Roman"/>
          <w:i/>
          <w:sz w:val="24"/>
          <w:szCs w:val="24"/>
        </w:rPr>
        <w:t xml:space="preserve">entukan </w:t>
      </w:r>
      <w:r w:rsidR="003F12FF" w:rsidRPr="003F12FF">
        <w:rPr>
          <w:rFonts w:ascii="Times New Roman" w:eastAsia="Times New Roman" w:hAnsi="Times New Roman" w:cs="Times New Roman"/>
          <w:i/>
          <w:sz w:val="24"/>
          <w:szCs w:val="24"/>
        </w:rPr>
        <w:t>posisinya</w:t>
      </w:r>
      <w:r>
        <w:rPr>
          <w:rFonts w:ascii="Times New Roman" w:eastAsia="Times New Roman" w:hAnsi="Times New Roman" w:cs="Times New Roman"/>
          <w:i/>
          <w:sz w:val="24"/>
          <w:szCs w:val="24"/>
        </w:rPr>
        <w:t xml:space="preserve"> dalam tata perundang-undangan, </w:t>
      </w:r>
      <w:r>
        <w:rPr>
          <w:rFonts w:ascii="Times New Roman" w:eastAsia="Times New Roman" w:hAnsi="Times New Roman" w:cs="Times New Roman"/>
          <w:sz w:val="24"/>
          <w:szCs w:val="24"/>
        </w:rPr>
        <w:t>karena itu</w:t>
      </w:r>
      <w:r>
        <w:rPr>
          <w:rFonts w:ascii="Times New Roman" w:eastAsia="Times New Roman" w:hAnsi="Times New Roman" w:cs="Times New Roman"/>
          <w:i/>
          <w:sz w:val="24"/>
          <w:szCs w:val="24"/>
        </w:rPr>
        <w:t xml:space="preserve"> </w:t>
      </w:r>
      <w:r w:rsidR="003F12FF" w:rsidRPr="003F12FF">
        <w:rPr>
          <w:rFonts w:ascii="Times New Roman" w:eastAsia="Times New Roman" w:hAnsi="Times New Roman" w:cs="Times New Roman"/>
          <w:sz w:val="24"/>
          <w:szCs w:val="24"/>
        </w:rPr>
        <w:t xml:space="preserve">harus dapat </w:t>
      </w:r>
      <w:r>
        <w:rPr>
          <w:rFonts w:ascii="Times New Roman" w:eastAsia="Times New Roman" w:hAnsi="Times New Roman" w:cs="Times New Roman"/>
          <w:sz w:val="24"/>
          <w:szCs w:val="24"/>
        </w:rPr>
        <w:t xml:space="preserve">diidentifikasi </w:t>
      </w:r>
      <w:r w:rsidR="003F12FF" w:rsidRPr="003F12FF">
        <w:rPr>
          <w:rFonts w:ascii="Times New Roman" w:eastAsia="Times New Roman" w:hAnsi="Times New Roman" w:cs="Times New Roman"/>
          <w:sz w:val="24"/>
          <w:szCs w:val="24"/>
        </w:rPr>
        <w:t>ruang lingkup materi muatan kedua peratu</w:t>
      </w:r>
      <w:r>
        <w:rPr>
          <w:rFonts w:ascii="Times New Roman" w:eastAsia="Times New Roman" w:hAnsi="Times New Roman" w:cs="Times New Roman"/>
          <w:sz w:val="24"/>
          <w:szCs w:val="24"/>
        </w:rPr>
        <w:t>ran perundang-undangan</w:t>
      </w:r>
      <w:r w:rsidR="003F12FF" w:rsidRPr="003F12FF">
        <w:rPr>
          <w:rFonts w:ascii="Times New Roman" w:eastAsia="Times New Roman" w:hAnsi="Times New Roman" w:cs="Times New Roman"/>
          <w:sz w:val="24"/>
          <w:szCs w:val="24"/>
          <w:vertAlign w:val="superscript"/>
        </w:rPr>
        <w:footnoteReference w:id="6"/>
      </w:r>
      <w:r w:rsidR="00393BE6">
        <w:rPr>
          <w:rFonts w:ascii="Times New Roman" w:eastAsia="Times New Roman" w:hAnsi="Times New Roman" w:cs="Times New Roman"/>
          <w:sz w:val="24"/>
          <w:szCs w:val="24"/>
        </w:rPr>
        <w:t>,</w:t>
      </w:r>
      <w:r w:rsidR="003F12FF" w:rsidRPr="003F12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untuk mementukan </w:t>
      </w:r>
      <w:r w:rsidR="003F12FF" w:rsidRPr="003F12FF">
        <w:rPr>
          <w:rFonts w:ascii="Times New Roman" w:eastAsia="Times New Roman" w:hAnsi="Times New Roman" w:cs="Times New Roman"/>
          <w:sz w:val="24"/>
          <w:szCs w:val="24"/>
        </w:rPr>
        <w:t xml:space="preserve">apakah antara kedua peraturan berlaku asas </w:t>
      </w:r>
      <w:r w:rsidR="003F12FF" w:rsidRPr="003F12FF">
        <w:rPr>
          <w:rFonts w:ascii="Times New Roman" w:eastAsia="Times New Roman" w:hAnsi="Times New Roman" w:cs="Times New Roman"/>
          <w:i/>
          <w:sz w:val="24"/>
          <w:szCs w:val="24"/>
        </w:rPr>
        <w:t xml:space="preserve">asas lex superiori derogat legi inferiori, </w:t>
      </w:r>
      <w:r w:rsidR="003F12FF" w:rsidRPr="003F12FF">
        <w:rPr>
          <w:rFonts w:ascii="Times New Roman" w:eastAsia="Times New Roman" w:hAnsi="Times New Roman" w:cs="Times New Roman"/>
          <w:sz w:val="24"/>
          <w:szCs w:val="24"/>
        </w:rPr>
        <w:t xml:space="preserve">atau </w:t>
      </w:r>
      <w:r w:rsidR="003F12FF" w:rsidRPr="003F12FF">
        <w:rPr>
          <w:rFonts w:ascii="Times New Roman" w:eastAsia="Times New Roman" w:hAnsi="Times New Roman" w:cs="Times New Roman"/>
          <w:i/>
          <w:sz w:val="24"/>
          <w:szCs w:val="24"/>
        </w:rPr>
        <w:t>berlaku asas lex spesialis derogate legi generalli.</w:t>
      </w:r>
    </w:p>
    <w:p w:rsidR="00393BE6" w:rsidRDefault="00393BE6" w:rsidP="00771FF9">
      <w:pPr>
        <w:spacing w:after="0" w:line="360" w:lineRule="auto"/>
        <w:ind w:left="284"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Undang-Undang Nomor 5 tahun 1960 tentang Peraturan Dasar Pokok-Pokok Agraria (selanjutnya disebut UUPA-</w:t>
      </w:r>
      <w:r>
        <w:rPr>
          <w:rFonts w:ascii="Times New Roman" w:hAnsi="Times New Roman" w:cs="Times New Roman"/>
          <w:i/>
          <w:color w:val="000000" w:themeColor="text1"/>
          <w:sz w:val="24"/>
          <w:szCs w:val="24"/>
        </w:rPr>
        <w:t>pen</w:t>
      </w:r>
      <w:r>
        <w:rPr>
          <w:rFonts w:ascii="Times New Roman" w:hAnsi="Times New Roman" w:cs="Times New Roman"/>
          <w:color w:val="000000" w:themeColor="text1"/>
          <w:sz w:val="24"/>
          <w:szCs w:val="24"/>
        </w:rPr>
        <w:t>)</w:t>
      </w:r>
      <w:r w:rsidR="00271994">
        <w:rPr>
          <w:rFonts w:ascii="Times New Roman" w:hAnsi="Times New Roman" w:cs="Times New Roman"/>
          <w:color w:val="000000" w:themeColor="text1"/>
          <w:sz w:val="24"/>
          <w:szCs w:val="24"/>
        </w:rPr>
        <w:t xml:space="preserve">, dalam Penjelasan </w:t>
      </w:r>
      <w:r w:rsidR="005A6620">
        <w:rPr>
          <w:rFonts w:ascii="Times New Roman" w:hAnsi="Times New Roman" w:cs="Times New Roman"/>
          <w:color w:val="000000" w:themeColor="text1"/>
          <w:sz w:val="24"/>
          <w:szCs w:val="24"/>
        </w:rPr>
        <w:t xml:space="preserve">Umum </w:t>
      </w:r>
      <w:proofErr w:type="gramStart"/>
      <w:r w:rsidR="00271994">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002D28D3" w:rsidRPr="002D28D3">
        <w:rPr>
          <w:rFonts w:ascii="Times New Roman" w:hAnsi="Times New Roman" w:cs="Times New Roman"/>
          <w:color w:val="000000" w:themeColor="text1"/>
          <w:sz w:val="24"/>
          <w:szCs w:val="24"/>
        </w:rPr>
        <w:t xml:space="preserve"> </w:t>
      </w:r>
      <w:r w:rsidR="00271994">
        <w:rPr>
          <w:rFonts w:ascii="Times New Roman" w:hAnsi="Times New Roman" w:cs="Times New Roman"/>
          <w:color w:val="000000" w:themeColor="text1"/>
          <w:sz w:val="24"/>
          <w:szCs w:val="24"/>
        </w:rPr>
        <w:t>dinyatakan</w:t>
      </w:r>
      <w:proofErr w:type="gramEnd"/>
      <w:r w:rsidR="00271994">
        <w:rPr>
          <w:rFonts w:ascii="Times New Roman" w:hAnsi="Times New Roman" w:cs="Times New Roman"/>
          <w:color w:val="000000" w:themeColor="text1"/>
          <w:sz w:val="24"/>
          <w:szCs w:val="24"/>
        </w:rPr>
        <w:t>:</w:t>
      </w:r>
    </w:p>
    <w:p w:rsidR="00271994" w:rsidRPr="003F12FF" w:rsidRDefault="00271994" w:rsidP="004F35AF">
      <w:pPr>
        <w:spacing w:after="0" w:line="240" w:lineRule="auto"/>
        <w:ind w:left="851" w:hanging="142"/>
        <w:contextualSpacing/>
        <w:jc w:val="both"/>
        <w:rPr>
          <w:rFonts w:ascii="Times New Roman" w:hAnsi="Times New Roman" w:cs="Times New Roman"/>
          <w:color w:val="000000" w:themeColor="text1"/>
          <w:sz w:val="24"/>
          <w:szCs w:val="24"/>
        </w:rPr>
      </w:pPr>
      <w:r w:rsidRPr="003F12FF">
        <w:rPr>
          <w:rFonts w:ascii="Times New Roman" w:hAnsi="Times New Roman" w:cs="Times New Roman"/>
          <w:color w:val="000000" w:themeColor="text1"/>
          <w:sz w:val="24"/>
          <w:szCs w:val="24"/>
        </w:rPr>
        <w:t xml:space="preserve"> “ Berhubun</w:t>
      </w:r>
      <w:r w:rsidR="004F35AF">
        <w:rPr>
          <w:rFonts w:ascii="Times New Roman" w:hAnsi="Times New Roman" w:cs="Times New Roman"/>
          <w:color w:val="000000" w:themeColor="text1"/>
          <w:sz w:val="24"/>
          <w:szCs w:val="24"/>
        </w:rPr>
        <w:t>g  dengan  segala  sesuatu  itu</w:t>
      </w:r>
      <w:r w:rsidRPr="003F12FF">
        <w:rPr>
          <w:rFonts w:ascii="Times New Roman" w:hAnsi="Times New Roman" w:cs="Times New Roman"/>
          <w:color w:val="000000" w:themeColor="text1"/>
          <w:sz w:val="24"/>
          <w:szCs w:val="24"/>
        </w:rPr>
        <w:t xml:space="preserve">  </w:t>
      </w:r>
      <w:r w:rsidRPr="003F12FF">
        <w:rPr>
          <w:rFonts w:ascii="Times New Roman" w:hAnsi="Times New Roman" w:cs="Times New Roman"/>
          <w:i/>
          <w:color w:val="000000" w:themeColor="text1"/>
          <w:sz w:val="24"/>
          <w:szCs w:val="24"/>
        </w:rPr>
        <w:t>maka  hukum  yang  baru tersebut sendi-sendi dan ketentuan-ketentuan poko</w:t>
      </w:r>
      <w:r>
        <w:rPr>
          <w:rFonts w:ascii="Times New Roman" w:hAnsi="Times New Roman" w:cs="Times New Roman"/>
          <w:i/>
          <w:color w:val="000000" w:themeColor="text1"/>
          <w:sz w:val="24"/>
          <w:szCs w:val="24"/>
        </w:rPr>
        <w:t>k</w:t>
      </w:r>
      <w:r w:rsidRPr="003F12FF">
        <w:rPr>
          <w:rFonts w:ascii="Times New Roman" w:hAnsi="Times New Roman" w:cs="Times New Roman"/>
          <w:i/>
          <w:color w:val="000000" w:themeColor="text1"/>
          <w:sz w:val="24"/>
          <w:szCs w:val="24"/>
        </w:rPr>
        <w:t>nya</w:t>
      </w:r>
      <w:r w:rsidRPr="003F12FF">
        <w:rPr>
          <w:rFonts w:ascii="Times New Roman" w:hAnsi="Times New Roman" w:cs="Times New Roman"/>
          <w:color w:val="000000" w:themeColor="text1"/>
          <w:sz w:val="24"/>
          <w:szCs w:val="24"/>
        </w:rPr>
        <w:t xml:space="preserve"> perlu disusun </w:t>
      </w:r>
      <w:r w:rsidR="00E53D3F">
        <w:rPr>
          <w:rFonts w:ascii="Times New Roman" w:hAnsi="Times New Roman" w:cs="Times New Roman"/>
          <w:color w:val="000000" w:themeColor="text1"/>
          <w:sz w:val="24"/>
          <w:szCs w:val="24"/>
        </w:rPr>
        <w:t xml:space="preserve">di dalam bentuk Undang-Undang, </w:t>
      </w:r>
      <w:r w:rsidR="00E53D3F" w:rsidRPr="00E53D3F">
        <w:rPr>
          <w:rFonts w:ascii="Times New Roman" w:hAnsi="Times New Roman" w:cs="Times New Roman"/>
          <w:i/>
          <w:color w:val="000000" w:themeColor="text1"/>
          <w:sz w:val="24"/>
          <w:szCs w:val="24"/>
        </w:rPr>
        <w:t>yang akan merupakan dasar bagi penyusunan peraturan lainnya</w:t>
      </w:r>
      <w:r w:rsidR="001A4C06">
        <w:rPr>
          <w:rFonts w:ascii="Times New Roman" w:hAnsi="Times New Roman" w:cs="Times New Roman"/>
          <w:color w:val="000000" w:themeColor="text1"/>
          <w:sz w:val="24"/>
          <w:szCs w:val="24"/>
        </w:rPr>
        <w:t>…,</w:t>
      </w:r>
      <w:r w:rsidR="00E53D3F">
        <w:rPr>
          <w:rFonts w:ascii="Times New Roman" w:hAnsi="Times New Roman" w:cs="Times New Roman"/>
          <w:color w:val="000000" w:themeColor="text1"/>
          <w:sz w:val="24"/>
          <w:szCs w:val="24"/>
        </w:rPr>
        <w:t xml:space="preserve"> </w:t>
      </w:r>
      <w:r w:rsidRPr="003F12FF">
        <w:rPr>
          <w:rFonts w:ascii="Times New Roman" w:hAnsi="Times New Roman" w:cs="Times New Roman"/>
          <w:color w:val="000000" w:themeColor="text1"/>
          <w:sz w:val="24"/>
          <w:szCs w:val="24"/>
        </w:rPr>
        <w:t xml:space="preserve">yaitu suatu peraturan yang dibuat Pemerintah dengan persetujuan Dewan Perwakilan Rakyat – tetapi mengingat akan sifatnya sebagai peraturan dasar bagi </w:t>
      </w:r>
      <w:r w:rsidRPr="003F12FF">
        <w:rPr>
          <w:rFonts w:ascii="Times New Roman" w:hAnsi="Times New Roman" w:cs="Times New Roman"/>
          <w:i/>
          <w:color w:val="000000" w:themeColor="text1"/>
          <w:sz w:val="24"/>
          <w:szCs w:val="24"/>
        </w:rPr>
        <w:t>hukum agraria</w:t>
      </w:r>
      <w:r w:rsidRPr="003F12FF">
        <w:rPr>
          <w:rFonts w:ascii="Times New Roman" w:hAnsi="Times New Roman" w:cs="Times New Roman"/>
          <w:color w:val="000000" w:themeColor="text1"/>
          <w:sz w:val="24"/>
          <w:szCs w:val="24"/>
        </w:rPr>
        <w:t xml:space="preserve">  yang baru, maka </w:t>
      </w:r>
      <w:r w:rsidRPr="003F12FF">
        <w:rPr>
          <w:rFonts w:ascii="Times New Roman" w:hAnsi="Times New Roman" w:cs="Times New Roman"/>
          <w:b/>
          <w:i/>
          <w:color w:val="000000" w:themeColor="text1"/>
          <w:sz w:val="24"/>
          <w:szCs w:val="24"/>
        </w:rPr>
        <w:t>yang dimuat di dalamnya hanyalah asas-asas serta soal-soal pokok dalam garis besarnya saja</w:t>
      </w:r>
      <w:r w:rsidRPr="003F12FF">
        <w:rPr>
          <w:rFonts w:ascii="Times New Roman" w:hAnsi="Times New Roman" w:cs="Times New Roman"/>
          <w:i/>
          <w:color w:val="000000" w:themeColor="text1"/>
          <w:sz w:val="24"/>
          <w:szCs w:val="24"/>
        </w:rPr>
        <w:t xml:space="preserve"> dan oleh karenanya disebut Undang-Undang Pokok Agraria</w:t>
      </w:r>
      <w:r w:rsidRPr="003F12FF">
        <w:rPr>
          <w:rFonts w:ascii="Times New Roman" w:hAnsi="Times New Roman" w:cs="Times New Roman"/>
          <w:color w:val="000000" w:themeColor="text1"/>
          <w:sz w:val="24"/>
          <w:szCs w:val="24"/>
        </w:rPr>
        <w:t xml:space="preserve">. </w:t>
      </w:r>
      <w:proofErr w:type="gramStart"/>
      <w:r w:rsidRPr="003F12FF">
        <w:rPr>
          <w:rFonts w:ascii="Times New Roman" w:hAnsi="Times New Roman" w:cs="Times New Roman"/>
          <w:i/>
          <w:color w:val="000000" w:themeColor="text1"/>
          <w:sz w:val="24"/>
          <w:szCs w:val="24"/>
        </w:rPr>
        <w:t>Adapun</w:t>
      </w:r>
      <w:r w:rsidRPr="003F12FF">
        <w:rPr>
          <w:rFonts w:ascii="Times New Roman" w:hAnsi="Times New Roman" w:cs="Times New Roman"/>
          <w:b/>
          <w:i/>
          <w:color w:val="000000" w:themeColor="text1"/>
          <w:sz w:val="24"/>
          <w:szCs w:val="24"/>
        </w:rPr>
        <w:t xml:space="preserve"> </w:t>
      </w:r>
      <w:r w:rsidRPr="003F12FF">
        <w:rPr>
          <w:rFonts w:ascii="Times New Roman" w:hAnsi="Times New Roman" w:cs="Times New Roman"/>
          <w:b/>
          <w:i/>
          <w:color w:val="000000" w:themeColor="text1"/>
          <w:sz w:val="24"/>
          <w:szCs w:val="24"/>
        </w:rPr>
        <w:lastRenderedPageBreak/>
        <w:t>pelaksanaanya akan diatur di dalam berbagai Undang-Undang, Peraturan-Peraturan Pemerintah, dan peraturan perundangan lainnya</w:t>
      </w:r>
      <w:r w:rsidRPr="003F12FF">
        <w:rPr>
          <w:rFonts w:ascii="Times New Roman" w:hAnsi="Times New Roman" w:cs="Times New Roman"/>
          <w:color w:val="000000" w:themeColor="text1"/>
          <w:sz w:val="24"/>
          <w:szCs w:val="24"/>
        </w:rPr>
        <w:t>”.</w:t>
      </w:r>
      <w:proofErr w:type="gramEnd"/>
      <w:r w:rsidRPr="003F12FF">
        <w:rPr>
          <w:rFonts w:ascii="Times New Roman" w:hAnsi="Times New Roman" w:cs="Times New Roman"/>
          <w:color w:val="000000" w:themeColor="text1"/>
          <w:sz w:val="24"/>
          <w:szCs w:val="24"/>
        </w:rPr>
        <w:t xml:space="preserve"> </w:t>
      </w:r>
    </w:p>
    <w:p w:rsidR="00393BE6" w:rsidRDefault="00393BE6" w:rsidP="00771FF9">
      <w:pPr>
        <w:spacing w:after="0" w:line="360" w:lineRule="auto"/>
        <w:ind w:left="284" w:firstLine="425"/>
        <w:jc w:val="both"/>
        <w:rPr>
          <w:rFonts w:ascii="Times New Roman" w:hAnsi="Times New Roman" w:cs="Times New Roman"/>
          <w:color w:val="000000" w:themeColor="text1"/>
          <w:sz w:val="24"/>
          <w:szCs w:val="24"/>
        </w:rPr>
      </w:pPr>
    </w:p>
    <w:p w:rsidR="002D28D3" w:rsidRPr="00F41E77" w:rsidRDefault="00271994" w:rsidP="005A6620">
      <w:pPr>
        <w:spacing w:after="0"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ketentuan di atas, maka UUPA adalah Un</w:t>
      </w:r>
      <w:r w:rsidR="00EB7432">
        <w:rPr>
          <w:rFonts w:ascii="Times New Roman" w:hAnsi="Times New Roman" w:cs="Times New Roman"/>
          <w:color w:val="000000" w:themeColor="text1"/>
          <w:sz w:val="24"/>
          <w:szCs w:val="24"/>
        </w:rPr>
        <w:t xml:space="preserve">dang-Undang Payung </w:t>
      </w:r>
      <w:r w:rsidR="002D28D3" w:rsidRPr="00F41E77">
        <w:rPr>
          <w:rFonts w:ascii="Times New Roman" w:hAnsi="Times New Roman" w:cs="Times New Roman"/>
          <w:i/>
          <w:color w:val="000000" w:themeColor="text1"/>
          <w:sz w:val="24"/>
          <w:szCs w:val="24"/>
        </w:rPr>
        <w:t>(Umbrella Provision)</w:t>
      </w:r>
      <w:r w:rsidR="00F41E77">
        <w:rPr>
          <w:rFonts w:ascii="Times New Roman" w:hAnsi="Times New Roman" w:cs="Times New Roman"/>
          <w:color w:val="000000" w:themeColor="text1"/>
          <w:sz w:val="24"/>
          <w:szCs w:val="24"/>
        </w:rPr>
        <w:t>,</w:t>
      </w:r>
      <w:r w:rsidR="00EB7432">
        <w:rPr>
          <w:rFonts w:ascii="Times New Roman" w:hAnsi="Times New Roman" w:cs="Times New Roman"/>
          <w:color w:val="000000" w:themeColor="text1"/>
          <w:sz w:val="24"/>
          <w:szCs w:val="24"/>
        </w:rPr>
        <w:t xml:space="preserve"> karena itu</w:t>
      </w:r>
      <w:r w:rsidR="002D28D3" w:rsidRPr="002D28D3">
        <w:rPr>
          <w:rFonts w:ascii="Times New Roman" w:hAnsi="Times New Roman" w:cs="Times New Roman"/>
          <w:color w:val="000000" w:themeColor="text1"/>
          <w:sz w:val="24"/>
          <w:szCs w:val="24"/>
        </w:rPr>
        <w:t xml:space="preserve"> </w:t>
      </w:r>
      <w:r w:rsidR="00F41E77">
        <w:rPr>
          <w:rFonts w:ascii="Times New Roman" w:hAnsi="Times New Roman" w:cs="Times New Roman"/>
          <w:color w:val="000000" w:themeColor="text1"/>
          <w:sz w:val="24"/>
          <w:szCs w:val="24"/>
        </w:rPr>
        <w:t xml:space="preserve">peraturan pelaksanaannya </w:t>
      </w:r>
      <w:r w:rsidR="00EB7432">
        <w:rPr>
          <w:rFonts w:ascii="Times New Roman" w:hAnsi="Times New Roman" w:cs="Times New Roman"/>
          <w:color w:val="000000" w:themeColor="text1"/>
          <w:sz w:val="24"/>
          <w:szCs w:val="24"/>
        </w:rPr>
        <w:t xml:space="preserve">harus bersumber </w:t>
      </w:r>
      <w:r w:rsidR="005A6620">
        <w:rPr>
          <w:rFonts w:ascii="Times New Roman" w:hAnsi="Times New Roman" w:cs="Times New Roman"/>
          <w:color w:val="000000" w:themeColor="text1"/>
          <w:sz w:val="24"/>
          <w:szCs w:val="24"/>
        </w:rPr>
        <w:t xml:space="preserve">harus sinkron, </w:t>
      </w:r>
      <w:r w:rsidR="002D28D3" w:rsidRPr="002D28D3">
        <w:rPr>
          <w:rFonts w:ascii="Times New Roman" w:hAnsi="Times New Roman" w:cs="Times New Roman"/>
          <w:color w:val="000000" w:themeColor="text1"/>
          <w:sz w:val="24"/>
          <w:szCs w:val="24"/>
        </w:rPr>
        <w:t xml:space="preserve">tidak boleh bertentangan </w:t>
      </w:r>
      <w:r w:rsidR="00F41E77">
        <w:rPr>
          <w:rFonts w:ascii="Times New Roman" w:hAnsi="Times New Roman" w:cs="Times New Roman"/>
          <w:color w:val="000000" w:themeColor="text1"/>
          <w:sz w:val="24"/>
          <w:szCs w:val="24"/>
        </w:rPr>
        <w:t xml:space="preserve">dengan </w:t>
      </w:r>
      <w:r w:rsidR="002D28D3" w:rsidRPr="002D28D3">
        <w:rPr>
          <w:rFonts w:ascii="Times New Roman" w:hAnsi="Times New Roman" w:cs="Times New Roman"/>
          <w:color w:val="000000" w:themeColor="text1"/>
          <w:sz w:val="24"/>
          <w:szCs w:val="24"/>
        </w:rPr>
        <w:t>asas-asas serta soal-soal pokok yang diatur dalam UUPA, terutama yang berkaitan dengan penempatan tanah sebagai permukaan bumi</w:t>
      </w:r>
      <w:r w:rsidR="00944582">
        <w:rPr>
          <w:rFonts w:ascii="Times New Roman" w:hAnsi="Times New Roman" w:cs="Times New Roman"/>
          <w:color w:val="000000" w:themeColor="text1"/>
          <w:sz w:val="24"/>
          <w:szCs w:val="24"/>
        </w:rPr>
        <w:t>, sebagai sendi utama peng</w:t>
      </w:r>
      <w:r w:rsidR="005A6620">
        <w:rPr>
          <w:rFonts w:ascii="Times New Roman" w:hAnsi="Times New Roman" w:cs="Times New Roman"/>
          <w:color w:val="000000" w:themeColor="text1"/>
          <w:sz w:val="24"/>
          <w:szCs w:val="24"/>
        </w:rPr>
        <w:t xml:space="preserve">aturan di bidang agraria, </w:t>
      </w:r>
      <w:r w:rsidR="002D28D3" w:rsidRPr="003F12FF">
        <w:rPr>
          <w:rFonts w:ascii="Times New Roman" w:hAnsi="Times New Roman" w:cs="Times New Roman"/>
          <w:i/>
          <w:color w:val="000000" w:themeColor="text1"/>
          <w:sz w:val="24"/>
          <w:szCs w:val="24"/>
        </w:rPr>
        <w:t xml:space="preserve">yang dapat diberikan kepada dan dipunyai oleh orang-orang baik sendiri maupun bersama-sama dengan orang lain, serta </w:t>
      </w:r>
      <w:r w:rsidR="00F41E77">
        <w:rPr>
          <w:rFonts w:ascii="Times New Roman" w:hAnsi="Times New Roman" w:cs="Times New Roman"/>
          <w:i/>
          <w:color w:val="000000" w:themeColor="text1"/>
          <w:sz w:val="24"/>
          <w:szCs w:val="24"/>
        </w:rPr>
        <w:t xml:space="preserve">melimpahkannya dalam pengelolaan kepada </w:t>
      </w:r>
      <w:r w:rsidR="002D28D3" w:rsidRPr="003F12FF">
        <w:rPr>
          <w:rFonts w:ascii="Times New Roman" w:hAnsi="Times New Roman" w:cs="Times New Roman"/>
          <w:i/>
          <w:color w:val="000000" w:themeColor="text1"/>
          <w:sz w:val="24"/>
          <w:szCs w:val="24"/>
        </w:rPr>
        <w:t xml:space="preserve">badan hukum sebagai dasar kewenangan untuk melakukan pengelolaan dan pemanfatan tanah, </w:t>
      </w:r>
      <w:r w:rsidR="00EB7432">
        <w:rPr>
          <w:rFonts w:ascii="Times New Roman" w:hAnsi="Times New Roman" w:cs="Times New Roman"/>
          <w:i/>
          <w:color w:val="000000" w:themeColor="text1"/>
          <w:sz w:val="24"/>
          <w:szCs w:val="24"/>
        </w:rPr>
        <w:t xml:space="preserve">untuk keperluan apapun, </w:t>
      </w:r>
      <w:r w:rsidR="002D28D3" w:rsidRPr="003F12FF">
        <w:rPr>
          <w:rFonts w:ascii="Times New Roman" w:hAnsi="Times New Roman" w:cs="Times New Roman"/>
          <w:i/>
          <w:color w:val="000000" w:themeColor="text1"/>
          <w:sz w:val="24"/>
          <w:szCs w:val="24"/>
        </w:rPr>
        <w:t>termasuk pengelolaan dan pemanfatan tanah di bidang kehutanan</w:t>
      </w:r>
      <w:r w:rsidR="005A6620">
        <w:rPr>
          <w:rFonts w:ascii="Times New Roman" w:hAnsi="Times New Roman" w:cs="Times New Roman"/>
          <w:i/>
          <w:color w:val="000000" w:themeColor="text1"/>
          <w:sz w:val="24"/>
          <w:szCs w:val="24"/>
        </w:rPr>
        <w:t xml:space="preserve">, </w:t>
      </w:r>
      <w:r w:rsidR="005A6620">
        <w:rPr>
          <w:rFonts w:ascii="Times New Roman" w:hAnsi="Times New Roman" w:cs="Times New Roman"/>
          <w:color w:val="000000" w:themeColor="text1"/>
          <w:sz w:val="24"/>
          <w:szCs w:val="24"/>
        </w:rPr>
        <w:t xml:space="preserve">sebagaimana dinyatakan pada </w:t>
      </w:r>
      <w:r w:rsidR="00F41E77">
        <w:rPr>
          <w:rFonts w:ascii="Times New Roman" w:hAnsi="Times New Roman" w:cs="Times New Roman"/>
          <w:color w:val="000000" w:themeColor="text1"/>
          <w:sz w:val="24"/>
          <w:szCs w:val="24"/>
        </w:rPr>
        <w:t xml:space="preserve">Penjelasan </w:t>
      </w:r>
      <w:r w:rsidR="005A6620">
        <w:rPr>
          <w:rFonts w:ascii="Times New Roman" w:hAnsi="Times New Roman" w:cs="Times New Roman"/>
          <w:color w:val="000000" w:themeColor="text1"/>
          <w:sz w:val="24"/>
          <w:szCs w:val="24"/>
        </w:rPr>
        <w:t>Umum II UUPA</w:t>
      </w:r>
      <w:r w:rsidR="00F41E77">
        <w:rPr>
          <w:rFonts w:ascii="Times New Roman" w:hAnsi="Times New Roman" w:cs="Times New Roman"/>
          <w:color w:val="000000" w:themeColor="text1"/>
          <w:sz w:val="24"/>
          <w:szCs w:val="24"/>
        </w:rPr>
        <w:t xml:space="preserve">, bahwa: </w:t>
      </w:r>
    </w:p>
    <w:p w:rsidR="00F41E77" w:rsidRDefault="00F41E77" w:rsidP="00493242">
      <w:pPr>
        <w:spacing w:after="0" w:line="240" w:lineRule="auto"/>
        <w:ind w:left="709"/>
        <w:jc w:val="both"/>
        <w:rPr>
          <w:rFonts w:ascii="Times New Roman" w:eastAsia="Times New Roman" w:hAnsi="Times New Roman" w:cs="Times New Roman"/>
          <w:sz w:val="24"/>
          <w:szCs w:val="24"/>
          <w:lang w:bidi="en-US"/>
        </w:rPr>
      </w:pPr>
      <w:r w:rsidRPr="003F12FF">
        <w:rPr>
          <w:rFonts w:ascii="Times New Roman" w:eastAsia="Times New Roman" w:hAnsi="Times New Roman" w:cs="Times New Roman"/>
          <w:sz w:val="24"/>
          <w:szCs w:val="24"/>
          <w:lang w:bidi="en-US"/>
        </w:rPr>
        <w:t xml:space="preserve">“... Dengan berpedoman pada tujuan yang disebut di atas </w:t>
      </w:r>
      <w:r w:rsidRPr="003F12FF">
        <w:rPr>
          <w:rFonts w:ascii="Times New Roman" w:eastAsia="Times New Roman" w:hAnsi="Times New Roman" w:cs="Times New Roman"/>
          <w:i/>
          <w:sz w:val="24"/>
          <w:szCs w:val="24"/>
          <w:lang w:bidi="en-US"/>
        </w:rPr>
        <w:t xml:space="preserve">negara dapat memberikan tanah </w:t>
      </w:r>
      <w:r w:rsidR="008B66FD">
        <w:rPr>
          <w:rFonts w:ascii="Times New Roman" w:eastAsia="Times New Roman" w:hAnsi="Times New Roman" w:cs="Times New Roman"/>
          <w:sz w:val="24"/>
          <w:szCs w:val="24"/>
          <w:lang w:bidi="en-US"/>
        </w:rPr>
        <w:t xml:space="preserve">yang demikian itu </w:t>
      </w:r>
      <w:r w:rsidRPr="003F12FF">
        <w:rPr>
          <w:rFonts w:ascii="Times New Roman" w:eastAsia="Times New Roman" w:hAnsi="Times New Roman" w:cs="Times New Roman"/>
          <w:sz w:val="24"/>
          <w:szCs w:val="24"/>
          <w:lang w:bidi="en-US"/>
        </w:rPr>
        <w:t>kepada seseorang atau badan</w:t>
      </w:r>
      <w:r w:rsidR="00D8372D">
        <w:rPr>
          <w:rFonts w:ascii="Times New Roman" w:eastAsia="Times New Roman" w:hAnsi="Times New Roman" w:cs="Times New Roman"/>
          <w:sz w:val="24"/>
          <w:szCs w:val="24"/>
          <w:lang w:bidi="en-US"/>
        </w:rPr>
        <w:t xml:space="preserve"> hukum</w:t>
      </w:r>
      <w:r w:rsidRPr="003F12FF">
        <w:rPr>
          <w:rFonts w:ascii="Times New Roman" w:eastAsia="Times New Roman" w:hAnsi="Times New Roman" w:cs="Times New Roman"/>
          <w:sz w:val="24"/>
          <w:szCs w:val="24"/>
          <w:lang w:bidi="en-US"/>
        </w:rPr>
        <w:t xml:space="preserve"> dengan suatu hak menurut peruntukkan dan keperluannya, misalnya dengan hak milik, hak hak guna usaha, hak guna bangunan atau hak pakai, </w:t>
      </w:r>
      <w:r w:rsidRPr="003F12FF">
        <w:rPr>
          <w:rFonts w:ascii="Times New Roman" w:eastAsia="Times New Roman" w:hAnsi="Times New Roman" w:cs="Times New Roman"/>
          <w:i/>
          <w:sz w:val="24"/>
          <w:szCs w:val="24"/>
          <w:lang w:bidi="en-US"/>
        </w:rPr>
        <w:t xml:space="preserve">atau memberikannya dalam pengelolaan kepada sesuatu Badan Penguasa </w:t>
      </w:r>
      <w:r w:rsidRPr="003F12FF">
        <w:rPr>
          <w:rFonts w:ascii="Times New Roman" w:eastAsia="Times New Roman" w:hAnsi="Times New Roman" w:cs="Times New Roman"/>
          <w:sz w:val="24"/>
          <w:szCs w:val="24"/>
          <w:lang w:bidi="en-US"/>
        </w:rPr>
        <w:t xml:space="preserve">(Departemen, Jawatan, atau Daerah Swatantra) </w:t>
      </w:r>
      <w:r w:rsidRPr="003F12FF">
        <w:rPr>
          <w:rFonts w:ascii="Times New Roman" w:eastAsia="Times New Roman" w:hAnsi="Times New Roman" w:cs="Times New Roman"/>
          <w:i/>
          <w:sz w:val="24"/>
          <w:szCs w:val="24"/>
          <w:lang w:bidi="en-US"/>
        </w:rPr>
        <w:t>untuk dipergunakan bagi pelaksanaan tugasnya masing-masing</w:t>
      </w:r>
      <w:r w:rsidRPr="003F12FF">
        <w:rPr>
          <w:rFonts w:ascii="Times New Roman" w:eastAsia="Times New Roman" w:hAnsi="Times New Roman" w:cs="Times New Roman"/>
          <w:sz w:val="24"/>
          <w:szCs w:val="24"/>
          <w:lang w:bidi="en-US"/>
        </w:rPr>
        <w:t xml:space="preserve"> (Pasal 2 Ayat (4)</w:t>
      </w:r>
      <w:r w:rsidR="00493242">
        <w:rPr>
          <w:rFonts w:ascii="Times New Roman" w:eastAsia="Times New Roman" w:hAnsi="Times New Roman" w:cs="Times New Roman"/>
          <w:sz w:val="24"/>
          <w:szCs w:val="24"/>
          <w:lang w:bidi="en-US"/>
        </w:rPr>
        <w:t>”.</w:t>
      </w:r>
    </w:p>
    <w:p w:rsidR="00493242" w:rsidRDefault="00493242" w:rsidP="00493242">
      <w:pPr>
        <w:spacing w:after="0" w:line="240" w:lineRule="auto"/>
        <w:ind w:left="709"/>
        <w:jc w:val="both"/>
        <w:rPr>
          <w:rFonts w:ascii="Times New Roman" w:hAnsi="Times New Roman" w:cs="Times New Roman"/>
          <w:i/>
          <w:color w:val="000000" w:themeColor="text1"/>
          <w:sz w:val="24"/>
          <w:szCs w:val="24"/>
        </w:rPr>
      </w:pPr>
    </w:p>
    <w:p w:rsidR="00DE5E95" w:rsidRDefault="004A505D" w:rsidP="00771FF9">
      <w:pPr>
        <w:spacing w:after="0" w:line="360" w:lineRule="auto"/>
        <w:ind w:left="284" w:firstLine="425"/>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sz w:val="24"/>
          <w:szCs w:val="24"/>
        </w:rPr>
        <w:t>Upaya penyelesaian masalah tanah di kawasan hutan, sebagai wujud sinkronisasi dan harmonisasi dilakukan melalui</w:t>
      </w:r>
      <w:r w:rsidR="005013BB">
        <w:rPr>
          <w:rFonts w:ascii="Times New Roman" w:eastAsia="Times New Roman" w:hAnsi="Times New Roman" w:cs="Times New Roman"/>
          <w:sz w:val="24"/>
          <w:szCs w:val="24"/>
        </w:rPr>
        <w:t xml:space="preserve"> </w:t>
      </w:r>
      <w:r w:rsidR="003F12FF" w:rsidRPr="003F12FF">
        <w:rPr>
          <w:rFonts w:ascii="Times New Roman" w:eastAsia="Calibri" w:hAnsi="Times New Roman" w:cs="Times New Roman"/>
          <w:i/>
          <w:sz w:val="24"/>
          <w:szCs w:val="24"/>
        </w:rPr>
        <w:t xml:space="preserve">Peraturan Presiden Republik Indonesia Nomor 88 Tahun 2017 Tentang Penyelesaian Penguasaan Tanah Dalam Kawasan Hutan </w:t>
      </w:r>
      <w:r w:rsidR="003F12FF" w:rsidRPr="003F12FF">
        <w:rPr>
          <w:rFonts w:ascii="Times New Roman" w:eastAsia="Calibri" w:hAnsi="Times New Roman" w:cs="Times New Roman"/>
          <w:sz w:val="24"/>
          <w:szCs w:val="24"/>
        </w:rPr>
        <w:t>(selanjutnya disebut Perpres 88/2017–</w:t>
      </w:r>
      <w:r w:rsidR="003F12FF" w:rsidRPr="003F12FF">
        <w:rPr>
          <w:rFonts w:ascii="Times New Roman" w:eastAsia="Calibri" w:hAnsi="Times New Roman" w:cs="Times New Roman"/>
          <w:i/>
          <w:sz w:val="24"/>
          <w:szCs w:val="24"/>
        </w:rPr>
        <w:t>pen</w:t>
      </w:r>
      <w:r w:rsidR="003F12FF" w:rsidRPr="003F12FF">
        <w:rPr>
          <w:rFonts w:ascii="Times New Roman" w:eastAsia="Calibri" w:hAnsi="Times New Roman" w:cs="Times New Roman"/>
          <w:sz w:val="24"/>
          <w:szCs w:val="24"/>
        </w:rPr>
        <w:t>)</w:t>
      </w:r>
      <w:r w:rsidR="008F4EEC">
        <w:rPr>
          <w:rFonts w:ascii="Times New Roman" w:eastAsia="Calibri" w:hAnsi="Times New Roman" w:cs="Times New Roman"/>
          <w:sz w:val="24"/>
          <w:szCs w:val="24"/>
        </w:rPr>
        <w:t>.</w:t>
      </w:r>
      <w:proofErr w:type="gramEnd"/>
      <w:r w:rsidR="008F4EEC">
        <w:rPr>
          <w:rFonts w:ascii="Times New Roman" w:eastAsia="Calibri" w:hAnsi="Times New Roman" w:cs="Times New Roman"/>
          <w:sz w:val="24"/>
          <w:szCs w:val="24"/>
        </w:rPr>
        <w:t xml:space="preserve"> </w:t>
      </w:r>
      <w:proofErr w:type="gramStart"/>
      <w:r w:rsidR="006C6F4E">
        <w:rPr>
          <w:rFonts w:ascii="Times New Roman" w:eastAsia="Calibri" w:hAnsi="Times New Roman" w:cs="Times New Roman"/>
          <w:sz w:val="24"/>
          <w:szCs w:val="24"/>
        </w:rPr>
        <w:t xml:space="preserve">Perpres </w:t>
      </w:r>
      <w:r w:rsidR="008F4EEC">
        <w:rPr>
          <w:rFonts w:ascii="Times New Roman" w:eastAsia="Calibri" w:hAnsi="Times New Roman" w:cs="Times New Roman"/>
          <w:sz w:val="24"/>
          <w:szCs w:val="24"/>
        </w:rPr>
        <w:t xml:space="preserve">ini adalah pedoman yang terkait langsung dengan </w:t>
      </w:r>
      <w:r w:rsidR="0052737E">
        <w:rPr>
          <w:rFonts w:ascii="Times New Roman" w:eastAsia="Calibri" w:hAnsi="Times New Roman" w:cs="Times New Roman"/>
          <w:sz w:val="24"/>
          <w:szCs w:val="24"/>
        </w:rPr>
        <w:t>pengadaan tanah pada kawasan hutan.</w:t>
      </w:r>
      <w:proofErr w:type="gramEnd"/>
    </w:p>
    <w:p w:rsidR="003F12FF" w:rsidRPr="003F12FF" w:rsidRDefault="003F12FF" w:rsidP="005A6620">
      <w:pPr>
        <w:spacing w:after="0" w:line="360" w:lineRule="auto"/>
        <w:ind w:firstLine="284"/>
        <w:jc w:val="both"/>
        <w:rPr>
          <w:rFonts w:ascii="Times New Roman" w:eastAsia="Calibri" w:hAnsi="Times New Roman" w:cs="Times New Roman"/>
          <w:color w:val="000000" w:themeColor="text1"/>
          <w:sz w:val="24"/>
          <w:szCs w:val="24"/>
        </w:rPr>
      </w:pPr>
      <w:r w:rsidRPr="003F12FF">
        <w:rPr>
          <w:rFonts w:ascii="Times New Roman" w:eastAsia="Calibri" w:hAnsi="Times New Roman" w:cs="Times New Roman"/>
          <w:color w:val="000000" w:themeColor="text1"/>
          <w:sz w:val="24"/>
          <w:szCs w:val="24"/>
        </w:rPr>
        <w:t>Pada Bab I, Ketentuan Umum, Pas</w:t>
      </w:r>
      <w:r w:rsidR="005A6620">
        <w:rPr>
          <w:rFonts w:ascii="Times New Roman" w:eastAsia="Calibri" w:hAnsi="Times New Roman" w:cs="Times New Roman"/>
          <w:color w:val="000000" w:themeColor="text1"/>
          <w:sz w:val="24"/>
          <w:szCs w:val="24"/>
        </w:rPr>
        <w:t>al 1 Perpres 88/2017 dinyatakan, bahwa:</w:t>
      </w:r>
      <w:r w:rsidRPr="003F12FF">
        <w:rPr>
          <w:rFonts w:ascii="Times New Roman" w:eastAsia="Calibri" w:hAnsi="Times New Roman" w:cs="Times New Roman"/>
          <w:color w:val="000000" w:themeColor="text1"/>
          <w:sz w:val="24"/>
          <w:szCs w:val="24"/>
        </w:rPr>
        <w:t xml:space="preserve"> </w:t>
      </w:r>
    </w:p>
    <w:p w:rsidR="003F12FF" w:rsidRDefault="003F12FF" w:rsidP="00E5272D">
      <w:pPr>
        <w:autoSpaceDE w:val="0"/>
        <w:autoSpaceDN w:val="0"/>
        <w:adjustRightInd w:val="0"/>
        <w:spacing w:after="0" w:line="240" w:lineRule="auto"/>
        <w:ind w:left="709"/>
        <w:contextualSpacing/>
        <w:jc w:val="both"/>
        <w:rPr>
          <w:rFonts w:ascii="Times New Roman" w:eastAsia="Calibri" w:hAnsi="Times New Roman" w:cs="Times New Roman"/>
          <w:color w:val="000000" w:themeColor="text1"/>
          <w:sz w:val="24"/>
          <w:szCs w:val="24"/>
        </w:rPr>
      </w:pPr>
      <w:r w:rsidRPr="003F12FF">
        <w:rPr>
          <w:rFonts w:ascii="Times New Roman" w:eastAsia="Calibri" w:hAnsi="Times New Roman" w:cs="Times New Roman"/>
          <w:color w:val="000000" w:themeColor="text1"/>
          <w:sz w:val="24"/>
          <w:szCs w:val="24"/>
        </w:rPr>
        <w:t>“Dalam Peraturan Presiden ini yang dimaksud dengan:</w:t>
      </w:r>
      <w:r w:rsidR="00E5272D">
        <w:rPr>
          <w:rFonts w:ascii="Times New Roman" w:eastAsia="Calibri" w:hAnsi="Times New Roman" w:cs="Times New Roman"/>
          <w:color w:val="000000" w:themeColor="text1"/>
          <w:sz w:val="24"/>
          <w:szCs w:val="24"/>
        </w:rPr>
        <w:t xml:space="preserve"> </w:t>
      </w:r>
      <w:r w:rsidRPr="003F12FF">
        <w:rPr>
          <w:rFonts w:ascii="Times New Roman" w:eastAsia="Calibri" w:hAnsi="Times New Roman" w:cs="Times New Roman"/>
          <w:color w:val="000000" w:themeColor="text1"/>
          <w:sz w:val="24"/>
          <w:szCs w:val="24"/>
        </w:rPr>
        <w:t>1….;2….;</w:t>
      </w:r>
      <w:r w:rsidR="00DE5E95">
        <w:rPr>
          <w:rFonts w:ascii="Times New Roman" w:eastAsia="Calibri" w:hAnsi="Times New Roman" w:cs="Times New Roman"/>
          <w:color w:val="000000" w:themeColor="text1"/>
          <w:sz w:val="24"/>
          <w:szCs w:val="24"/>
        </w:rPr>
        <w:t xml:space="preserve"> </w:t>
      </w:r>
      <w:r w:rsidRPr="003F12FF">
        <w:rPr>
          <w:rFonts w:ascii="Times New Roman" w:eastAsia="Calibri" w:hAnsi="Times New Roman" w:cs="Times New Roman"/>
          <w:color w:val="000000" w:themeColor="text1"/>
          <w:sz w:val="24"/>
          <w:szCs w:val="24"/>
        </w:rPr>
        <w:t xml:space="preserve">3. </w:t>
      </w:r>
      <w:r w:rsidRPr="003F12FF">
        <w:rPr>
          <w:rFonts w:ascii="Times New Roman" w:eastAsia="Calibri" w:hAnsi="Times New Roman" w:cs="Times New Roman"/>
          <w:i/>
          <w:color w:val="000000" w:themeColor="text1"/>
          <w:sz w:val="24"/>
          <w:szCs w:val="24"/>
        </w:rPr>
        <w:t>Hutan</w:t>
      </w:r>
      <w:r w:rsidRPr="003F12FF">
        <w:rPr>
          <w:rFonts w:ascii="Times New Roman" w:eastAsia="Calibri" w:hAnsi="Times New Roman" w:cs="Times New Roman"/>
          <w:color w:val="000000" w:themeColor="text1"/>
          <w:sz w:val="24"/>
          <w:szCs w:val="24"/>
        </w:rPr>
        <w:t xml:space="preserve"> adalah suatu </w:t>
      </w:r>
      <w:r w:rsidRPr="003F12FF">
        <w:rPr>
          <w:rFonts w:ascii="Times New Roman" w:eastAsia="Calibri" w:hAnsi="Times New Roman" w:cs="Times New Roman"/>
          <w:i/>
          <w:color w:val="000000" w:themeColor="text1"/>
          <w:sz w:val="24"/>
          <w:szCs w:val="24"/>
        </w:rPr>
        <w:t>kesatuan ekosistem</w:t>
      </w:r>
      <w:r w:rsidRPr="003F12FF">
        <w:rPr>
          <w:rFonts w:ascii="Times New Roman" w:eastAsia="Calibri" w:hAnsi="Times New Roman" w:cs="Times New Roman"/>
          <w:color w:val="000000" w:themeColor="text1"/>
          <w:sz w:val="24"/>
          <w:szCs w:val="24"/>
        </w:rPr>
        <w:t xml:space="preserve"> berupa </w:t>
      </w:r>
      <w:r w:rsidRPr="003F12FF">
        <w:rPr>
          <w:rFonts w:ascii="Times New Roman" w:eastAsia="Calibri" w:hAnsi="Times New Roman" w:cs="Times New Roman"/>
          <w:i/>
          <w:color w:val="000000" w:themeColor="text1"/>
          <w:sz w:val="24"/>
          <w:szCs w:val="24"/>
        </w:rPr>
        <w:t xml:space="preserve">hamparan lahan </w:t>
      </w:r>
      <w:r w:rsidR="00DE5E95">
        <w:rPr>
          <w:rFonts w:ascii="Times New Roman" w:eastAsia="Calibri" w:hAnsi="Times New Roman" w:cs="Times New Roman"/>
          <w:color w:val="000000" w:themeColor="text1"/>
          <w:sz w:val="24"/>
          <w:szCs w:val="24"/>
        </w:rPr>
        <w:t xml:space="preserve">berisi sumber </w:t>
      </w:r>
      <w:r w:rsidRPr="003F12FF">
        <w:rPr>
          <w:rFonts w:ascii="Times New Roman" w:eastAsia="Calibri" w:hAnsi="Times New Roman" w:cs="Times New Roman"/>
          <w:color w:val="000000" w:themeColor="text1"/>
          <w:sz w:val="24"/>
          <w:szCs w:val="24"/>
        </w:rPr>
        <w:t xml:space="preserve">daya alam hayati yang didominasi pepohonan dalam persekutuan alam dan lingkungannya, yang satu dengan lainnya </w:t>
      </w:r>
      <w:r w:rsidRPr="003F12FF">
        <w:rPr>
          <w:rFonts w:ascii="Times New Roman" w:eastAsia="Calibri" w:hAnsi="Times New Roman" w:cs="Times New Roman"/>
          <w:i/>
          <w:color w:val="000000" w:themeColor="text1"/>
          <w:sz w:val="24"/>
          <w:szCs w:val="24"/>
        </w:rPr>
        <w:t>tidak dapat dipisahkan</w:t>
      </w:r>
      <w:r w:rsidRPr="003F12FF">
        <w:rPr>
          <w:rFonts w:ascii="Times New Roman" w:eastAsia="Calibri" w:hAnsi="Times New Roman" w:cs="Times New Roman"/>
          <w:color w:val="000000" w:themeColor="text1"/>
          <w:sz w:val="24"/>
          <w:szCs w:val="24"/>
        </w:rPr>
        <w:t>;</w:t>
      </w:r>
      <w:r w:rsidR="00DE5E95">
        <w:rPr>
          <w:rFonts w:ascii="Times New Roman" w:eastAsia="Calibri" w:hAnsi="Times New Roman" w:cs="Times New Roman"/>
          <w:color w:val="000000" w:themeColor="text1"/>
          <w:sz w:val="24"/>
          <w:szCs w:val="24"/>
        </w:rPr>
        <w:t xml:space="preserve"> </w:t>
      </w:r>
      <w:r w:rsidRPr="003F12FF">
        <w:rPr>
          <w:rFonts w:ascii="Times New Roman" w:eastAsia="Calibri" w:hAnsi="Times New Roman" w:cs="Times New Roman"/>
          <w:color w:val="000000" w:themeColor="text1"/>
          <w:sz w:val="24"/>
          <w:szCs w:val="24"/>
        </w:rPr>
        <w:t xml:space="preserve">4. </w:t>
      </w:r>
      <w:r w:rsidRPr="003F12FF">
        <w:rPr>
          <w:rFonts w:ascii="Times New Roman" w:eastAsia="Calibri" w:hAnsi="Times New Roman" w:cs="Times New Roman"/>
          <w:i/>
          <w:color w:val="000000" w:themeColor="text1"/>
          <w:sz w:val="24"/>
          <w:szCs w:val="24"/>
        </w:rPr>
        <w:t>Hutan    Tetap</w:t>
      </w:r>
      <w:r w:rsidRPr="003F12FF">
        <w:rPr>
          <w:rFonts w:ascii="Times New Roman" w:eastAsia="Calibri" w:hAnsi="Times New Roman" w:cs="Times New Roman"/>
          <w:color w:val="000000" w:themeColor="text1"/>
          <w:sz w:val="24"/>
          <w:szCs w:val="24"/>
        </w:rPr>
        <w:t xml:space="preserve">    adalah   </w:t>
      </w:r>
      <w:r w:rsidRPr="003F12FF">
        <w:rPr>
          <w:rFonts w:ascii="Times New Roman" w:eastAsia="Calibri" w:hAnsi="Times New Roman" w:cs="Times New Roman"/>
          <w:i/>
          <w:color w:val="000000" w:themeColor="text1"/>
          <w:sz w:val="24"/>
          <w:szCs w:val="24"/>
        </w:rPr>
        <w:t>kawasan   hutan  yang  dipertahankan keberadaannya</w:t>
      </w:r>
      <w:r w:rsidRPr="003F12FF">
        <w:rPr>
          <w:rFonts w:ascii="Times New Roman" w:eastAsia="Calibri" w:hAnsi="Times New Roman" w:cs="Times New Roman"/>
          <w:color w:val="000000" w:themeColor="text1"/>
          <w:sz w:val="24"/>
          <w:szCs w:val="24"/>
        </w:rPr>
        <w:t xml:space="preserve"> sebagai kawasan hutan, terdiri dari </w:t>
      </w:r>
      <w:r w:rsidRPr="003F12FF">
        <w:rPr>
          <w:rFonts w:ascii="Times New Roman" w:eastAsia="Calibri" w:hAnsi="Times New Roman" w:cs="Times New Roman"/>
          <w:i/>
          <w:color w:val="000000" w:themeColor="text1"/>
          <w:sz w:val="24"/>
          <w:szCs w:val="24"/>
        </w:rPr>
        <w:t>hutan konservasi, hutan lindung, dan hutan produksi;</w:t>
      </w:r>
      <w:r w:rsidR="00DE5E95">
        <w:rPr>
          <w:rFonts w:ascii="Times New Roman" w:eastAsia="Calibri" w:hAnsi="Times New Roman" w:cs="Times New Roman"/>
          <w:i/>
          <w:color w:val="000000" w:themeColor="text1"/>
          <w:sz w:val="24"/>
          <w:szCs w:val="24"/>
        </w:rPr>
        <w:t xml:space="preserve"> </w:t>
      </w:r>
      <w:r w:rsidRPr="003F12FF">
        <w:rPr>
          <w:rFonts w:ascii="Times New Roman" w:eastAsia="Calibri" w:hAnsi="Times New Roman" w:cs="Times New Roman"/>
          <w:color w:val="000000" w:themeColor="text1"/>
          <w:sz w:val="24"/>
          <w:szCs w:val="24"/>
        </w:rPr>
        <w:t>5</w:t>
      </w:r>
      <w:r w:rsidRPr="003F12FF">
        <w:rPr>
          <w:rFonts w:ascii="Times New Roman" w:eastAsia="Calibri" w:hAnsi="Times New Roman" w:cs="Times New Roman"/>
          <w:i/>
          <w:color w:val="000000" w:themeColor="text1"/>
          <w:sz w:val="24"/>
          <w:szCs w:val="24"/>
        </w:rPr>
        <w:t>. Hutan negara</w:t>
      </w:r>
      <w:r w:rsidRPr="003F12FF">
        <w:rPr>
          <w:rFonts w:ascii="Times New Roman" w:eastAsia="Calibri" w:hAnsi="Times New Roman" w:cs="Times New Roman"/>
          <w:color w:val="000000" w:themeColor="text1"/>
          <w:sz w:val="24"/>
          <w:szCs w:val="24"/>
        </w:rPr>
        <w:t xml:space="preserve"> adalah hutan </w:t>
      </w:r>
      <w:r w:rsidRPr="003F12FF">
        <w:rPr>
          <w:rFonts w:ascii="Times New Roman" w:eastAsia="Calibri" w:hAnsi="Times New Roman" w:cs="Times New Roman"/>
          <w:i/>
          <w:color w:val="000000" w:themeColor="text1"/>
          <w:sz w:val="24"/>
          <w:szCs w:val="24"/>
        </w:rPr>
        <w:t>yang berada pada tanah yang tidak dibebani hak atas tanah;</w:t>
      </w:r>
      <w:r w:rsidR="00DE5E95">
        <w:rPr>
          <w:rFonts w:ascii="Times New Roman" w:eastAsia="Calibri" w:hAnsi="Times New Roman" w:cs="Times New Roman"/>
          <w:i/>
          <w:color w:val="000000" w:themeColor="text1"/>
          <w:sz w:val="24"/>
          <w:szCs w:val="24"/>
        </w:rPr>
        <w:t xml:space="preserve"> </w:t>
      </w:r>
      <w:r w:rsidRPr="003F12FF">
        <w:rPr>
          <w:rFonts w:ascii="Times New Roman" w:eastAsia="Calibri" w:hAnsi="Times New Roman" w:cs="Times New Roman"/>
          <w:color w:val="000000" w:themeColor="text1"/>
          <w:sz w:val="24"/>
          <w:szCs w:val="24"/>
        </w:rPr>
        <w:t>6.</w:t>
      </w:r>
      <w:r w:rsidRPr="003F12FF">
        <w:rPr>
          <w:rFonts w:ascii="Times New Roman" w:eastAsia="Calibri" w:hAnsi="Times New Roman" w:cs="Times New Roman"/>
          <w:i/>
          <w:color w:val="000000" w:themeColor="text1"/>
          <w:sz w:val="24"/>
          <w:szCs w:val="24"/>
        </w:rPr>
        <w:t>Hutan Hak</w:t>
      </w:r>
      <w:r w:rsidRPr="003F12FF">
        <w:rPr>
          <w:rFonts w:ascii="Times New Roman" w:eastAsia="Calibri" w:hAnsi="Times New Roman" w:cs="Times New Roman"/>
          <w:color w:val="000000" w:themeColor="text1"/>
          <w:sz w:val="24"/>
          <w:szCs w:val="24"/>
        </w:rPr>
        <w:t xml:space="preserve"> adalah Hutan yang berada pada tanah yang </w:t>
      </w:r>
      <w:r w:rsidRPr="003F12FF">
        <w:rPr>
          <w:rFonts w:ascii="Times New Roman" w:eastAsia="Calibri" w:hAnsi="Times New Roman" w:cs="Times New Roman"/>
          <w:i/>
          <w:color w:val="000000" w:themeColor="text1"/>
          <w:sz w:val="24"/>
          <w:szCs w:val="24"/>
        </w:rPr>
        <w:t>dibebani hak atas tanah;</w:t>
      </w:r>
      <w:r w:rsidR="00DE5E95">
        <w:rPr>
          <w:rFonts w:ascii="Times New Roman" w:eastAsia="Calibri" w:hAnsi="Times New Roman" w:cs="Times New Roman"/>
          <w:i/>
          <w:color w:val="000000" w:themeColor="text1"/>
          <w:sz w:val="24"/>
          <w:szCs w:val="24"/>
        </w:rPr>
        <w:t xml:space="preserve"> </w:t>
      </w:r>
      <w:r w:rsidRPr="003F12FF">
        <w:rPr>
          <w:rFonts w:ascii="Times New Roman" w:eastAsia="Calibri" w:hAnsi="Times New Roman" w:cs="Times New Roman"/>
          <w:color w:val="000000" w:themeColor="text1"/>
          <w:sz w:val="24"/>
          <w:szCs w:val="24"/>
        </w:rPr>
        <w:t>7….;8….;9….; 10.</w:t>
      </w:r>
      <w:r w:rsidRPr="003F12FF">
        <w:rPr>
          <w:rFonts w:ascii="Times New Roman" w:eastAsia="Calibri" w:hAnsi="Times New Roman" w:cs="Times New Roman"/>
          <w:i/>
          <w:color w:val="000000" w:themeColor="text1"/>
          <w:sz w:val="24"/>
          <w:szCs w:val="24"/>
        </w:rPr>
        <w:t>Hak  Atas  Tanah</w:t>
      </w:r>
      <w:r w:rsidRPr="003F12FF">
        <w:rPr>
          <w:rFonts w:ascii="Times New Roman" w:eastAsia="Calibri" w:hAnsi="Times New Roman" w:cs="Times New Roman"/>
          <w:color w:val="000000" w:themeColor="text1"/>
          <w:sz w:val="24"/>
          <w:szCs w:val="24"/>
        </w:rPr>
        <w:t xml:space="preserve">  adalah  hak  sebagaimana  dimaksud  dalam  Pasal  16  Undang-Undang Nomor 5 Tahun 1960 tentang Peraturan Dasar Pokok-Pokok Agraria</w:t>
      </w:r>
      <w:r w:rsidRPr="003F12FF">
        <w:rPr>
          <w:rFonts w:ascii="Times New Roman" w:eastAsia="Calibri" w:hAnsi="Times New Roman" w:cs="Times New Roman"/>
          <w:i/>
          <w:color w:val="000000" w:themeColor="text1"/>
          <w:sz w:val="24"/>
          <w:szCs w:val="24"/>
        </w:rPr>
        <w:t>.</w:t>
      </w:r>
      <w:r w:rsidRPr="003F12FF">
        <w:rPr>
          <w:rFonts w:ascii="Times New Roman" w:eastAsia="Calibri" w:hAnsi="Times New Roman" w:cs="Times New Roman"/>
          <w:color w:val="000000" w:themeColor="text1"/>
          <w:sz w:val="24"/>
          <w:szCs w:val="24"/>
        </w:rPr>
        <w:t>11….;12….”.</w:t>
      </w:r>
    </w:p>
    <w:p w:rsidR="00DE5E95" w:rsidRPr="003F12FF" w:rsidRDefault="00DE5E95" w:rsidP="003F12FF">
      <w:pPr>
        <w:autoSpaceDE w:val="0"/>
        <w:autoSpaceDN w:val="0"/>
        <w:adjustRightInd w:val="0"/>
        <w:spacing w:after="0" w:line="240" w:lineRule="auto"/>
        <w:ind w:left="1276" w:hanging="283"/>
        <w:contextualSpacing/>
        <w:jc w:val="both"/>
        <w:rPr>
          <w:rFonts w:ascii="Times New Roman" w:eastAsia="Calibri" w:hAnsi="Times New Roman" w:cs="Times New Roman"/>
          <w:color w:val="000000" w:themeColor="text1"/>
          <w:sz w:val="24"/>
          <w:szCs w:val="24"/>
        </w:rPr>
      </w:pPr>
    </w:p>
    <w:p w:rsidR="00771FF9" w:rsidRDefault="00DE5E95" w:rsidP="00486E91">
      <w:pPr>
        <w:autoSpaceDE w:val="0"/>
        <w:autoSpaceDN w:val="0"/>
        <w:adjustRightInd w:val="0"/>
        <w:spacing w:after="0" w:line="360" w:lineRule="auto"/>
        <w:ind w:left="284" w:firstLine="425"/>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Berdasarkan pengaturan di atas, </w:t>
      </w:r>
      <w:r w:rsidR="008F4EEC">
        <w:rPr>
          <w:rFonts w:ascii="Times New Roman" w:eastAsia="Calibri" w:hAnsi="Times New Roman" w:cs="Times New Roman"/>
          <w:color w:val="000000" w:themeColor="text1"/>
          <w:sz w:val="24"/>
          <w:szCs w:val="24"/>
        </w:rPr>
        <w:t>dihubungkan dengan U</w:t>
      </w:r>
      <w:r w:rsidR="00944582">
        <w:rPr>
          <w:rFonts w:ascii="Times New Roman" w:eastAsia="Calibri" w:hAnsi="Times New Roman" w:cs="Times New Roman"/>
          <w:color w:val="000000" w:themeColor="text1"/>
          <w:sz w:val="24"/>
          <w:szCs w:val="24"/>
        </w:rPr>
        <w:t>UPA, dapat diajukan 3 (tiga) pendapat</w:t>
      </w:r>
      <w:r w:rsidR="008F4EEC">
        <w:rPr>
          <w:rFonts w:ascii="Times New Roman" w:eastAsia="Calibri" w:hAnsi="Times New Roman" w:cs="Times New Roman"/>
          <w:color w:val="000000" w:themeColor="text1"/>
          <w:sz w:val="24"/>
          <w:szCs w:val="24"/>
        </w:rPr>
        <w:t>, yaitu:</w:t>
      </w:r>
    </w:p>
    <w:p w:rsidR="00D33BCA" w:rsidRDefault="00EE4E6F" w:rsidP="00486E91">
      <w:pPr>
        <w:pStyle w:val="ListParagraph"/>
        <w:numPr>
          <w:ilvl w:val="0"/>
          <w:numId w:val="23"/>
        </w:numPr>
        <w:autoSpaceDE w:val="0"/>
        <w:autoSpaceDN w:val="0"/>
        <w:adjustRightInd w:val="0"/>
        <w:spacing w:after="0" w:line="360" w:lineRule="auto"/>
        <w:ind w:left="709" w:hanging="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Dalam U</w:t>
      </w:r>
      <w:r w:rsidR="00FE7D8A">
        <w:rPr>
          <w:rFonts w:ascii="Times New Roman" w:eastAsia="Calibri" w:hAnsi="Times New Roman" w:cs="Times New Roman"/>
          <w:color w:val="000000" w:themeColor="text1"/>
          <w:sz w:val="24"/>
          <w:szCs w:val="24"/>
        </w:rPr>
        <w:t xml:space="preserve">ndang-Undang Nomor 41 tahun </w:t>
      </w:r>
      <w:r w:rsidR="00E569AE">
        <w:rPr>
          <w:rFonts w:ascii="Times New Roman" w:eastAsia="Calibri" w:hAnsi="Times New Roman" w:cs="Times New Roman"/>
          <w:color w:val="000000" w:themeColor="text1"/>
          <w:sz w:val="24"/>
          <w:szCs w:val="24"/>
        </w:rPr>
        <w:t>2004</w:t>
      </w:r>
      <w:r w:rsidR="00FE7D8A">
        <w:rPr>
          <w:rFonts w:ascii="Times New Roman" w:eastAsia="Calibri" w:hAnsi="Times New Roman" w:cs="Times New Roman"/>
          <w:color w:val="000000" w:themeColor="text1"/>
          <w:sz w:val="24"/>
          <w:szCs w:val="24"/>
        </w:rPr>
        <w:t xml:space="preserve"> tentang Kehutanan (selanjutnya disebut UU Kehutanan-</w:t>
      </w:r>
      <w:r w:rsidR="00FE7D8A" w:rsidRPr="00FE7D8A">
        <w:rPr>
          <w:rFonts w:ascii="Times New Roman" w:eastAsia="Calibri" w:hAnsi="Times New Roman" w:cs="Times New Roman"/>
          <w:i/>
          <w:color w:val="000000" w:themeColor="text1"/>
          <w:sz w:val="24"/>
          <w:szCs w:val="24"/>
        </w:rPr>
        <w:t>pen</w:t>
      </w:r>
      <w:r w:rsidR="00FE7D8A">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terdapat </w:t>
      </w:r>
      <w:r w:rsidR="00621F46" w:rsidRPr="00771FF9">
        <w:rPr>
          <w:rFonts w:ascii="Times New Roman" w:eastAsia="Calibri" w:hAnsi="Times New Roman" w:cs="Times New Roman"/>
          <w:color w:val="000000" w:themeColor="text1"/>
          <w:sz w:val="24"/>
          <w:szCs w:val="24"/>
        </w:rPr>
        <w:t>H</w:t>
      </w:r>
      <w:r w:rsidR="00754D42" w:rsidRPr="00771FF9">
        <w:rPr>
          <w:rFonts w:ascii="Times New Roman" w:eastAsia="Calibri" w:hAnsi="Times New Roman" w:cs="Times New Roman"/>
          <w:color w:val="000000" w:themeColor="text1"/>
          <w:sz w:val="24"/>
          <w:szCs w:val="24"/>
        </w:rPr>
        <w:t>ak Menguasai Negara atas Hutan</w:t>
      </w:r>
      <w:r w:rsidR="00771FF9" w:rsidRPr="00771FF9">
        <w:rPr>
          <w:rFonts w:ascii="Times New Roman" w:eastAsia="Calibri" w:hAnsi="Times New Roman" w:cs="Times New Roman"/>
          <w:color w:val="000000" w:themeColor="text1"/>
          <w:sz w:val="24"/>
          <w:szCs w:val="24"/>
        </w:rPr>
        <w:t xml:space="preserve"> yang bersumber langsung pada Pasal 33 UUD NRI 1945</w:t>
      </w:r>
      <w:r w:rsidR="00E5272D">
        <w:rPr>
          <w:rFonts w:ascii="Times New Roman" w:eastAsia="Calibri" w:hAnsi="Times New Roman" w:cs="Times New Roman"/>
          <w:color w:val="000000" w:themeColor="text1"/>
          <w:sz w:val="24"/>
          <w:szCs w:val="24"/>
        </w:rPr>
        <w:t>.</w:t>
      </w:r>
      <w:r w:rsidR="00ED39D2" w:rsidRPr="00771FF9">
        <w:rPr>
          <w:rFonts w:ascii="Times New Roman" w:eastAsia="Calibri" w:hAnsi="Times New Roman" w:cs="Times New Roman"/>
          <w:color w:val="000000" w:themeColor="text1"/>
          <w:sz w:val="24"/>
          <w:szCs w:val="24"/>
        </w:rPr>
        <w:t xml:space="preserve"> </w:t>
      </w:r>
      <w:r w:rsidR="00771FF9">
        <w:rPr>
          <w:rFonts w:ascii="Times New Roman" w:eastAsia="Calibri" w:hAnsi="Times New Roman" w:cs="Times New Roman"/>
          <w:color w:val="000000" w:themeColor="text1"/>
          <w:sz w:val="24"/>
          <w:szCs w:val="24"/>
        </w:rPr>
        <w:t>Benar</w:t>
      </w:r>
      <w:r w:rsidR="008F4EEC">
        <w:rPr>
          <w:rFonts w:ascii="Times New Roman" w:eastAsia="Calibri" w:hAnsi="Times New Roman" w:cs="Times New Roman"/>
          <w:color w:val="000000" w:themeColor="text1"/>
          <w:sz w:val="24"/>
          <w:szCs w:val="24"/>
        </w:rPr>
        <w:t>,</w:t>
      </w:r>
      <w:r w:rsidR="00771FF9">
        <w:rPr>
          <w:rFonts w:ascii="Times New Roman" w:eastAsia="Calibri" w:hAnsi="Times New Roman" w:cs="Times New Roman"/>
          <w:color w:val="000000" w:themeColor="text1"/>
          <w:sz w:val="24"/>
          <w:szCs w:val="24"/>
        </w:rPr>
        <w:t xml:space="preserve"> </w:t>
      </w:r>
      <w:r w:rsidR="0052737E">
        <w:rPr>
          <w:rFonts w:ascii="Times New Roman" w:eastAsia="Calibri" w:hAnsi="Times New Roman" w:cs="Times New Roman"/>
          <w:color w:val="000000" w:themeColor="text1"/>
          <w:sz w:val="24"/>
          <w:szCs w:val="24"/>
        </w:rPr>
        <w:t xml:space="preserve">berdasarkan </w:t>
      </w:r>
      <w:r w:rsidR="0052737E" w:rsidRPr="00771FF9">
        <w:rPr>
          <w:rFonts w:ascii="Times New Roman" w:eastAsia="Calibri" w:hAnsi="Times New Roman" w:cs="Times New Roman"/>
          <w:color w:val="000000" w:themeColor="text1"/>
          <w:sz w:val="24"/>
          <w:szCs w:val="24"/>
        </w:rPr>
        <w:t xml:space="preserve">Pasal 33 UUD NRI 1945 </w:t>
      </w:r>
      <w:r w:rsidR="00771FF9">
        <w:rPr>
          <w:rFonts w:ascii="Times New Roman" w:eastAsia="Calibri" w:hAnsi="Times New Roman" w:cs="Times New Roman"/>
          <w:color w:val="000000" w:themeColor="text1"/>
          <w:sz w:val="24"/>
          <w:szCs w:val="24"/>
        </w:rPr>
        <w:t>penguasaan tertinggi</w:t>
      </w:r>
      <w:r w:rsidR="0052737E">
        <w:rPr>
          <w:rFonts w:ascii="Times New Roman" w:eastAsia="Calibri" w:hAnsi="Times New Roman" w:cs="Times New Roman"/>
          <w:color w:val="000000" w:themeColor="text1"/>
          <w:sz w:val="24"/>
          <w:szCs w:val="24"/>
        </w:rPr>
        <w:t xml:space="preserve"> atas hutan berada pada negara. N</w:t>
      </w:r>
      <w:r w:rsidR="00771FF9">
        <w:rPr>
          <w:rFonts w:ascii="Times New Roman" w:eastAsia="Calibri" w:hAnsi="Times New Roman" w:cs="Times New Roman"/>
          <w:color w:val="000000" w:themeColor="text1"/>
          <w:sz w:val="24"/>
          <w:szCs w:val="24"/>
        </w:rPr>
        <w:t>amun</w:t>
      </w:r>
      <w:r w:rsidR="008F4EEC">
        <w:rPr>
          <w:rFonts w:ascii="Times New Roman" w:eastAsia="Calibri" w:hAnsi="Times New Roman" w:cs="Times New Roman"/>
          <w:color w:val="000000" w:themeColor="text1"/>
          <w:sz w:val="24"/>
          <w:szCs w:val="24"/>
        </w:rPr>
        <w:t>, menurut UUPA</w:t>
      </w:r>
      <w:r w:rsidR="00771FF9">
        <w:rPr>
          <w:rFonts w:ascii="Times New Roman" w:eastAsia="Calibri" w:hAnsi="Times New Roman" w:cs="Times New Roman"/>
          <w:color w:val="000000" w:themeColor="text1"/>
          <w:sz w:val="24"/>
          <w:szCs w:val="24"/>
        </w:rPr>
        <w:t xml:space="preserve"> </w:t>
      </w:r>
      <w:r w:rsidR="0052737E">
        <w:rPr>
          <w:rFonts w:ascii="Times New Roman" w:eastAsia="Calibri" w:hAnsi="Times New Roman" w:cs="Times New Roman"/>
          <w:color w:val="000000" w:themeColor="text1"/>
          <w:sz w:val="24"/>
          <w:szCs w:val="24"/>
        </w:rPr>
        <w:t xml:space="preserve">yang juga bersumber pada Pasal 33 UUD NRI 1945, </w:t>
      </w:r>
      <w:r w:rsidR="00771FF9">
        <w:rPr>
          <w:rFonts w:ascii="Times New Roman" w:eastAsia="Calibri" w:hAnsi="Times New Roman" w:cs="Times New Roman"/>
          <w:color w:val="000000" w:themeColor="text1"/>
          <w:sz w:val="24"/>
          <w:szCs w:val="24"/>
        </w:rPr>
        <w:t>hutan yang keberadaannya di</w:t>
      </w:r>
      <w:r w:rsidR="00D33BCA">
        <w:rPr>
          <w:rFonts w:ascii="Times New Roman" w:eastAsia="Calibri" w:hAnsi="Times New Roman" w:cs="Times New Roman"/>
          <w:color w:val="000000" w:themeColor="text1"/>
          <w:sz w:val="24"/>
          <w:szCs w:val="24"/>
        </w:rPr>
        <w:t xml:space="preserve"> </w:t>
      </w:r>
      <w:r w:rsidR="00771FF9">
        <w:rPr>
          <w:rFonts w:ascii="Times New Roman" w:eastAsia="Calibri" w:hAnsi="Times New Roman" w:cs="Times New Roman"/>
          <w:color w:val="000000" w:themeColor="text1"/>
          <w:sz w:val="24"/>
          <w:szCs w:val="24"/>
        </w:rPr>
        <w:t xml:space="preserve">atas tanah, pada dasarnya adalah </w:t>
      </w:r>
      <w:r w:rsidR="00D33BCA">
        <w:rPr>
          <w:rFonts w:ascii="Times New Roman" w:eastAsia="Calibri" w:hAnsi="Times New Roman" w:cs="Times New Roman"/>
          <w:color w:val="000000" w:themeColor="text1"/>
          <w:sz w:val="24"/>
          <w:szCs w:val="24"/>
        </w:rPr>
        <w:t>bentuk pemanfaatan tanah untuk hutan yang diatur oleh UUPA</w:t>
      </w:r>
      <w:r w:rsidR="00BD6E5C">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00D33BCA">
        <w:rPr>
          <w:rFonts w:ascii="Times New Roman" w:eastAsia="Calibri" w:hAnsi="Times New Roman" w:cs="Times New Roman"/>
          <w:color w:val="000000" w:themeColor="text1"/>
          <w:sz w:val="24"/>
          <w:szCs w:val="24"/>
        </w:rPr>
        <w:t xml:space="preserve">karena itu harus jelas bagian mana dari tanah </w:t>
      </w:r>
      <w:r>
        <w:rPr>
          <w:rFonts w:ascii="Times New Roman" w:eastAsia="Calibri" w:hAnsi="Times New Roman" w:cs="Times New Roman"/>
          <w:color w:val="000000" w:themeColor="text1"/>
          <w:sz w:val="24"/>
          <w:szCs w:val="24"/>
        </w:rPr>
        <w:t xml:space="preserve">di seluruh Indonesia </w:t>
      </w:r>
      <w:r w:rsidR="00D33BCA">
        <w:rPr>
          <w:rFonts w:ascii="Times New Roman" w:eastAsia="Calibri" w:hAnsi="Times New Roman" w:cs="Times New Roman"/>
          <w:color w:val="000000" w:themeColor="text1"/>
          <w:sz w:val="24"/>
          <w:szCs w:val="24"/>
        </w:rPr>
        <w:t xml:space="preserve">yang </w:t>
      </w:r>
      <w:r w:rsidR="00461649">
        <w:rPr>
          <w:rFonts w:ascii="Times New Roman" w:eastAsia="Calibri" w:hAnsi="Times New Roman" w:cs="Times New Roman"/>
          <w:color w:val="000000" w:themeColor="text1"/>
          <w:sz w:val="24"/>
          <w:szCs w:val="24"/>
        </w:rPr>
        <w:t xml:space="preserve">penguasaannya dilimpahkan pada kementrian Kehutanan dan Lingkungan Hidup untuk </w:t>
      </w:r>
      <w:r w:rsidR="00D33BCA">
        <w:rPr>
          <w:rFonts w:ascii="Times New Roman" w:eastAsia="Calibri" w:hAnsi="Times New Roman" w:cs="Times New Roman"/>
          <w:color w:val="000000" w:themeColor="text1"/>
          <w:sz w:val="24"/>
          <w:szCs w:val="24"/>
        </w:rPr>
        <w:t>dimanfaatkan sebagai hutan, dan hak apa yang menjadi dasar pengelolaan dan pemanfaatannya.</w:t>
      </w:r>
      <w:r w:rsidR="00771FF9">
        <w:rPr>
          <w:rFonts w:ascii="Times New Roman" w:eastAsia="Calibri" w:hAnsi="Times New Roman" w:cs="Times New Roman"/>
          <w:color w:val="000000" w:themeColor="text1"/>
          <w:sz w:val="24"/>
          <w:szCs w:val="24"/>
        </w:rPr>
        <w:t xml:space="preserve"> </w:t>
      </w:r>
      <w:r w:rsidR="008F4EEC">
        <w:rPr>
          <w:rFonts w:ascii="Times New Roman" w:eastAsia="Calibri" w:hAnsi="Times New Roman" w:cs="Times New Roman"/>
          <w:color w:val="000000" w:themeColor="text1"/>
          <w:sz w:val="24"/>
          <w:szCs w:val="24"/>
        </w:rPr>
        <w:t xml:space="preserve">Semua bentuk </w:t>
      </w:r>
      <w:r w:rsidR="00140850">
        <w:rPr>
          <w:rFonts w:ascii="Times New Roman" w:eastAsia="Calibri" w:hAnsi="Times New Roman" w:cs="Times New Roman"/>
          <w:color w:val="000000" w:themeColor="text1"/>
          <w:sz w:val="24"/>
          <w:szCs w:val="24"/>
        </w:rPr>
        <w:t>pemanfaatan tanah dimohonkan, didaftarkan, dan disertifikatkan oleh Ke</w:t>
      </w:r>
      <w:r w:rsidR="009267C4">
        <w:rPr>
          <w:rFonts w:ascii="Times New Roman" w:eastAsia="Calibri" w:hAnsi="Times New Roman" w:cs="Times New Roman"/>
          <w:color w:val="000000" w:themeColor="text1"/>
          <w:sz w:val="24"/>
          <w:szCs w:val="24"/>
        </w:rPr>
        <w:t>mentrian Agraria dan Tata Ruang.</w:t>
      </w:r>
    </w:p>
    <w:p w:rsidR="009267C4" w:rsidRDefault="009267C4" w:rsidP="00486E91">
      <w:pPr>
        <w:autoSpaceDE w:val="0"/>
        <w:autoSpaceDN w:val="0"/>
        <w:adjustRightInd w:val="0"/>
        <w:spacing w:after="0" w:line="360" w:lineRule="auto"/>
        <w:ind w:left="709"/>
        <w:jc w:val="both"/>
        <w:rPr>
          <w:rFonts w:ascii="Times New Roman" w:eastAsia="Calibri" w:hAnsi="Times New Roman" w:cs="Times New Roman"/>
          <w:color w:val="000000" w:themeColor="text1"/>
          <w:sz w:val="24"/>
          <w:szCs w:val="24"/>
        </w:rPr>
      </w:pPr>
      <w:r w:rsidRPr="009267C4">
        <w:rPr>
          <w:rFonts w:ascii="Times New Roman" w:hAnsi="Times New Roman" w:cs="Times New Roman"/>
        </w:rPr>
        <w:t>Fakta menunjukkan, p</w:t>
      </w:r>
      <w:r w:rsidRPr="009267C4">
        <w:rPr>
          <w:rFonts w:ascii="Times New Roman" w:eastAsia="Calibri" w:hAnsi="Times New Roman" w:cs="Times New Roman"/>
          <w:color w:val="000000" w:themeColor="text1"/>
          <w:sz w:val="24"/>
          <w:szCs w:val="24"/>
        </w:rPr>
        <w:t xml:space="preserve">engukuhan kawasan hutan dilakukan secara sepihak oleh Kementrian Kehutanan berdasarkan Hak Menguasai Negara Atas Hutan, BPN tidak dilibatkan, </w:t>
      </w:r>
      <w:proofErr w:type="gramStart"/>
      <w:r w:rsidRPr="009267C4">
        <w:rPr>
          <w:rFonts w:ascii="Times New Roman" w:eastAsia="Calibri" w:hAnsi="Times New Roman" w:cs="Times New Roman"/>
          <w:color w:val="000000" w:themeColor="text1"/>
          <w:sz w:val="24"/>
          <w:szCs w:val="24"/>
        </w:rPr>
        <w:t>dan  berlaku</w:t>
      </w:r>
      <w:proofErr w:type="gramEnd"/>
      <w:r w:rsidRPr="009267C4">
        <w:rPr>
          <w:rFonts w:ascii="Times New Roman" w:eastAsia="Calibri" w:hAnsi="Times New Roman" w:cs="Times New Roman"/>
          <w:color w:val="000000" w:themeColor="text1"/>
          <w:sz w:val="24"/>
          <w:szCs w:val="24"/>
        </w:rPr>
        <w:t xml:space="preserve"> surut. Apabila terdapat wilayah yang sebelumnya terdapat hak-hak atas tanah, bahkan yang telah bersertifikat, misalnya untuk daerah yang telah ditetapkan sebagai daerah transmigrasi, dan telah diterbitkan sertifikat hak atas tanahnya, kemudian wilayah tersebut dikukuhkan sebagai kawasan hutan, maka hak atas tanah yang membebani hutan sedapat mungkin dibebaskan, atau melalui program Tanah Objek Reforma Agraria (TORA) wilayah tersebut dikeluarkan dari kawasan hutan.</w:t>
      </w:r>
      <w:r w:rsidRPr="003F12FF">
        <w:rPr>
          <w:vertAlign w:val="superscript"/>
        </w:rPr>
        <w:footnoteReference w:id="7"/>
      </w:r>
    </w:p>
    <w:p w:rsidR="009267C4" w:rsidRDefault="009267C4" w:rsidP="00486E91">
      <w:pPr>
        <w:autoSpaceDE w:val="0"/>
        <w:autoSpaceDN w:val="0"/>
        <w:adjustRightInd w:val="0"/>
        <w:spacing w:after="0" w:line="360" w:lineRule="auto"/>
        <w:ind w:left="709"/>
        <w:jc w:val="both"/>
        <w:rPr>
          <w:rFonts w:ascii="Times New Roman" w:eastAsia="Calibri" w:hAnsi="Times New Roman" w:cs="Times New Roman"/>
          <w:color w:val="000000" w:themeColor="text1"/>
          <w:sz w:val="24"/>
          <w:szCs w:val="24"/>
        </w:rPr>
      </w:pPr>
      <w:r w:rsidRPr="009267C4">
        <w:rPr>
          <w:rFonts w:ascii="Times New Roman" w:hAnsi="Times New Roman" w:cs="Times New Roman"/>
          <w:color w:val="000000" w:themeColor="text1"/>
          <w:sz w:val="24"/>
          <w:szCs w:val="24"/>
        </w:rPr>
        <w:t>Lebih lanjut, Amin Mansyur</w:t>
      </w:r>
      <w:r w:rsidRPr="003F12FF">
        <w:rPr>
          <w:b/>
          <w:vertAlign w:val="superscript"/>
        </w:rPr>
        <w:footnoteReference w:id="8"/>
      </w:r>
      <w:r w:rsidRPr="009267C4">
        <w:rPr>
          <w:rFonts w:ascii="Times New Roman" w:hAnsi="Times New Roman" w:cs="Times New Roman"/>
          <w:color w:val="000000" w:themeColor="text1"/>
          <w:sz w:val="24"/>
          <w:szCs w:val="24"/>
        </w:rPr>
        <w:t xml:space="preserve"> menyatakan, </w:t>
      </w:r>
      <w:r w:rsidRPr="009267C4">
        <w:rPr>
          <w:rFonts w:ascii="Times New Roman" w:hAnsi="Times New Roman" w:cs="Times New Roman"/>
          <w:i/>
          <w:sz w:val="24"/>
          <w:szCs w:val="24"/>
        </w:rPr>
        <w:t>seharusnya UU Kehutanan tunduk pada UUPA</w:t>
      </w:r>
      <w:r w:rsidRPr="009267C4">
        <w:rPr>
          <w:rFonts w:ascii="Times New Roman" w:hAnsi="Times New Roman" w:cs="Times New Roman"/>
          <w:b/>
          <w:sz w:val="24"/>
          <w:szCs w:val="24"/>
        </w:rPr>
        <w:t xml:space="preserve"> </w:t>
      </w:r>
      <w:r w:rsidRPr="009267C4">
        <w:rPr>
          <w:rFonts w:ascii="Times New Roman" w:hAnsi="Times New Roman" w:cs="Times New Roman"/>
          <w:color w:val="000000" w:themeColor="text1"/>
          <w:sz w:val="24"/>
          <w:szCs w:val="24"/>
        </w:rPr>
        <w:t xml:space="preserve">yang intinya menyatakan bahwa, </w:t>
      </w:r>
      <w:r w:rsidRPr="009267C4">
        <w:rPr>
          <w:rFonts w:ascii="Times New Roman" w:hAnsi="Times New Roman" w:cs="Times New Roman"/>
          <w:sz w:val="24"/>
          <w:szCs w:val="24"/>
        </w:rPr>
        <w:t xml:space="preserve">hutan adalah salah satu bentuk pemanfaatan tanah, seharusnya didasari hak atas tanah, </w:t>
      </w:r>
      <w:r w:rsidR="00E5272D">
        <w:rPr>
          <w:rFonts w:ascii="Times New Roman" w:hAnsi="Times New Roman" w:cs="Times New Roman"/>
          <w:sz w:val="24"/>
          <w:szCs w:val="24"/>
        </w:rPr>
        <w:t xml:space="preserve">dan </w:t>
      </w:r>
      <w:r w:rsidRPr="009267C4">
        <w:rPr>
          <w:rFonts w:ascii="Times New Roman" w:hAnsi="Times New Roman" w:cs="Times New Roman"/>
          <w:sz w:val="24"/>
          <w:szCs w:val="24"/>
        </w:rPr>
        <w:t>tidak  keluar/lari dari UUPA (mengatur secara sektoral-</w:t>
      </w:r>
      <w:r w:rsidRPr="009267C4">
        <w:rPr>
          <w:rFonts w:ascii="Times New Roman" w:hAnsi="Times New Roman" w:cs="Times New Roman"/>
          <w:i/>
          <w:sz w:val="24"/>
          <w:szCs w:val="24"/>
        </w:rPr>
        <w:t>pen</w:t>
      </w:r>
      <w:r w:rsidRPr="009267C4">
        <w:rPr>
          <w:rFonts w:ascii="Times New Roman" w:hAnsi="Times New Roman" w:cs="Times New Roman"/>
          <w:sz w:val="24"/>
          <w:szCs w:val="24"/>
        </w:rPr>
        <w:t xml:space="preserve">). </w:t>
      </w:r>
      <w:proofErr w:type="gramStart"/>
      <w:r w:rsidRPr="009267C4">
        <w:rPr>
          <w:rFonts w:ascii="Times New Roman" w:hAnsi="Times New Roman" w:cs="Times New Roman"/>
          <w:sz w:val="24"/>
          <w:szCs w:val="24"/>
        </w:rPr>
        <w:t>Dari UUPA baru turunannya berupa UU Kehutanan, Pertambangan, dan lain sebagainya</w:t>
      </w:r>
      <w:r w:rsidRPr="003F12FF">
        <w:rPr>
          <w:color w:val="000000" w:themeColor="text1"/>
          <w:vertAlign w:val="superscript"/>
        </w:rPr>
        <w:footnoteReference w:id="9"/>
      </w:r>
      <w:r w:rsidRPr="009267C4">
        <w:rPr>
          <w:rFonts w:ascii="Times New Roman" w:hAnsi="Times New Roman" w:cs="Times New Roman"/>
          <w:sz w:val="24"/>
          <w:szCs w:val="24"/>
        </w:rPr>
        <w:t>.</w:t>
      </w:r>
      <w:proofErr w:type="gramEnd"/>
      <w:r w:rsidRPr="009267C4">
        <w:rPr>
          <w:rFonts w:ascii="Times New Roman" w:hAnsi="Times New Roman" w:cs="Times New Roman"/>
          <w:sz w:val="24"/>
          <w:szCs w:val="24"/>
        </w:rPr>
        <w:t xml:space="preserve"> </w:t>
      </w:r>
      <w:r w:rsidR="00E5272D">
        <w:rPr>
          <w:rFonts w:ascii="Times New Roman" w:hAnsi="Times New Roman" w:cs="Times New Roman"/>
          <w:sz w:val="24"/>
          <w:szCs w:val="24"/>
        </w:rPr>
        <w:t xml:space="preserve">Walaupun </w:t>
      </w:r>
      <w:r w:rsidR="005A74C1">
        <w:rPr>
          <w:rFonts w:ascii="Times New Roman" w:hAnsi="Times New Roman" w:cs="Times New Roman"/>
          <w:sz w:val="24"/>
          <w:szCs w:val="24"/>
        </w:rPr>
        <w:t xml:space="preserve">secara hirarki </w:t>
      </w:r>
      <w:r w:rsidR="00E5272D">
        <w:rPr>
          <w:rFonts w:ascii="Times New Roman" w:hAnsi="Times New Roman" w:cs="Times New Roman"/>
          <w:sz w:val="24"/>
          <w:szCs w:val="24"/>
        </w:rPr>
        <w:t xml:space="preserve">UU Kehutanan sama dg UUPA, </w:t>
      </w:r>
      <w:r w:rsidR="005A74C1">
        <w:rPr>
          <w:rFonts w:ascii="Times New Roman" w:hAnsi="Times New Roman" w:cs="Times New Roman"/>
          <w:sz w:val="24"/>
          <w:szCs w:val="24"/>
        </w:rPr>
        <w:t xml:space="preserve">sama-sama berbentuk undang-undang, </w:t>
      </w:r>
      <w:r w:rsidR="00E5272D">
        <w:rPr>
          <w:rFonts w:ascii="Times New Roman" w:hAnsi="Times New Roman" w:cs="Times New Roman"/>
          <w:sz w:val="24"/>
          <w:szCs w:val="24"/>
        </w:rPr>
        <w:t xml:space="preserve">namun karena </w:t>
      </w:r>
      <w:r w:rsidR="005A74C1">
        <w:rPr>
          <w:rFonts w:ascii="Times New Roman" w:hAnsi="Times New Roman" w:cs="Times New Roman"/>
          <w:sz w:val="24"/>
          <w:szCs w:val="24"/>
        </w:rPr>
        <w:t xml:space="preserve">UU Kehutanan </w:t>
      </w:r>
      <w:r w:rsidR="00E5272D">
        <w:rPr>
          <w:rFonts w:ascii="Times New Roman" w:hAnsi="Times New Roman" w:cs="Times New Roman"/>
          <w:sz w:val="24"/>
          <w:szCs w:val="24"/>
        </w:rPr>
        <w:t xml:space="preserve">adalah pelaksanaan </w:t>
      </w:r>
      <w:r w:rsidR="00E5272D">
        <w:rPr>
          <w:rFonts w:ascii="Times New Roman" w:hAnsi="Times New Roman" w:cs="Times New Roman"/>
          <w:sz w:val="24"/>
          <w:szCs w:val="24"/>
        </w:rPr>
        <w:lastRenderedPageBreak/>
        <w:t xml:space="preserve">UUPA, maka berdasarkan Penjelasan </w:t>
      </w:r>
      <w:r w:rsidR="005A74C1">
        <w:rPr>
          <w:rFonts w:ascii="Times New Roman" w:hAnsi="Times New Roman" w:cs="Times New Roman"/>
          <w:sz w:val="24"/>
          <w:szCs w:val="24"/>
        </w:rPr>
        <w:t>Umum II UUPA</w:t>
      </w:r>
      <w:r w:rsidR="00E5272D">
        <w:rPr>
          <w:rFonts w:ascii="Times New Roman" w:hAnsi="Times New Roman" w:cs="Times New Roman"/>
          <w:sz w:val="24"/>
          <w:szCs w:val="24"/>
        </w:rPr>
        <w:t xml:space="preserve"> tetap berlaku </w:t>
      </w:r>
      <w:r w:rsidR="005A74C1">
        <w:rPr>
          <w:rFonts w:ascii="Times New Roman" w:hAnsi="Times New Roman" w:cs="Times New Roman"/>
          <w:sz w:val="24"/>
          <w:szCs w:val="24"/>
        </w:rPr>
        <w:t>asas</w:t>
      </w:r>
      <w:r w:rsidRPr="009267C4">
        <w:rPr>
          <w:rFonts w:ascii="Times New Roman" w:hAnsi="Times New Roman" w:cs="Times New Roman"/>
          <w:color w:val="000000" w:themeColor="text1"/>
          <w:sz w:val="24"/>
          <w:szCs w:val="24"/>
        </w:rPr>
        <w:t xml:space="preserve"> </w:t>
      </w:r>
      <w:r w:rsidR="005A74C1" w:rsidRPr="003F12FF">
        <w:rPr>
          <w:rFonts w:ascii="Times New Roman" w:eastAsia="Times New Roman" w:hAnsi="Times New Roman" w:cs="Times New Roman"/>
          <w:i/>
          <w:sz w:val="24"/>
          <w:szCs w:val="24"/>
        </w:rPr>
        <w:t>asas lex superiori derogat legi inferiori</w:t>
      </w:r>
      <w:r w:rsidR="005A74C1">
        <w:rPr>
          <w:rFonts w:ascii="Times New Roman" w:eastAsia="Times New Roman" w:hAnsi="Times New Roman" w:cs="Times New Roman"/>
          <w:sz w:val="24"/>
          <w:szCs w:val="24"/>
        </w:rPr>
        <w:t xml:space="preserve">. </w:t>
      </w:r>
      <w:proofErr w:type="gramStart"/>
      <w:r w:rsidR="005A74C1">
        <w:rPr>
          <w:rFonts w:ascii="Times New Roman" w:eastAsia="Times New Roman" w:hAnsi="Times New Roman" w:cs="Times New Roman"/>
          <w:sz w:val="24"/>
          <w:szCs w:val="24"/>
        </w:rPr>
        <w:t xml:space="preserve">UUPA sebagai </w:t>
      </w:r>
      <w:r w:rsidR="005A74C1">
        <w:rPr>
          <w:rFonts w:ascii="Times New Roman" w:eastAsia="Times New Roman" w:hAnsi="Times New Roman" w:cs="Times New Roman"/>
          <w:i/>
          <w:sz w:val="24"/>
          <w:szCs w:val="24"/>
        </w:rPr>
        <w:t>lex</w:t>
      </w:r>
      <w:r w:rsidRPr="009267C4">
        <w:rPr>
          <w:rFonts w:ascii="Times New Roman" w:eastAsia="Times New Roman" w:hAnsi="Times New Roman" w:cs="Times New Roman"/>
          <w:i/>
          <w:sz w:val="24"/>
          <w:szCs w:val="24"/>
        </w:rPr>
        <w:t xml:space="preserve"> superiori, </w:t>
      </w:r>
      <w:r w:rsidRPr="009267C4">
        <w:rPr>
          <w:rFonts w:ascii="Times New Roman" w:eastAsia="Times New Roman" w:hAnsi="Times New Roman" w:cs="Times New Roman"/>
          <w:sz w:val="24"/>
          <w:szCs w:val="24"/>
        </w:rPr>
        <w:t>sedangkan UU Kehutanan</w:t>
      </w:r>
      <w:r w:rsidRPr="009267C4">
        <w:rPr>
          <w:rFonts w:ascii="Times New Roman" w:eastAsia="Times New Roman" w:hAnsi="Times New Roman" w:cs="Times New Roman"/>
          <w:i/>
          <w:sz w:val="24"/>
          <w:szCs w:val="24"/>
        </w:rPr>
        <w:t xml:space="preserve"> </w:t>
      </w:r>
      <w:r w:rsidRPr="009267C4">
        <w:rPr>
          <w:rFonts w:ascii="Times New Roman" w:eastAsia="Times New Roman" w:hAnsi="Times New Roman" w:cs="Times New Roman"/>
          <w:sz w:val="24"/>
          <w:szCs w:val="24"/>
        </w:rPr>
        <w:t>sebagai</w:t>
      </w:r>
      <w:r w:rsidRPr="009267C4">
        <w:rPr>
          <w:rFonts w:ascii="Times New Roman" w:eastAsia="Times New Roman" w:hAnsi="Times New Roman" w:cs="Times New Roman"/>
          <w:i/>
          <w:sz w:val="24"/>
          <w:szCs w:val="24"/>
        </w:rPr>
        <w:t xml:space="preserve"> legi inferiori</w:t>
      </w:r>
      <w:r w:rsidR="005A74C1">
        <w:rPr>
          <w:rFonts w:ascii="Times New Roman" w:hAnsi="Times New Roman" w:cs="Times New Roman"/>
          <w:color w:val="000000" w:themeColor="text1"/>
          <w:sz w:val="24"/>
          <w:szCs w:val="24"/>
        </w:rPr>
        <w:t>.</w:t>
      </w:r>
      <w:proofErr w:type="gramEnd"/>
      <w:r w:rsidRPr="009267C4">
        <w:rPr>
          <w:rFonts w:ascii="Times New Roman" w:hAnsi="Times New Roman" w:cs="Times New Roman"/>
          <w:color w:val="000000" w:themeColor="text1"/>
          <w:sz w:val="24"/>
          <w:szCs w:val="24"/>
        </w:rPr>
        <w:t xml:space="preserve"> </w:t>
      </w:r>
    </w:p>
    <w:p w:rsidR="003724F1" w:rsidRPr="003724F1" w:rsidRDefault="00BD6E5C" w:rsidP="00486E91">
      <w:pPr>
        <w:pStyle w:val="ListParagraph"/>
        <w:numPr>
          <w:ilvl w:val="0"/>
          <w:numId w:val="23"/>
        </w:numPr>
        <w:autoSpaceDE w:val="0"/>
        <w:autoSpaceDN w:val="0"/>
        <w:adjustRightInd w:val="0"/>
        <w:spacing w:after="0" w:line="360" w:lineRule="auto"/>
        <w:ind w:left="709" w:hanging="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Dalam UU Kehutanan, </w:t>
      </w:r>
      <w:r w:rsidR="00ED39D2" w:rsidRPr="00771FF9">
        <w:rPr>
          <w:rFonts w:ascii="Times New Roman" w:eastAsia="Calibri" w:hAnsi="Times New Roman" w:cs="Times New Roman"/>
          <w:color w:val="000000" w:themeColor="text1"/>
          <w:sz w:val="24"/>
          <w:szCs w:val="24"/>
        </w:rPr>
        <w:t>H</w:t>
      </w:r>
      <w:r w:rsidR="00DE5E95" w:rsidRPr="00771FF9">
        <w:rPr>
          <w:rFonts w:ascii="Times New Roman" w:eastAsia="Calibri" w:hAnsi="Times New Roman" w:cs="Times New Roman"/>
          <w:color w:val="000000" w:themeColor="text1"/>
          <w:sz w:val="24"/>
          <w:szCs w:val="24"/>
        </w:rPr>
        <w:t xml:space="preserve">utan </w:t>
      </w:r>
      <w:r w:rsidR="0052737E">
        <w:rPr>
          <w:rFonts w:ascii="Times New Roman" w:eastAsia="Calibri" w:hAnsi="Times New Roman" w:cs="Times New Roman"/>
          <w:color w:val="000000" w:themeColor="text1"/>
          <w:sz w:val="24"/>
          <w:szCs w:val="24"/>
        </w:rPr>
        <w:t xml:space="preserve">adalah </w:t>
      </w:r>
      <w:r w:rsidR="003F12FF" w:rsidRPr="00771FF9">
        <w:rPr>
          <w:rFonts w:ascii="Times New Roman" w:eastAsia="Calibri" w:hAnsi="Times New Roman" w:cs="Times New Roman"/>
          <w:color w:val="000000" w:themeColor="text1"/>
          <w:sz w:val="24"/>
          <w:szCs w:val="24"/>
        </w:rPr>
        <w:t xml:space="preserve">hamparan lahan pada tanah </w:t>
      </w:r>
      <w:r w:rsidR="00DE5E95" w:rsidRPr="00771FF9">
        <w:rPr>
          <w:rFonts w:ascii="Times New Roman" w:eastAsia="Calibri" w:hAnsi="Times New Roman" w:cs="Times New Roman"/>
          <w:color w:val="000000" w:themeColor="text1"/>
          <w:sz w:val="24"/>
          <w:szCs w:val="24"/>
        </w:rPr>
        <w:t>s</w:t>
      </w:r>
      <w:r w:rsidR="00754D42" w:rsidRPr="00771FF9">
        <w:rPr>
          <w:rFonts w:ascii="Times New Roman" w:eastAsia="Calibri" w:hAnsi="Times New Roman" w:cs="Times New Roman"/>
          <w:color w:val="000000" w:themeColor="text1"/>
          <w:sz w:val="24"/>
          <w:szCs w:val="24"/>
        </w:rPr>
        <w:t>ebagai satu kesatuan ekosistem</w:t>
      </w:r>
      <w:r w:rsidR="003724F1">
        <w:rPr>
          <w:rFonts w:ascii="Times New Roman" w:eastAsia="Calibri" w:hAnsi="Times New Roman" w:cs="Times New Roman"/>
          <w:color w:val="000000" w:themeColor="text1"/>
          <w:sz w:val="24"/>
          <w:szCs w:val="24"/>
        </w:rPr>
        <w:t>.</w:t>
      </w:r>
      <w:r w:rsidR="00ED39D2" w:rsidRPr="00771FF9">
        <w:rPr>
          <w:rFonts w:ascii="Times New Roman" w:eastAsia="Calibri" w:hAnsi="Times New Roman" w:cs="Times New Roman"/>
          <w:color w:val="000000" w:themeColor="text1"/>
          <w:sz w:val="24"/>
          <w:szCs w:val="24"/>
        </w:rPr>
        <w:t xml:space="preserve"> UUPA tidak mengenal konsep hamparan lahan</w:t>
      </w:r>
      <w:r w:rsidR="00D33BCA">
        <w:rPr>
          <w:rFonts w:ascii="Times New Roman" w:eastAsia="Calibri" w:hAnsi="Times New Roman" w:cs="Times New Roman"/>
          <w:color w:val="000000" w:themeColor="text1"/>
          <w:sz w:val="24"/>
          <w:szCs w:val="24"/>
        </w:rPr>
        <w:t>, walaupun senyatanya yang dimaksud dengan hamparan lahan adalah tanah/permukaan bumi</w:t>
      </w:r>
      <w:r w:rsidR="005A74C1">
        <w:rPr>
          <w:rFonts w:ascii="Times New Roman" w:eastAsia="Calibri" w:hAnsi="Times New Roman" w:cs="Times New Roman"/>
          <w:color w:val="000000" w:themeColor="text1"/>
          <w:sz w:val="24"/>
          <w:szCs w:val="24"/>
        </w:rPr>
        <w:t>,</w:t>
      </w:r>
      <w:r w:rsidR="00D33BCA">
        <w:rPr>
          <w:rFonts w:ascii="Times New Roman" w:eastAsia="Calibri" w:hAnsi="Times New Roman" w:cs="Times New Roman"/>
          <w:color w:val="000000" w:themeColor="text1"/>
          <w:sz w:val="24"/>
          <w:szCs w:val="24"/>
        </w:rPr>
        <w:t xml:space="preserve"> dimana</w:t>
      </w:r>
      <w:r w:rsidR="00ED39D2" w:rsidRPr="00771FF9">
        <w:rPr>
          <w:rFonts w:ascii="Times New Roman" w:eastAsia="Calibri" w:hAnsi="Times New Roman" w:cs="Times New Roman"/>
          <w:color w:val="000000" w:themeColor="text1"/>
          <w:sz w:val="24"/>
          <w:szCs w:val="24"/>
        </w:rPr>
        <w:t xml:space="preserve"> hutan </w:t>
      </w:r>
      <w:r w:rsidR="00D33BCA">
        <w:rPr>
          <w:rFonts w:ascii="Times New Roman" w:eastAsia="Calibri" w:hAnsi="Times New Roman" w:cs="Times New Roman"/>
          <w:color w:val="000000" w:themeColor="text1"/>
          <w:sz w:val="24"/>
          <w:szCs w:val="24"/>
        </w:rPr>
        <w:t>tumbuh dan m</w:t>
      </w:r>
      <w:r w:rsidR="00ED39D2" w:rsidRPr="00771FF9">
        <w:rPr>
          <w:rFonts w:ascii="Times New Roman" w:eastAsia="Calibri" w:hAnsi="Times New Roman" w:cs="Times New Roman"/>
          <w:color w:val="000000" w:themeColor="text1"/>
          <w:sz w:val="24"/>
          <w:szCs w:val="24"/>
        </w:rPr>
        <w:t>erupakan satu ekosistem</w:t>
      </w:r>
      <w:r w:rsidR="00D33BCA">
        <w:rPr>
          <w:rFonts w:ascii="Times New Roman" w:eastAsia="Calibri" w:hAnsi="Times New Roman" w:cs="Times New Roman"/>
          <w:color w:val="000000" w:themeColor="text1"/>
          <w:sz w:val="24"/>
          <w:szCs w:val="24"/>
        </w:rPr>
        <w:t>.</w:t>
      </w:r>
      <w:r w:rsidR="00ED39D2" w:rsidRPr="00771FF9">
        <w:rPr>
          <w:rFonts w:ascii="Times New Roman" w:eastAsia="Calibri" w:hAnsi="Times New Roman" w:cs="Times New Roman"/>
          <w:color w:val="000000" w:themeColor="text1"/>
          <w:sz w:val="24"/>
          <w:szCs w:val="24"/>
        </w:rPr>
        <w:t xml:space="preserve"> </w:t>
      </w:r>
      <w:r w:rsidR="00D33BCA">
        <w:rPr>
          <w:rFonts w:ascii="Times New Roman" w:eastAsia="Calibri" w:hAnsi="Times New Roman" w:cs="Times New Roman"/>
          <w:color w:val="000000" w:themeColor="text1"/>
          <w:sz w:val="24"/>
          <w:szCs w:val="24"/>
        </w:rPr>
        <w:t xml:space="preserve">Pengaturan demikian memberikan ketidakpastian hukum, karena bersifat </w:t>
      </w:r>
      <w:r w:rsidR="00D33BCA" w:rsidRPr="00FE7D8A">
        <w:rPr>
          <w:rFonts w:ascii="Times New Roman" w:eastAsia="Calibri" w:hAnsi="Times New Roman" w:cs="Times New Roman"/>
          <w:color w:val="000000" w:themeColor="text1"/>
          <w:sz w:val="24"/>
          <w:szCs w:val="24"/>
        </w:rPr>
        <w:t>tumpang tindih</w:t>
      </w:r>
      <w:r w:rsidR="00D33BCA">
        <w:rPr>
          <w:rFonts w:ascii="Times New Roman" w:eastAsia="Calibri" w:hAnsi="Times New Roman" w:cs="Times New Roman"/>
          <w:i/>
          <w:color w:val="000000" w:themeColor="text1"/>
          <w:sz w:val="24"/>
          <w:szCs w:val="24"/>
        </w:rPr>
        <w:t>/overl</w:t>
      </w:r>
      <w:r w:rsidR="00461649">
        <w:rPr>
          <w:rFonts w:ascii="Times New Roman" w:eastAsia="Calibri" w:hAnsi="Times New Roman" w:cs="Times New Roman"/>
          <w:i/>
          <w:color w:val="000000" w:themeColor="text1"/>
          <w:sz w:val="24"/>
          <w:szCs w:val="24"/>
        </w:rPr>
        <w:t>apping</w:t>
      </w:r>
      <w:r w:rsidR="003724F1">
        <w:rPr>
          <w:rFonts w:ascii="Times New Roman" w:eastAsia="Calibri" w:hAnsi="Times New Roman" w:cs="Times New Roman"/>
          <w:color w:val="000000" w:themeColor="text1"/>
          <w:sz w:val="24"/>
          <w:szCs w:val="24"/>
        </w:rPr>
        <w:t xml:space="preserve"> dengan pengertian tanah </w:t>
      </w:r>
      <w:r w:rsidR="00461649">
        <w:rPr>
          <w:rFonts w:ascii="Times New Roman" w:eastAsia="Calibri" w:hAnsi="Times New Roman" w:cs="Times New Roman"/>
          <w:color w:val="000000" w:themeColor="text1"/>
          <w:sz w:val="24"/>
          <w:szCs w:val="24"/>
        </w:rPr>
        <w:t>yang</w:t>
      </w:r>
      <w:r w:rsidR="003724F1">
        <w:rPr>
          <w:rFonts w:ascii="Times New Roman" w:eastAsia="Calibri" w:hAnsi="Times New Roman" w:cs="Times New Roman"/>
          <w:i/>
          <w:color w:val="000000" w:themeColor="text1"/>
          <w:sz w:val="24"/>
          <w:szCs w:val="24"/>
        </w:rPr>
        <w:t xml:space="preserve"> </w:t>
      </w:r>
      <w:r w:rsidR="003724F1">
        <w:rPr>
          <w:rFonts w:ascii="Times New Roman" w:eastAsia="Calibri" w:hAnsi="Times New Roman" w:cs="Times New Roman"/>
          <w:color w:val="000000" w:themeColor="text1"/>
          <w:sz w:val="24"/>
          <w:szCs w:val="24"/>
        </w:rPr>
        <w:t>meliputi seluruh tanah/permukaan bumi di seluruh Indonesia. Dipastikan terjadiny</w:t>
      </w:r>
      <w:r w:rsidR="00140850">
        <w:rPr>
          <w:rFonts w:ascii="Times New Roman" w:eastAsia="Calibri" w:hAnsi="Times New Roman" w:cs="Times New Roman"/>
          <w:color w:val="000000" w:themeColor="text1"/>
          <w:sz w:val="24"/>
          <w:szCs w:val="24"/>
        </w:rPr>
        <w:t xml:space="preserve">a benturan di seluruh Indonesia </w:t>
      </w:r>
      <w:r w:rsidR="003724F1">
        <w:rPr>
          <w:rFonts w:ascii="Times New Roman" w:eastAsia="Calibri" w:hAnsi="Times New Roman" w:cs="Times New Roman"/>
          <w:color w:val="000000" w:themeColor="text1"/>
          <w:sz w:val="24"/>
          <w:szCs w:val="24"/>
        </w:rPr>
        <w:t>antara Kementrian Kehutanan dan Lingkungan Hidup</w:t>
      </w:r>
      <w:r w:rsidR="00140850">
        <w:rPr>
          <w:rFonts w:ascii="Times New Roman" w:eastAsia="Calibri" w:hAnsi="Times New Roman" w:cs="Times New Roman"/>
          <w:color w:val="000000" w:themeColor="text1"/>
          <w:sz w:val="24"/>
          <w:szCs w:val="24"/>
        </w:rPr>
        <w:t xml:space="preserve"> </w:t>
      </w:r>
      <w:r w:rsidR="003724F1">
        <w:rPr>
          <w:rFonts w:ascii="Times New Roman" w:eastAsia="Calibri" w:hAnsi="Times New Roman" w:cs="Times New Roman"/>
          <w:color w:val="000000" w:themeColor="text1"/>
          <w:sz w:val="24"/>
          <w:szCs w:val="24"/>
        </w:rPr>
        <w:t xml:space="preserve">dengan </w:t>
      </w:r>
      <w:proofErr w:type="gramStart"/>
      <w:r w:rsidR="003724F1">
        <w:rPr>
          <w:rFonts w:ascii="Times New Roman" w:eastAsia="Calibri" w:hAnsi="Times New Roman" w:cs="Times New Roman"/>
          <w:color w:val="000000" w:themeColor="text1"/>
          <w:sz w:val="24"/>
          <w:szCs w:val="24"/>
        </w:rPr>
        <w:t xml:space="preserve">Kementrian </w:t>
      </w:r>
      <w:r w:rsidR="00944582">
        <w:rPr>
          <w:rFonts w:ascii="Times New Roman" w:eastAsia="Calibri" w:hAnsi="Times New Roman" w:cs="Times New Roman"/>
          <w:color w:val="000000" w:themeColor="text1"/>
          <w:sz w:val="24"/>
          <w:szCs w:val="24"/>
        </w:rPr>
        <w:t xml:space="preserve"> Agraria</w:t>
      </w:r>
      <w:proofErr w:type="gramEnd"/>
      <w:r w:rsidR="00944582">
        <w:rPr>
          <w:rFonts w:ascii="Times New Roman" w:eastAsia="Calibri" w:hAnsi="Times New Roman" w:cs="Times New Roman"/>
          <w:color w:val="000000" w:themeColor="text1"/>
          <w:sz w:val="24"/>
          <w:szCs w:val="24"/>
        </w:rPr>
        <w:t xml:space="preserve"> dan Tata Ruang</w:t>
      </w:r>
      <w:r w:rsidR="00140850">
        <w:rPr>
          <w:rFonts w:ascii="Times New Roman" w:eastAsia="Calibri" w:hAnsi="Times New Roman" w:cs="Times New Roman"/>
          <w:color w:val="000000" w:themeColor="text1"/>
          <w:sz w:val="24"/>
          <w:szCs w:val="24"/>
        </w:rPr>
        <w:t xml:space="preserve"> </w:t>
      </w:r>
      <w:r w:rsidR="00AE68A0">
        <w:rPr>
          <w:rFonts w:ascii="Times New Roman" w:eastAsia="Calibri" w:hAnsi="Times New Roman" w:cs="Times New Roman"/>
          <w:color w:val="000000" w:themeColor="text1"/>
          <w:sz w:val="24"/>
          <w:szCs w:val="24"/>
        </w:rPr>
        <w:t xml:space="preserve">dalam pelaksanaan </w:t>
      </w:r>
      <w:r w:rsidR="00140850">
        <w:rPr>
          <w:rFonts w:ascii="Times New Roman" w:eastAsia="Calibri" w:hAnsi="Times New Roman" w:cs="Times New Roman"/>
          <w:color w:val="000000" w:themeColor="text1"/>
          <w:sz w:val="24"/>
          <w:szCs w:val="24"/>
        </w:rPr>
        <w:t xml:space="preserve">hak menguasai negara </w:t>
      </w:r>
      <w:r w:rsidR="00AE68A0">
        <w:rPr>
          <w:rFonts w:ascii="Times New Roman" w:eastAsia="Calibri" w:hAnsi="Times New Roman" w:cs="Times New Roman"/>
          <w:color w:val="000000" w:themeColor="text1"/>
          <w:sz w:val="24"/>
          <w:szCs w:val="24"/>
        </w:rPr>
        <w:t xml:space="preserve">dengan </w:t>
      </w:r>
      <w:r w:rsidR="00140850">
        <w:rPr>
          <w:rFonts w:ascii="Times New Roman" w:eastAsia="Calibri" w:hAnsi="Times New Roman" w:cs="Times New Roman"/>
          <w:color w:val="000000" w:themeColor="text1"/>
          <w:sz w:val="24"/>
          <w:szCs w:val="24"/>
        </w:rPr>
        <w:t>objek y</w:t>
      </w:r>
      <w:r w:rsidR="005A74C1">
        <w:rPr>
          <w:rFonts w:ascii="Times New Roman" w:eastAsia="Calibri" w:hAnsi="Times New Roman" w:cs="Times New Roman"/>
          <w:color w:val="000000" w:themeColor="text1"/>
          <w:sz w:val="24"/>
          <w:szCs w:val="24"/>
        </w:rPr>
        <w:t xml:space="preserve">ang sama, berupa hamparan lahan atau </w:t>
      </w:r>
      <w:r w:rsidR="003724F1">
        <w:rPr>
          <w:rFonts w:ascii="Times New Roman" w:eastAsia="Calibri" w:hAnsi="Times New Roman" w:cs="Times New Roman"/>
          <w:color w:val="000000" w:themeColor="text1"/>
          <w:sz w:val="24"/>
          <w:szCs w:val="24"/>
        </w:rPr>
        <w:t>tanah</w:t>
      </w:r>
      <w:r w:rsidR="00140850">
        <w:rPr>
          <w:rFonts w:ascii="Times New Roman" w:eastAsia="Calibri" w:hAnsi="Times New Roman" w:cs="Times New Roman"/>
          <w:color w:val="000000" w:themeColor="text1"/>
          <w:sz w:val="24"/>
          <w:szCs w:val="24"/>
        </w:rPr>
        <w:t>.</w:t>
      </w:r>
      <w:r w:rsidR="00D33BCA">
        <w:rPr>
          <w:rFonts w:ascii="Times New Roman" w:eastAsia="Calibri" w:hAnsi="Times New Roman" w:cs="Times New Roman"/>
          <w:i/>
          <w:color w:val="000000" w:themeColor="text1"/>
          <w:sz w:val="24"/>
          <w:szCs w:val="24"/>
        </w:rPr>
        <w:t xml:space="preserve"> </w:t>
      </w:r>
    </w:p>
    <w:p w:rsidR="00735EB8" w:rsidRDefault="00FE7D8A" w:rsidP="00486E91">
      <w:pPr>
        <w:pStyle w:val="ListParagraph"/>
        <w:numPr>
          <w:ilvl w:val="0"/>
          <w:numId w:val="23"/>
        </w:numPr>
        <w:autoSpaceDE w:val="0"/>
        <w:autoSpaceDN w:val="0"/>
        <w:adjustRightInd w:val="0"/>
        <w:spacing w:after="0" w:line="360" w:lineRule="auto"/>
        <w:ind w:left="709" w:hanging="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Penempatan hak atas tanah berdasarkan UUPA </w:t>
      </w:r>
      <w:r w:rsidR="00ED39D2" w:rsidRPr="00771FF9">
        <w:rPr>
          <w:rFonts w:ascii="Times New Roman" w:eastAsia="Calibri" w:hAnsi="Times New Roman" w:cs="Times New Roman"/>
          <w:color w:val="000000" w:themeColor="text1"/>
          <w:sz w:val="24"/>
          <w:szCs w:val="24"/>
        </w:rPr>
        <w:t>sebagai beban hutan</w:t>
      </w:r>
      <w:r w:rsidR="00944582">
        <w:rPr>
          <w:rFonts w:ascii="Times New Roman" w:eastAsia="Calibri" w:hAnsi="Times New Roman" w:cs="Times New Roman"/>
          <w:color w:val="000000" w:themeColor="text1"/>
          <w:sz w:val="24"/>
          <w:szCs w:val="24"/>
        </w:rPr>
        <w:t>, dapat dimaknakan ba</w:t>
      </w:r>
      <w:r>
        <w:rPr>
          <w:rFonts w:ascii="Times New Roman" w:eastAsia="Calibri" w:hAnsi="Times New Roman" w:cs="Times New Roman"/>
          <w:color w:val="000000" w:themeColor="text1"/>
          <w:sz w:val="24"/>
          <w:szCs w:val="24"/>
        </w:rPr>
        <w:t xml:space="preserve">hwa, kedudukan </w:t>
      </w:r>
      <w:r w:rsidR="003724F1">
        <w:rPr>
          <w:rFonts w:ascii="Times New Roman" w:eastAsia="Calibri" w:hAnsi="Times New Roman" w:cs="Times New Roman"/>
          <w:color w:val="000000" w:themeColor="text1"/>
          <w:sz w:val="24"/>
          <w:szCs w:val="24"/>
        </w:rPr>
        <w:t>hamparan lahan lebih tinggi kedudukannya dari tanah dan hak atas tanah</w:t>
      </w:r>
      <w:r w:rsidR="00735EB8">
        <w:rPr>
          <w:rFonts w:ascii="Times New Roman" w:eastAsia="Calibri" w:hAnsi="Times New Roman" w:cs="Times New Roman"/>
          <w:color w:val="000000" w:themeColor="text1"/>
          <w:sz w:val="24"/>
          <w:szCs w:val="24"/>
        </w:rPr>
        <w:t xml:space="preserve"> yang diatur UUPA</w:t>
      </w:r>
      <w:r w:rsidR="003724F1">
        <w:rPr>
          <w:rFonts w:ascii="Times New Roman" w:eastAsia="Calibri" w:hAnsi="Times New Roman" w:cs="Times New Roman"/>
          <w:color w:val="000000" w:themeColor="text1"/>
          <w:sz w:val="24"/>
          <w:szCs w:val="24"/>
        </w:rPr>
        <w:t xml:space="preserve">. </w:t>
      </w:r>
      <w:r w:rsidR="00735EB8">
        <w:rPr>
          <w:rFonts w:ascii="Times New Roman" w:eastAsia="Calibri" w:hAnsi="Times New Roman" w:cs="Times New Roman"/>
          <w:color w:val="000000" w:themeColor="text1"/>
          <w:sz w:val="24"/>
          <w:szCs w:val="24"/>
        </w:rPr>
        <w:t>Selain</w:t>
      </w:r>
      <w:r>
        <w:rPr>
          <w:rFonts w:ascii="Times New Roman" w:eastAsia="Calibri" w:hAnsi="Times New Roman" w:cs="Times New Roman"/>
          <w:color w:val="000000" w:themeColor="text1"/>
          <w:sz w:val="24"/>
          <w:szCs w:val="24"/>
        </w:rPr>
        <w:t xml:space="preserve"> itu,</w:t>
      </w:r>
      <w:r w:rsidR="00735EB8">
        <w:rPr>
          <w:rFonts w:ascii="Times New Roman" w:eastAsia="Calibri" w:hAnsi="Times New Roman" w:cs="Times New Roman"/>
          <w:color w:val="000000" w:themeColor="text1"/>
          <w:sz w:val="24"/>
          <w:szCs w:val="24"/>
        </w:rPr>
        <w:t xml:space="preserve"> lembaga hamparan lahan tidak diatur dalam UUPA, sejatinya </w:t>
      </w:r>
      <w:r w:rsidR="00AE68A0">
        <w:rPr>
          <w:rFonts w:ascii="Times New Roman" w:eastAsia="Calibri" w:hAnsi="Times New Roman" w:cs="Times New Roman"/>
          <w:color w:val="000000" w:themeColor="text1"/>
          <w:sz w:val="24"/>
          <w:szCs w:val="24"/>
        </w:rPr>
        <w:t xml:space="preserve">konsep </w:t>
      </w:r>
      <w:r w:rsidR="00735EB8">
        <w:rPr>
          <w:rFonts w:ascii="Times New Roman" w:eastAsia="Calibri" w:hAnsi="Times New Roman" w:cs="Times New Roman"/>
          <w:color w:val="000000" w:themeColor="text1"/>
          <w:sz w:val="24"/>
          <w:szCs w:val="24"/>
        </w:rPr>
        <w:t xml:space="preserve">hamparan lahan </w:t>
      </w:r>
      <w:r w:rsidR="001726A1">
        <w:rPr>
          <w:rFonts w:ascii="Times New Roman" w:eastAsia="Calibri" w:hAnsi="Times New Roman" w:cs="Times New Roman"/>
          <w:color w:val="000000" w:themeColor="text1"/>
          <w:sz w:val="24"/>
          <w:szCs w:val="24"/>
        </w:rPr>
        <w:t xml:space="preserve">objeknya </w:t>
      </w:r>
      <w:proofErr w:type="gramStart"/>
      <w:r w:rsidR="001726A1">
        <w:rPr>
          <w:rFonts w:ascii="Times New Roman" w:eastAsia="Calibri" w:hAnsi="Times New Roman" w:cs="Times New Roman"/>
          <w:color w:val="000000" w:themeColor="text1"/>
          <w:sz w:val="24"/>
          <w:szCs w:val="24"/>
        </w:rPr>
        <w:t>sama</w:t>
      </w:r>
      <w:proofErr w:type="gramEnd"/>
      <w:r w:rsidR="001726A1">
        <w:rPr>
          <w:rFonts w:ascii="Times New Roman" w:eastAsia="Calibri" w:hAnsi="Times New Roman" w:cs="Times New Roman"/>
          <w:color w:val="000000" w:themeColor="text1"/>
          <w:sz w:val="24"/>
          <w:szCs w:val="24"/>
        </w:rPr>
        <w:t xml:space="preserve">, yaitu </w:t>
      </w:r>
      <w:r w:rsidR="00735EB8">
        <w:rPr>
          <w:rFonts w:ascii="Times New Roman" w:eastAsia="Calibri" w:hAnsi="Times New Roman" w:cs="Times New Roman"/>
          <w:color w:val="000000" w:themeColor="text1"/>
          <w:sz w:val="24"/>
          <w:szCs w:val="24"/>
        </w:rPr>
        <w:t xml:space="preserve">tanah/permukaan bumi. Pengaturan demikian bersifat </w:t>
      </w:r>
      <w:r w:rsidR="00555B40" w:rsidRPr="00771FF9">
        <w:rPr>
          <w:rFonts w:ascii="Times New Roman" w:eastAsia="Calibri" w:hAnsi="Times New Roman" w:cs="Times New Roman"/>
          <w:color w:val="000000" w:themeColor="text1"/>
          <w:sz w:val="24"/>
          <w:szCs w:val="24"/>
        </w:rPr>
        <w:t>tumpang tindih/</w:t>
      </w:r>
      <w:r w:rsidR="00735EB8">
        <w:rPr>
          <w:rFonts w:ascii="Times New Roman" w:eastAsia="Calibri" w:hAnsi="Times New Roman" w:cs="Times New Roman"/>
          <w:i/>
          <w:color w:val="000000" w:themeColor="text1"/>
          <w:sz w:val="24"/>
          <w:szCs w:val="24"/>
        </w:rPr>
        <w:t xml:space="preserve">overlapping </w:t>
      </w:r>
      <w:r w:rsidR="00944582">
        <w:rPr>
          <w:rFonts w:ascii="Times New Roman" w:eastAsia="Calibri" w:hAnsi="Times New Roman" w:cs="Times New Roman"/>
          <w:color w:val="000000" w:themeColor="text1"/>
          <w:sz w:val="24"/>
          <w:szCs w:val="24"/>
        </w:rPr>
        <w:t>dan tidak berkep</w:t>
      </w:r>
      <w:r w:rsidR="00ED272F">
        <w:rPr>
          <w:rFonts w:ascii="Times New Roman" w:eastAsia="Calibri" w:hAnsi="Times New Roman" w:cs="Times New Roman"/>
          <w:color w:val="000000" w:themeColor="text1"/>
          <w:sz w:val="24"/>
          <w:szCs w:val="24"/>
        </w:rPr>
        <w:t xml:space="preserve">astian hukum, dan menegasi UUPA, sedangkan yang mempunyai hubungan </w:t>
      </w:r>
      <w:r w:rsidR="00ED272F">
        <w:rPr>
          <w:rFonts w:ascii="Times New Roman" w:eastAsia="Calibri" w:hAnsi="Times New Roman" w:cs="Times New Roman"/>
          <w:i/>
          <w:color w:val="000000" w:themeColor="text1"/>
          <w:sz w:val="24"/>
          <w:szCs w:val="24"/>
        </w:rPr>
        <w:t xml:space="preserve">Magisch Religious </w:t>
      </w:r>
      <w:r w:rsidR="00ED272F">
        <w:rPr>
          <w:rFonts w:ascii="Times New Roman" w:eastAsia="Calibri" w:hAnsi="Times New Roman" w:cs="Times New Roman"/>
          <w:color w:val="000000" w:themeColor="text1"/>
          <w:sz w:val="24"/>
          <w:szCs w:val="24"/>
        </w:rPr>
        <w:t xml:space="preserve">dengan tanah adalah </w:t>
      </w:r>
      <w:r w:rsidR="00ED272F">
        <w:rPr>
          <w:rFonts w:ascii="Times New Roman" w:eastAsia="Calibri" w:hAnsi="Times New Roman" w:cs="Times New Roman"/>
          <w:i/>
          <w:color w:val="000000" w:themeColor="text1"/>
          <w:sz w:val="24"/>
          <w:szCs w:val="24"/>
        </w:rPr>
        <w:t>Natuurljke Persoon,</w:t>
      </w:r>
      <w:r w:rsidR="00ED272F">
        <w:rPr>
          <w:rFonts w:ascii="Times New Roman" w:eastAsia="Calibri" w:hAnsi="Times New Roman" w:cs="Times New Roman"/>
          <w:color w:val="000000" w:themeColor="text1"/>
          <w:sz w:val="24"/>
          <w:szCs w:val="24"/>
        </w:rPr>
        <w:t xml:space="preserve"> yaitu rakyat, bukan negara.</w:t>
      </w:r>
      <w:r w:rsidR="00735EB8">
        <w:rPr>
          <w:rFonts w:ascii="Times New Roman" w:eastAsia="Calibri" w:hAnsi="Times New Roman" w:cs="Times New Roman"/>
          <w:color w:val="000000" w:themeColor="text1"/>
          <w:sz w:val="24"/>
          <w:szCs w:val="24"/>
        </w:rPr>
        <w:t xml:space="preserve"> </w:t>
      </w:r>
    </w:p>
    <w:p w:rsidR="00486E91" w:rsidRDefault="009267C4" w:rsidP="00486E91">
      <w:pPr>
        <w:pStyle w:val="ListParagraph"/>
        <w:autoSpaceDE w:val="0"/>
        <w:autoSpaceDN w:val="0"/>
        <w:adjustRightInd w:val="0"/>
        <w:spacing w:after="0" w:line="360" w:lineRule="auto"/>
        <w:ind w:left="284" w:firstLine="425"/>
        <w:jc w:val="both"/>
        <w:rPr>
          <w:rFonts w:ascii="Times New Roman" w:eastAsia="Calibri" w:hAnsi="Times New Roman" w:cs="Times New Roman"/>
          <w:color w:val="000000" w:themeColor="text1"/>
          <w:sz w:val="24"/>
          <w:szCs w:val="24"/>
        </w:rPr>
      </w:pPr>
      <w:proofErr w:type="gramStart"/>
      <w:r>
        <w:rPr>
          <w:rFonts w:ascii="Times New Roman" w:eastAsia="Calibri" w:hAnsi="Times New Roman" w:cs="Times New Roman"/>
          <w:color w:val="000000" w:themeColor="text1"/>
          <w:sz w:val="24"/>
          <w:szCs w:val="24"/>
        </w:rPr>
        <w:t>Berdasarkan uraian di atas, maka jelas peraturan perundang-undangan kehutanan maupun penerapannya tidak sinkron dengan UUPA, sehing</w:t>
      </w:r>
      <w:r w:rsidR="00FE7D8A">
        <w:rPr>
          <w:rFonts w:ascii="Times New Roman" w:eastAsia="Calibri" w:hAnsi="Times New Roman" w:cs="Times New Roman"/>
          <w:color w:val="000000" w:themeColor="text1"/>
          <w:sz w:val="24"/>
          <w:szCs w:val="24"/>
        </w:rPr>
        <w:t>ga</w:t>
      </w:r>
      <w:r>
        <w:rPr>
          <w:rFonts w:ascii="Times New Roman" w:eastAsia="Calibri" w:hAnsi="Times New Roman" w:cs="Times New Roman"/>
          <w:color w:val="000000" w:themeColor="text1"/>
          <w:sz w:val="24"/>
          <w:szCs w:val="24"/>
        </w:rPr>
        <w:t xml:space="preserve"> menjadi penghambat pengadaan tanah di kawasan hutan.</w:t>
      </w:r>
      <w:proofErr w:type="gramEnd"/>
      <w:r>
        <w:rPr>
          <w:rFonts w:ascii="Times New Roman" w:eastAsia="Calibri" w:hAnsi="Times New Roman" w:cs="Times New Roman"/>
          <w:color w:val="000000" w:themeColor="text1"/>
          <w:sz w:val="24"/>
          <w:szCs w:val="24"/>
        </w:rPr>
        <w:t xml:space="preserve"> </w:t>
      </w:r>
    </w:p>
    <w:p w:rsidR="00486E91" w:rsidRDefault="00AE68A0" w:rsidP="00486E91">
      <w:pPr>
        <w:pStyle w:val="ListParagraph"/>
        <w:autoSpaceDE w:val="0"/>
        <w:autoSpaceDN w:val="0"/>
        <w:adjustRightInd w:val="0"/>
        <w:spacing w:after="0" w:line="360" w:lineRule="auto"/>
        <w:ind w:left="284" w:firstLine="425"/>
        <w:jc w:val="both"/>
        <w:rPr>
          <w:rFonts w:ascii="Times New Roman" w:eastAsia="Calibri" w:hAnsi="Times New Roman" w:cs="Times New Roman"/>
          <w:color w:val="000000" w:themeColor="text1"/>
          <w:sz w:val="24"/>
          <w:szCs w:val="24"/>
        </w:rPr>
      </w:pPr>
      <w:proofErr w:type="gramStart"/>
      <w:r>
        <w:rPr>
          <w:rFonts w:ascii="Times New Roman" w:eastAsia="Calibri" w:hAnsi="Times New Roman" w:cs="Times New Roman"/>
          <w:color w:val="000000" w:themeColor="text1"/>
          <w:sz w:val="24"/>
          <w:szCs w:val="24"/>
        </w:rPr>
        <w:t xml:space="preserve">Untuk kawasan hutan yang sepenuhnya bebas dari beban hak atas tanah, atau hak-hak pihak ke tiga lain, </w:t>
      </w:r>
      <w:r w:rsidR="00001A8E">
        <w:rPr>
          <w:rFonts w:ascii="Times New Roman" w:eastAsia="Calibri" w:hAnsi="Times New Roman" w:cs="Times New Roman"/>
          <w:color w:val="000000" w:themeColor="text1"/>
          <w:sz w:val="24"/>
          <w:szCs w:val="24"/>
        </w:rPr>
        <w:t>pemanfaatan lahan/</w:t>
      </w:r>
      <w:r w:rsidR="00D40950">
        <w:rPr>
          <w:rFonts w:ascii="Times New Roman" w:eastAsia="Calibri" w:hAnsi="Times New Roman" w:cs="Times New Roman"/>
          <w:color w:val="000000" w:themeColor="text1"/>
          <w:sz w:val="24"/>
          <w:szCs w:val="24"/>
        </w:rPr>
        <w:t xml:space="preserve">tanah dikawasan hutan </w:t>
      </w:r>
      <w:r w:rsidR="00001A8E">
        <w:rPr>
          <w:rFonts w:ascii="Times New Roman" w:eastAsia="Calibri" w:hAnsi="Times New Roman" w:cs="Times New Roman"/>
          <w:color w:val="000000" w:themeColor="text1"/>
          <w:sz w:val="24"/>
          <w:szCs w:val="24"/>
        </w:rPr>
        <w:t xml:space="preserve">untuk kegiatan pertambangan </w:t>
      </w:r>
      <w:r w:rsidR="00FE7D8A">
        <w:rPr>
          <w:rFonts w:ascii="Times New Roman" w:eastAsia="Calibri" w:hAnsi="Times New Roman" w:cs="Times New Roman"/>
          <w:color w:val="000000" w:themeColor="text1"/>
          <w:sz w:val="24"/>
          <w:szCs w:val="24"/>
        </w:rPr>
        <w:t xml:space="preserve">dapat </w:t>
      </w:r>
      <w:r w:rsidR="00D40950">
        <w:rPr>
          <w:rFonts w:ascii="Times New Roman" w:eastAsia="Calibri" w:hAnsi="Times New Roman" w:cs="Times New Roman"/>
          <w:color w:val="000000" w:themeColor="text1"/>
          <w:sz w:val="24"/>
          <w:szCs w:val="24"/>
        </w:rPr>
        <w:t xml:space="preserve">dilakukan melalui </w:t>
      </w:r>
      <w:r w:rsidR="00001A8E">
        <w:rPr>
          <w:rFonts w:ascii="Times New Roman" w:eastAsia="Calibri" w:hAnsi="Times New Roman" w:cs="Times New Roman"/>
          <w:color w:val="000000" w:themeColor="text1"/>
          <w:sz w:val="24"/>
          <w:szCs w:val="24"/>
        </w:rPr>
        <w:t xml:space="preserve">pemberian </w:t>
      </w:r>
      <w:r w:rsidR="00D40950">
        <w:rPr>
          <w:rFonts w:ascii="Times New Roman" w:eastAsia="Calibri" w:hAnsi="Times New Roman" w:cs="Times New Roman"/>
          <w:color w:val="000000" w:themeColor="text1"/>
          <w:sz w:val="24"/>
          <w:szCs w:val="24"/>
        </w:rPr>
        <w:t>i</w:t>
      </w:r>
      <w:r w:rsidR="00A60CF3">
        <w:rPr>
          <w:rFonts w:ascii="Times New Roman" w:eastAsia="Calibri" w:hAnsi="Times New Roman" w:cs="Times New Roman"/>
          <w:color w:val="000000" w:themeColor="text1"/>
          <w:sz w:val="24"/>
          <w:szCs w:val="24"/>
        </w:rPr>
        <w:t>zin pi</w:t>
      </w:r>
      <w:r w:rsidR="00D40950">
        <w:rPr>
          <w:rFonts w:ascii="Times New Roman" w:eastAsia="Calibri" w:hAnsi="Times New Roman" w:cs="Times New Roman"/>
          <w:color w:val="000000" w:themeColor="text1"/>
          <w:sz w:val="24"/>
          <w:szCs w:val="24"/>
        </w:rPr>
        <w:t>njam pakai kawasan hutan sepenuhnya.</w:t>
      </w:r>
      <w:proofErr w:type="gramEnd"/>
      <w:r w:rsidR="00D40950">
        <w:rPr>
          <w:rFonts w:ascii="Times New Roman" w:eastAsia="Calibri" w:hAnsi="Times New Roman" w:cs="Times New Roman"/>
          <w:color w:val="000000" w:themeColor="text1"/>
          <w:sz w:val="24"/>
          <w:szCs w:val="24"/>
        </w:rPr>
        <w:t xml:space="preserve"> </w:t>
      </w:r>
      <w:r w:rsidR="00A60CF3">
        <w:rPr>
          <w:rFonts w:ascii="Times New Roman" w:eastAsia="Calibri" w:hAnsi="Times New Roman" w:cs="Times New Roman"/>
          <w:color w:val="000000" w:themeColor="text1"/>
          <w:sz w:val="24"/>
          <w:szCs w:val="24"/>
        </w:rPr>
        <w:t xml:space="preserve">Pasal </w:t>
      </w:r>
      <w:r w:rsidR="00A60CF3" w:rsidRPr="003F12FF">
        <w:rPr>
          <w:rFonts w:ascii="Times New Roman" w:eastAsia="Calibri" w:hAnsi="Times New Roman" w:cs="Times New Roman"/>
          <w:color w:val="000000" w:themeColor="text1"/>
          <w:sz w:val="24"/>
          <w:szCs w:val="24"/>
        </w:rPr>
        <w:t xml:space="preserve">38 ayat (3) Undang-Undang Kehutanan </w:t>
      </w:r>
      <w:r w:rsidR="00D40950">
        <w:rPr>
          <w:rFonts w:ascii="Times New Roman" w:eastAsia="Calibri" w:hAnsi="Times New Roman" w:cs="Times New Roman"/>
          <w:color w:val="000000" w:themeColor="text1"/>
          <w:sz w:val="24"/>
          <w:szCs w:val="24"/>
        </w:rPr>
        <w:t xml:space="preserve">menyatakan: </w:t>
      </w:r>
      <w:r w:rsidR="00A60CF3" w:rsidRPr="003F12FF">
        <w:rPr>
          <w:rFonts w:ascii="Times New Roman" w:eastAsia="Calibri" w:hAnsi="Times New Roman" w:cs="Times New Roman"/>
          <w:color w:val="000000" w:themeColor="text1"/>
          <w:sz w:val="24"/>
          <w:szCs w:val="24"/>
        </w:rPr>
        <w:t>(3) Penggunaan kawasan hutan untuk kepentingan pertambangan dilakukan melalui pemberian izin pinjam pakai oleh Menteri dengan mempertimbangkan batasan luas dan jangka waktu tertentu serta kelestarian lingkungan.</w:t>
      </w:r>
    </w:p>
    <w:p w:rsidR="00486E91" w:rsidRPr="00D35102" w:rsidRDefault="00D40950" w:rsidP="00486E91">
      <w:pPr>
        <w:pStyle w:val="ListParagraph"/>
        <w:autoSpaceDE w:val="0"/>
        <w:autoSpaceDN w:val="0"/>
        <w:adjustRightInd w:val="0"/>
        <w:spacing w:after="0" w:line="360" w:lineRule="auto"/>
        <w:ind w:left="284" w:firstLine="425"/>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Untuk kawasan hutan yang di dalamnya terdapat hak atas tanah atau hak-hak pihak ke tiga lainnya, baik yang ada sebelum atau setelah tersebut dikukuhkan sebagai kawasan hutan, </w:t>
      </w:r>
      <w:r>
        <w:rPr>
          <w:rFonts w:ascii="Times New Roman" w:eastAsia="Calibri" w:hAnsi="Times New Roman" w:cs="Times New Roman"/>
          <w:color w:val="000000" w:themeColor="text1"/>
          <w:sz w:val="24"/>
          <w:szCs w:val="24"/>
        </w:rPr>
        <w:lastRenderedPageBreak/>
        <w:t>maka izin pinja</w:t>
      </w:r>
      <w:r w:rsidR="0042455E">
        <w:rPr>
          <w:rFonts w:ascii="Times New Roman" w:eastAsia="Calibri" w:hAnsi="Times New Roman" w:cs="Times New Roman"/>
          <w:color w:val="000000" w:themeColor="text1"/>
          <w:sz w:val="24"/>
          <w:szCs w:val="24"/>
        </w:rPr>
        <w:t>m pakai</w:t>
      </w:r>
      <w:r w:rsidR="008E57A7">
        <w:rPr>
          <w:rStyle w:val="FootnoteReference"/>
          <w:rFonts w:ascii="Times New Roman" w:eastAsia="Calibri" w:hAnsi="Times New Roman" w:cs="Times New Roman"/>
          <w:color w:val="000000" w:themeColor="text1"/>
          <w:sz w:val="24"/>
          <w:szCs w:val="24"/>
        </w:rPr>
        <w:footnoteReference w:id="10"/>
      </w:r>
      <w:r w:rsidR="0042455E">
        <w:rPr>
          <w:rFonts w:ascii="Times New Roman" w:eastAsia="Calibri" w:hAnsi="Times New Roman" w:cs="Times New Roman"/>
          <w:color w:val="000000" w:themeColor="text1"/>
          <w:sz w:val="24"/>
          <w:szCs w:val="24"/>
        </w:rPr>
        <w:t xml:space="preserve"> yang diberikan diserta</w:t>
      </w:r>
      <w:r>
        <w:rPr>
          <w:rFonts w:ascii="Times New Roman" w:eastAsia="Calibri" w:hAnsi="Times New Roman" w:cs="Times New Roman"/>
          <w:color w:val="000000" w:themeColor="text1"/>
          <w:sz w:val="24"/>
          <w:szCs w:val="24"/>
        </w:rPr>
        <w:t>i</w:t>
      </w:r>
      <w:r w:rsidR="0042455E">
        <w:rPr>
          <w:rFonts w:ascii="Times New Roman" w:eastAsia="Calibri" w:hAnsi="Times New Roman" w:cs="Times New Roman"/>
          <w:color w:val="000000" w:themeColor="text1"/>
          <w:sz w:val="24"/>
          <w:szCs w:val="24"/>
        </w:rPr>
        <w:t xml:space="preserve"> kewajiban </w:t>
      </w:r>
      <w:r w:rsidR="0042455E" w:rsidRPr="00BD2D51">
        <w:rPr>
          <w:rFonts w:ascii="Times New Roman" w:eastAsia="Times New Roman" w:hAnsi="Times New Roman" w:cs="Times New Roman"/>
          <w:i/>
          <w:sz w:val="24"/>
          <w:szCs w:val="24"/>
        </w:rPr>
        <w:t>menyelesaikan hak-hak pihak ketiga,</w:t>
      </w:r>
      <w:r w:rsidR="0042455E" w:rsidRPr="00BD2D51">
        <w:rPr>
          <w:rFonts w:ascii="Times New Roman" w:eastAsia="Times New Roman" w:hAnsi="Times New Roman" w:cs="Times New Roman"/>
          <w:b/>
          <w:i/>
          <w:sz w:val="24"/>
          <w:szCs w:val="24"/>
        </w:rPr>
        <w:t xml:space="preserve"> </w:t>
      </w:r>
      <w:r w:rsidR="0042455E" w:rsidRPr="00BD2D51">
        <w:rPr>
          <w:rFonts w:ascii="Times New Roman" w:eastAsia="Times New Roman" w:hAnsi="Times New Roman" w:cs="Times New Roman"/>
          <w:i/>
          <w:sz w:val="24"/>
          <w:szCs w:val="24"/>
        </w:rPr>
        <w:t>apabila terdapat hak-hak pihak ketiga di dalam areal pinjam pakai kawasan hutan</w:t>
      </w:r>
      <w:r w:rsidR="0042455E">
        <w:rPr>
          <w:rFonts w:ascii="Times New Roman" w:eastAsia="Times New Roman" w:hAnsi="Times New Roman" w:cs="Times New Roman"/>
          <w:i/>
          <w:sz w:val="24"/>
          <w:szCs w:val="24"/>
        </w:rPr>
        <w:t>.</w:t>
      </w:r>
      <w:r w:rsidR="007A4EC0">
        <w:rPr>
          <w:rStyle w:val="FootnoteReference"/>
          <w:rFonts w:ascii="Times New Roman" w:eastAsia="Times New Roman" w:hAnsi="Times New Roman" w:cs="Times New Roman"/>
          <w:i/>
          <w:sz w:val="24"/>
          <w:szCs w:val="24"/>
        </w:rPr>
        <w:footnoteReference w:id="11"/>
      </w:r>
      <w:r w:rsidR="0042455E">
        <w:rPr>
          <w:rFonts w:ascii="Times New Roman" w:eastAsia="Times New Roman" w:hAnsi="Times New Roman" w:cs="Times New Roman"/>
          <w:i/>
          <w:sz w:val="24"/>
          <w:szCs w:val="24"/>
        </w:rPr>
        <w:t xml:space="preserve"> </w:t>
      </w:r>
    </w:p>
    <w:p w:rsidR="00486E91" w:rsidRDefault="009267C4" w:rsidP="00486E91">
      <w:pPr>
        <w:pStyle w:val="ListParagraph"/>
        <w:autoSpaceDE w:val="0"/>
        <w:autoSpaceDN w:val="0"/>
        <w:adjustRightInd w:val="0"/>
        <w:spacing w:after="0" w:line="360" w:lineRule="auto"/>
        <w:ind w:left="284"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kenyataannya, walaupun </w:t>
      </w:r>
      <w:r w:rsidR="008E57A7">
        <w:rPr>
          <w:rFonts w:ascii="Times New Roman" w:eastAsia="Times New Roman" w:hAnsi="Times New Roman" w:cs="Times New Roman"/>
          <w:sz w:val="24"/>
          <w:szCs w:val="24"/>
        </w:rPr>
        <w:t>usaha di bidang minyak dan gas, pada dasarnya adalah kerjasama antara swasta dengan negara/pemerintah, sebagai contoh kerjasama antara SKK-Migas dengan PT.Medco E&amp;P Indonesia, namun dalam pelaksanaan pengadaan tanah, pemerintah/SKK-Migas melimpahkannya pada PT.Medco E&amp;P Indonesia</w:t>
      </w:r>
      <w:r w:rsidR="00BB283B">
        <w:rPr>
          <w:rFonts w:ascii="Times New Roman" w:eastAsia="Times New Roman" w:hAnsi="Times New Roman" w:cs="Times New Roman"/>
          <w:sz w:val="24"/>
          <w:szCs w:val="24"/>
        </w:rPr>
        <w:t>/</w:t>
      </w:r>
      <w:r w:rsidR="00ED272F">
        <w:rPr>
          <w:rFonts w:ascii="Times New Roman" w:eastAsia="Times New Roman" w:hAnsi="Times New Roman" w:cs="Times New Roman"/>
          <w:sz w:val="24"/>
          <w:szCs w:val="24"/>
        </w:rPr>
        <w:t xml:space="preserve">badan usaha </w:t>
      </w:r>
      <w:r w:rsidR="00BB283B">
        <w:rPr>
          <w:rFonts w:ascii="Times New Roman" w:eastAsia="Times New Roman" w:hAnsi="Times New Roman" w:cs="Times New Roman"/>
          <w:sz w:val="24"/>
          <w:szCs w:val="24"/>
        </w:rPr>
        <w:t>swasta</w:t>
      </w:r>
      <w:r w:rsidR="00DE7ED5">
        <w:rPr>
          <w:rFonts w:ascii="Times New Roman" w:eastAsia="Times New Roman" w:hAnsi="Times New Roman" w:cs="Times New Roman"/>
          <w:sz w:val="24"/>
          <w:szCs w:val="24"/>
        </w:rPr>
        <w:t>.</w:t>
      </w:r>
    </w:p>
    <w:p w:rsidR="00E83887" w:rsidRPr="006366B8" w:rsidRDefault="0042455E" w:rsidP="00D35102">
      <w:pPr>
        <w:pStyle w:val="ListParagraph"/>
        <w:autoSpaceDE w:val="0"/>
        <w:autoSpaceDN w:val="0"/>
        <w:adjustRightInd w:val="0"/>
        <w:spacing w:after="0" w:line="360" w:lineRule="auto"/>
        <w:ind w:left="284" w:firstLine="425"/>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proofErr w:type="gramStart"/>
      <w:r w:rsidR="00DE7ED5">
        <w:rPr>
          <w:rFonts w:ascii="Times New Roman" w:eastAsia="Calibri" w:hAnsi="Times New Roman" w:cs="Times New Roman"/>
          <w:color w:val="000000" w:themeColor="text1"/>
          <w:sz w:val="24"/>
          <w:szCs w:val="24"/>
        </w:rPr>
        <w:t>K</w:t>
      </w:r>
      <w:r w:rsidR="006366B8">
        <w:rPr>
          <w:rFonts w:ascii="Times New Roman" w:eastAsia="Times New Roman" w:hAnsi="Times New Roman" w:cs="Times New Roman"/>
          <w:sz w:val="24"/>
          <w:szCs w:val="24"/>
        </w:rPr>
        <w:t xml:space="preserve">etidak sinkronan UU Kehutanan dengan UUPA </w:t>
      </w:r>
      <w:r w:rsidR="00944582">
        <w:rPr>
          <w:rFonts w:ascii="Times New Roman" w:eastAsia="Times New Roman" w:hAnsi="Times New Roman" w:cs="Times New Roman"/>
          <w:sz w:val="24"/>
          <w:szCs w:val="24"/>
        </w:rPr>
        <w:t>menjadi penghambat pengadaan tanah.</w:t>
      </w:r>
      <w:proofErr w:type="gramEnd"/>
      <w:r w:rsidR="00944582">
        <w:rPr>
          <w:rFonts w:ascii="Times New Roman" w:eastAsia="Times New Roman" w:hAnsi="Times New Roman" w:cs="Times New Roman"/>
          <w:sz w:val="24"/>
          <w:szCs w:val="24"/>
        </w:rPr>
        <w:t xml:space="preserve"> </w:t>
      </w:r>
      <w:proofErr w:type="gramStart"/>
      <w:r w:rsidR="00944582" w:rsidRPr="00944582">
        <w:rPr>
          <w:rFonts w:ascii="Times New Roman" w:eastAsia="Calibri" w:hAnsi="Times New Roman" w:cs="Times New Roman"/>
          <w:color w:val="000000" w:themeColor="text1"/>
          <w:sz w:val="24"/>
          <w:szCs w:val="24"/>
        </w:rPr>
        <w:t xml:space="preserve">Menurut </w:t>
      </w:r>
      <w:r w:rsidR="00944582" w:rsidRPr="00944582">
        <w:rPr>
          <w:rFonts w:ascii="Times New Roman" w:hAnsi="Times New Roman" w:cs="Times New Roman"/>
          <w:noProof/>
          <w:sz w:val="24"/>
          <w:szCs w:val="24"/>
        </w:rPr>
        <w:t>Tity Wahju Setiawati</w:t>
      </w:r>
      <w:r w:rsidR="00944582" w:rsidRPr="00944582">
        <w:rPr>
          <w:rFonts w:ascii="Times New Roman" w:eastAsia="Calibri" w:hAnsi="Times New Roman" w:cs="Times New Roman"/>
          <w:color w:val="000000" w:themeColor="text1"/>
          <w:sz w:val="24"/>
          <w:szCs w:val="24"/>
        </w:rPr>
        <w:t xml:space="preserve"> dkk</w:t>
      </w:r>
      <w:r w:rsidR="00944582">
        <w:rPr>
          <w:rFonts w:ascii="Times New Roman" w:eastAsia="Calibri" w:hAnsi="Times New Roman" w:cs="Times New Roman"/>
          <w:color w:val="000000" w:themeColor="text1"/>
          <w:sz w:val="24"/>
          <w:szCs w:val="24"/>
        </w:rPr>
        <w:t xml:space="preserve">, </w:t>
      </w:r>
      <w:r w:rsidR="00944582" w:rsidRPr="00D35102">
        <w:rPr>
          <w:rFonts w:ascii="Times New Roman" w:eastAsia="Calibri" w:hAnsi="Times New Roman" w:cs="Times New Roman"/>
          <w:color w:val="000000" w:themeColor="text1"/>
          <w:sz w:val="24"/>
          <w:szCs w:val="24"/>
        </w:rPr>
        <w:t>permasalahan praktik izin pinjam pakai kawasan</w:t>
      </w:r>
      <w:r w:rsidR="00944582">
        <w:rPr>
          <w:rFonts w:ascii="Times New Roman" w:eastAsia="Calibri" w:hAnsi="Times New Roman" w:cs="Times New Roman"/>
          <w:color w:val="000000" w:themeColor="text1"/>
          <w:sz w:val="24"/>
          <w:szCs w:val="24"/>
        </w:rPr>
        <w:t xml:space="preserve"> </w:t>
      </w:r>
      <w:r w:rsidR="00944582" w:rsidRPr="00D35102">
        <w:rPr>
          <w:rFonts w:ascii="Times New Roman" w:eastAsia="Calibri" w:hAnsi="Times New Roman" w:cs="Times New Roman"/>
          <w:color w:val="000000" w:themeColor="text1"/>
          <w:sz w:val="24"/>
          <w:szCs w:val="24"/>
        </w:rPr>
        <w:t>hutan dilatarbelakangi oleh tidak harmonisnya antar peraturan perundang-undangan</w:t>
      </w:r>
      <w:r w:rsidR="00944582">
        <w:rPr>
          <w:rStyle w:val="FootnoteReference"/>
          <w:rFonts w:ascii="Times New Roman" w:eastAsia="Calibri" w:hAnsi="Times New Roman" w:cs="Times New Roman"/>
          <w:color w:val="000000" w:themeColor="text1"/>
          <w:sz w:val="24"/>
          <w:szCs w:val="24"/>
        </w:rPr>
        <w:footnoteReference w:id="12"/>
      </w:r>
      <w:r w:rsidR="00944582">
        <w:rPr>
          <w:rFonts w:ascii="Times New Roman" w:eastAsia="Calibri" w:hAnsi="Times New Roman" w:cs="Times New Roman"/>
          <w:color w:val="000000" w:themeColor="text1"/>
          <w:sz w:val="24"/>
          <w:szCs w:val="24"/>
        </w:rPr>
        <w:t>.</w:t>
      </w:r>
      <w:proofErr w:type="gramEnd"/>
      <w:r w:rsidR="00944582">
        <w:rPr>
          <w:rFonts w:ascii="Times New Roman" w:eastAsia="Calibri" w:hAnsi="Times New Roman" w:cs="Times New Roman"/>
          <w:color w:val="000000" w:themeColor="text1"/>
          <w:sz w:val="24"/>
          <w:szCs w:val="24"/>
        </w:rPr>
        <w:t xml:space="preserve"> </w:t>
      </w:r>
    </w:p>
    <w:p w:rsidR="003F12FF" w:rsidRPr="007566B2" w:rsidRDefault="00FD73BE" w:rsidP="00486E91">
      <w:pPr>
        <w:pStyle w:val="ListParagraph"/>
        <w:numPr>
          <w:ilvl w:val="3"/>
          <w:numId w:val="1"/>
        </w:numPr>
        <w:spacing w:after="0" w:line="360" w:lineRule="auto"/>
        <w:ind w:left="284" w:hanging="218"/>
        <w:jc w:val="both"/>
        <w:rPr>
          <w:rFonts w:ascii="Times New Roman" w:eastAsia="Times New Roman" w:hAnsi="Times New Roman" w:cs="Times New Roman"/>
          <w:b/>
          <w:sz w:val="24"/>
          <w:szCs w:val="24"/>
        </w:rPr>
      </w:pPr>
      <w:r>
        <w:rPr>
          <w:rFonts w:ascii="Times New Roman" w:eastAsia="Calibri" w:hAnsi="Times New Roman" w:cs="Times New Roman"/>
          <w:b/>
          <w:color w:val="000000" w:themeColor="text1"/>
          <w:sz w:val="24"/>
          <w:szCs w:val="24"/>
        </w:rPr>
        <w:t>Faktor-Faktor Penghambat P</w:t>
      </w:r>
      <w:r w:rsidR="003F12FF" w:rsidRPr="00EE5313">
        <w:rPr>
          <w:rFonts w:ascii="Times New Roman" w:eastAsia="Calibri" w:hAnsi="Times New Roman" w:cs="Times New Roman"/>
          <w:b/>
          <w:color w:val="000000" w:themeColor="text1"/>
          <w:sz w:val="24"/>
          <w:szCs w:val="24"/>
        </w:rPr>
        <w:t>elaksanaan Pengadaan Tanah</w:t>
      </w:r>
      <w:r w:rsidR="00E83887">
        <w:rPr>
          <w:rFonts w:ascii="Times New Roman" w:eastAsia="Calibri" w:hAnsi="Times New Roman" w:cs="Times New Roman"/>
          <w:b/>
          <w:color w:val="000000" w:themeColor="text1"/>
          <w:sz w:val="24"/>
          <w:szCs w:val="24"/>
        </w:rPr>
        <w:t xml:space="preserve"> di Kawasan </w:t>
      </w:r>
      <w:r w:rsidR="003F12FF" w:rsidRPr="00EE5313">
        <w:rPr>
          <w:rFonts w:ascii="Times New Roman" w:eastAsia="Calibri" w:hAnsi="Times New Roman" w:cs="Times New Roman"/>
          <w:b/>
          <w:color w:val="000000" w:themeColor="text1"/>
          <w:sz w:val="24"/>
          <w:szCs w:val="24"/>
        </w:rPr>
        <w:t xml:space="preserve">Hutan Bagi Pembangunan untuk Kepentingan Umum di Sektor Minyak dan Gas Bumi </w:t>
      </w:r>
      <w:r>
        <w:rPr>
          <w:rFonts w:ascii="Times New Roman" w:eastAsia="Calibri" w:hAnsi="Times New Roman" w:cs="Times New Roman"/>
          <w:b/>
          <w:color w:val="000000" w:themeColor="text1"/>
          <w:sz w:val="24"/>
          <w:szCs w:val="24"/>
        </w:rPr>
        <w:t>serta Penyelesaiannya.</w:t>
      </w:r>
    </w:p>
    <w:p w:rsidR="00EB301E" w:rsidRDefault="00312C7F" w:rsidP="00486E91">
      <w:pPr>
        <w:pStyle w:val="ListParagraph"/>
        <w:spacing w:after="0" w:line="360" w:lineRule="auto"/>
        <w:ind w:left="28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Fakta lapangan menunjukkan </w:t>
      </w:r>
      <w:r w:rsidR="007566B2">
        <w:rPr>
          <w:rFonts w:ascii="Times New Roman" w:eastAsia="Calibri" w:hAnsi="Times New Roman" w:cs="Times New Roman"/>
          <w:color w:val="000000" w:themeColor="text1"/>
          <w:sz w:val="24"/>
          <w:szCs w:val="24"/>
        </w:rPr>
        <w:t xml:space="preserve">kerancuan perundang-undangan </w:t>
      </w:r>
      <w:r w:rsidR="000C789B">
        <w:rPr>
          <w:rFonts w:ascii="Times New Roman" w:eastAsia="Calibri" w:hAnsi="Times New Roman" w:cs="Times New Roman"/>
          <w:color w:val="000000" w:themeColor="text1"/>
          <w:sz w:val="24"/>
          <w:szCs w:val="24"/>
        </w:rPr>
        <w:t>dan pe</w:t>
      </w:r>
      <w:r w:rsidR="0017370E">
        <w:rPr>
          <w:rFonts w:ascii="Times New Roman" w:eastAsia="Calibri" w:hAnsi="Times New Roman" w:cs="Times New Roman"/>
          <w:color w:val="000000" w:themeColor="text1"/>
          <w:sz w:val="24"/>
          <w:szCs w:val="24"/>
        </w:rPr>
        <w:t xml:space="preserve">nerapannya </w:t>
      </w:r>
      <w:r w:rsidR="00486E91">
        <w:rPr>
          <w:rFonts w:ascii="Times New Roman" w:eastAsia="Calibri" w:hAnsi="Times New Roman" w:cs="Times New Roman"/>
          <w:color w:val="000000" w:themeColor="text1"/>
          <w:sz w:val="24"/>
          <w:szCs w:val="24"/>
        </w:rPr>
        <w:t xml:space="preserve">menjadi  </w:t>
      </w:r>
      <w:r w:rsidR="0017370E">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menghambat </w:t>
      </w:r>
      <w:r w:rsidR="007566B2">
        <w:rPr>
          <w:rFonts w:ascii="Times New Roman" w:eastAsia="Calibri" w:hAnsi="Times New Roman" w:cs="Times New Roman"/>
          <w:color w:val="000000" w:themeColor="text1"/>
          <w:sz w:val="24"/>
          <w:szCs w:val="24"/>
        </w:rPr>
        <w:t xml:space="preserve">pengadaan </w:t>
      </w:r>
      <w:r w:rsidR="00EB301E">
        <w:rPr>
          <w:rFonts w:ascii="Times New Roman" w:eastAsia="Calibri" w:hAnsi="Times New Roman" w:cs="Times New Roman"/>
          <w:color w:val="000000" w:themeColor="text1"/>
          <w:sz w:val="24"/>
          <w:szCs w:val="24"/>
        </w:rPr>
        <w:t>t</w:t>
      </w:r>
      <w:r w:rsidR="007566B2">
        <w:rPr>
          <w:rFonts w:ascii="Times New Roman" w:eastAsia="Calibri" w:hAnsi="Times New Roman" w:cs="Times New Roman"/>
          <w:color w:val="000000" w:themeColor="text1"/>
          <w:sz w:val="24"/>
          <w:szCs w:val="24"/>
        </w:rPr>
        <w:t>anah bagi kepentingan umu</w:t>
      </w:r>
      <w:r w:rsidR="00EB301E">
        <w:rPr>
          <w:rFonts w:ascii="Times New Roman" w:eastAsia="Calibri" w:hAnsi="Times New Roman" w:cs="Times New Roman"/>
          <w:color w:val="000000" w:themeColor="text1"/>
          <w:sz w:val="24"/>
          <w:szCs w:val="24"/>
        </w:rPr>
        <w:t>m di sektor m</w:t>
      </w:r>
      <w:r w:rsidR="007566B2">
        <w:rPr>
          <w:rFonts w:ascii="Times New Roman" w:eastAsia="Calibri" w:hAnsi="Times New Roman" w:cs="Times New Roman"/>
          <w:color w:val="000000" w:themeColor="text1"/>
          <w:sz w:val="24"/>
          <w:szCs w:val="24"/>
        </w:rPr>
        <w:t xml:space="preserve">inyak dan gas </w:t>
      </w:r>
      <w:r w:rsidR="00EB301E">
        <w:rPr>
          <w:rFonts w:ascii="Times New Roman" w:eastAsia="Calibri" w:hAnsi="Times New Roman" w:cs="Times New Roman"/>
          <w:color w:val="000000" w:themeColor="text1"/>
          <w:sz w:val="24"/>
          <w:szCs w:val="24"/>
        </w:rPr>
        <w:t>di kawasan hutan</w:t>
      </w:r>
      <w:r>
        <w:rPr>
          <w:rFonts w:ascii="Times New Roman" w:eastAsia="Calibri" w:hAnsi="Times New Roman" w:cs="Times New Roman"/>
          <w:color w:val="000000" w:themeColor="text1"/>
          <w:sz w:val="24"/>
          <w:szCs w:val="24"/>
        </w:rPr>
        <w:t xml:space="preserve">, antara lain </w:t>
      </w:r>
      <w:r w:rsidR="0017370E">
        <w:rPr>
          <w:rFonts w:ascii="Times New Roman" w:eastAsia="Calibri" w:hAnsi="Times New Roman" w:cs="Times New Roman"/>
          <w:color w:val="000000" w:themeColor="text1"/>
          <w:sz w:val="24"/>
          <w:szCs w:val="24"/>
        </w:rPr>
        <w:t xml:space="preserve">terjadi </w:t>
      </w:r>
      <w:r>
        <w:rPr>
          <w:rFonts w:ascii="Times New Roman" w:eastAsia="Calibri" w:hAnsi="Times New Roman" w:cs="Times New Roman"/>
          <w:color w:val="000000" w:themeColor="text1"/>
          <w:sz w:val="24"/>
          <w:szCs w:val="24"/>
        </w:rPr>
        <w:t>p</w:t>
      </w:r>
      <w:r w:rsidR="00E83887">
        <w:rPr>
          <w:rFonts w:ascii="Times New Roman" w:eastAsia="Calibri" w:hAnsi="Times New Roman" w:cs="Times New Roman"/>
          <w:color w:val="000000" w:themeColor="text1"/>
          <w:sz w:val="24"/>
          <w:szCs w:val="24"/>
        </w:rPr>
        <w:t xml:space="preserve">ada pengadaan tanah </w:t>
      </w:r>
      <w:r w:rsidR="00EE5313">
        <w:rPr>
          <w:rFonts w:ascii="Times New Roman" w:hAnsi="Times New Roman" w:cs="Times New Roman"/>
          <w:color w:val="000000" w:themeColor="text1"/>
          <w:sz w:val="24"/>
          <w:szCs w:val="24"/>
        </w:rPr>
        <w:t xml:space="preserve">yang </w:t>
      </w:r>
      <w:r w:rsidR="0017370E">
        <w:rPr>
          <w:rFonts w:ascii="Times New Roman" w:hAnsi="Times New Roman" w:cs="Times New Roman"/>
          <w:color w:val="000000" w:themeColor="text1"/>
          <w:sz w:val="24"/>
          <w:szCs w:val="24"/>
        </w:rPr>
        <w:t xml:space="preserve">dilaksanakan </w:t>
      </w:r>
      <w:r w:rsidR="00EE5313" w:rsidRPr="003F12FF">
        <w:rPr>
          <w:rFonts w:ascii="Times New Roman" w:eastAsia="Times New Roman" w:hAnsi="Times New Roman" w:cs="Times New Roman"/>
          <w:sz w:val="24"/>
          <w:szCs w:val="24"/>
          <w:lang w:val="id-ID"/>
        </w:rPr>
        <w:t>PT.</w:t>
      </w:r>
      <w:r w:rsidR="00EE5313" w:rsidRPr="003F12FF">
        <w:rPr>
          <w:rFonts w:ascii="Times New Roman" w:eastAsia="Times New Roman" w:hAnsi="Times New Roman" w:cs="Times New Roman"/>
          <w:sz w:val="24"/>
          <w:szCs w:val="24"/>
        </w:rPr>
        <w:t>Medco E&amp;P Indonesia</w:t>
      </w:r>
      <w:r>
        <w:rPr>
          <w:rFonts w:ascii="Times New Roman" w:eastAsia="Times New Roman" w:hAnsi="Times New Roman" w:cs="Times New Roman"/>
          <w:sz w:val="24"/>
          <w:szCs w:val="24"/>
        </w:rPr>
        <w:t>, berupa</w:t>
      </w:r>
      <w:r w:rsidR="00EB301E">
        <w:rPr>
          <w:rFonts w:ascii="Times New Roman" w:hAnsi="Times New Roman" w:cs="Times New Roman"/>
          <w:color w:val="000000" w:themeColor="text1"/>
          <w:sz w:val="24"/>
          <w:szCs w:val="24"/>
        </w:rPr>
        <w:t>:</w:t>
      </w:r>
    </w:p>
    <w:p w:rsidR="00486E91" w:rsidRDefault="003F12FF" w:rsidP="00486E91">
      <w:pPr>
        <w:pStyle w:val="ListParagraph"/>
        <w:numPr>
          <w:ilvl w:val="0"/>
          <w:numId w:val="24"/>
        </w:numPr>
        <w:spacing w:after="0" w:line="360" w:lineRule="auto"/>
        <w:ind w:left="709" w:hanging="425"/>
        <w:jc w:val="both"/>
        <w:rPr>
          <w:rFonts w:ascii="Times New Roman" w:eastAsia="Calibri" w:hAnsi="Times New Roman" w:cs="Times New Roman"/>
          <w:color w:val="000000" w:themeColor="text1"/>
          <w:sz w:val="24"/>
          <w:szCs w:val="24"/>
        </w:rPr>
      </w:pPr>
      <w:r w:rsidRPr="00486E91">
        <w:rPr>
          <w:rFonts w:ascii="Times New Roman" w:hAnsi="Times New Roman" w:cs="Times New Roman"/>
          <w:color w:val="000000" w:themeColor="text1"/>
          <w:sz w:val="24"/>
          <w:szCs w:val="24"/>
        </w:rPr>
        <w:t xml:space="preserve">Terdapat ketidaksinkronan penetapan, penunjukan dan pengukuhan kawasan hutan </w:t>
      </w:r>
      <w:r w:rsidR="00EB301E" w:rsidRPr="00486E91">
        <w:rPr>
          <w:rFonts w:ascii="Times New Roman" w:hAnsi="Times New Roman" w:cs="Times New Roman"/>
          <w:color w:val="000000" w:themeColor="text1"/>
          <w:sz w:val="24"/>
          <w:szCs w:val="24"/>
        </w:rPr>
        <w:t xml:space="preserve">dengan </w:t>
      </w:r>
      <w:r w:rsidRPr="00486E91">
        <w:rPr>
          <w:rFonts w:ascii="Times New Roman" w:hAnsi="Times New Roman" w:cs="Times New Roman"/>
          <w:color w:val="000000" w:themeColor="text1"/>
          <w:sz w:val="24"/>
          <w:szCs w:val="24"/>
        </w:rPr>
        <w:t>Peraturan Daerah yang meng</w:t>
      </w:r>
      <w:r w:rsidR="00944582">
        <w:rPr>
          <w:rFonts w:ascii="Times New Roman" w:hAnsi="Times New Roman" w:cs="Times New Roman"/>
          <w:color w:val="000000" w:themeColor="text1"/>
          <w:sz w:val="24"/>
          <w:szCs w:val="24"/>
        </w:rPr>
        <w:t>atur tentang Tata Ruang, bahkan</w:t>
      </w:r>
      <w:r w:rsidRPr="00486E91">
        <w:rPr>
          <w:rFonts w:ascii="Times New Roman" w:hAnsi="Times New Roman" w:cs="Times New Roman"/>
          <w:color w:val="000000" w:themeColor="text1"/>
          <w:sz w:val="24"/>
          <w:szCs w:val="24"/>
        </w:rPr>
        <w:t xml:space="preserve"> </w:t>
      </w:r>
      <w:r w:rsidRPr="00486E91">
        <w:rPr>
          <w:rFonts w:ascii="Times New Roman" w:eastAsia="Calibri" w:hAnsi="Times New Roman" w:cs="Times New Roman"/>
          <w:color w:val="000000" w:themeColor="text1"/>
          <w:sz w:val="24"/>
          <w:szCs w:val="24"/>
        </w:rPr>
        <w:t>Kementrian Kehutanan dan Lingkungan Hidup tidak dapat menunjukkan bukti kuat</w:t>
      </w:r>
      <w:r w:rsidR="0017370E" w:rsidRPr="00486E91">
        <w:rPr>
          <w:rFonts w:ascii="Times New Roman" w:eastAsia="Calibri" w:hAnsi="Times New Roman" w:cs="Times New Roman"/>
          <w:color w:val="000000" w:themeColor="text1"/>
          <w:sz w:val="24"/>
          <w:szCs w:val="24"/>
        </w:rPr>
        <w:t xml:space="preserve"> pengukuhan/ sedangkan </w:t>
      </w:r>
      <w:r w:rsidRPr="00486E91">
        <w:rPr>
          <w:rFonts w:ascii="Times New Roman" w:eastAsia="Calibri" w:hAnsi="Times New Roman" w:cs="Times New Roman"/>
          <w:color w:val="000000" w:themeColor="text1"/>
          <w:sz w:val="24"/>
          <w:szCs w:val="24"/>
        </w:rPr>
        <w:t>Perda Tata Ruang tidak memasukkan areal/wilayah tersebut sebagai kawasan hutan, sehingga diterbitkan</w:t>
      </w:r>
      <w:r w:rsidR="0017370E" w:rsidRPr="00486E91">
        <w:rPr>
          <w:rFonts w:ascii="Times New Roman" w:eastAsia="Calibri" w:hAnsi="Times New Roman" w:cs="Times New Roman"/>
          <w:color w:val="000000" w:themeColor="text1"/>
          <w:sz w:val="24"/>
          <w:szCs w:val="24"/>
        </w:rPr>
        <w:t xml:space="preserve"> sertifikat hak atas tanah atau;</w:t>
      </w:r>
      <w:r w:rsidRPr="00486E91">
        <w:rPr>
          <w:rFonts w:ascii="Times New Roman" w:eastAsia="Calibri" w:hAnsi="Times New Roman" w:cs="Times New Roman"/>
          <w:color w:val="000000" w:themeColor="text1"/>
          <w:sz w:val="24"/>
          <w:szCs w:val="24"/>
        </w:rPr>
        <w:t xml:space="preserve"> </w:t>
      </w:r>
    </w:p>
    <w:p w:rsidR="003F12FF" w:rsidRDefault="00EB301E" w:rsidP="00486E91">
      <w:pPr>
        <w:pStyle w:val="ListParagraph"/>
        <w:numPr>
          <w:ilvl w:val="0"/>
          <w:numId w:val="24"/>
        </w:numPr>
        <w:spacing w:after="0" w:line="360" w:lineRule="auto"/>
        <w:ind w:left="709" w:hanging="425"/>
        <w:jc w:val="both"/>
        <w:rPr>
          <w:rFonts w:ascii="Times New Roman" w:eastAsia="Calibri" w:hAnsi="Times New Roman" w:cs="Times New Roman"/>
          <w:color w:val="000000" w:themeColor="text1"/>
          <w:sz w:val="24"/>
          <w:szCs w:val="24"/>
        </w:rPr>
      </w:pPr>
      <w:r w:rsidRPr="00486E91">
        <w:rPr>
          <w:rFonts w:ascii="Times New Roman" w:eastAsia="Calibri" w:hAnsi="Times New Roman" w:cs="Times New Roman"/>
          <w:color w:val="000000" w:themeColor="text1"/>
          <w:sz w:val="24"/>
          <w:szCs w:val="24"/>
        </w:rPr>
        <w:lastRenderedPageBreak/>
        <w:t>T</w:t>
      </w:r>
      <w:r w:rsidR="003F12FF" w:rsidRPr="00486E91">
        <w:rPr>
          <w:rFonts w:ascii="Times New Roman" w:eastAsia="Calibri" w:hAnsi="Times New Roman" w:cs="Times New Roman"/>
          <w:color w:val="000000" w:themeColor="text1"/>
          <w:sz w:val="24"/>
          <w:szCs w:val="24"/>
        </w:rPr>
        <w:t xml:space="preserve">erjadi penguasaan tanah </w:t>
      </w:r>
      <w:r w:rsidR="0017370E" w:rsidRPr="00486E91">
        <w:rPr>
          <w:rFonts w:ascii="Times New Roman" w:eastAsia="Calibri" w:hAnsi="Times New Roman" w:cs="Times New Roman"/>
          <w:color w:val="000000" w:themeColor="text1"/>
          <w:sz w:val="24"/>
          <w:szCs w:val="24"/>
        </w:rPr>
        <w:t xml:space="preserve">dengan </w:t>
      </w:r>
      <w:r w:rsidR="003F12FF" w:rsidRPr="00486E91">
        <w:rPr>
          <w:rFonts w:ascii="Times New Roman" w:eastAsia="Calibri" w:hAnsi="Times New Roman" w:cs="Times New Roman"/>
          <w:color w:val="000000" w:themeColor="text1"/>
          <w:sz w:val="24"/>
          <w:szCs w:val="24"/>
        </w:rPr>
        <w:t>bukti</w:t>
      </w:r>
      <w:r w:rsidR="0017370E" w:rsidRPr="00486E91">
        <w:rPr>
          <w:rFonts w:ascii="Times New Roman" w:eastAsia="Calibri" w:hAnsi="Times New Roman" w:cs="Times New Roman"/>
          <w:color w:val="000000" w:themeColor="text1"/>
          <w:sz w:val="24"/>
          <w:szCs w:val="24"/>
        </w:rPr>
        <w:t xml:space="preserve"> berupa </w:t>
      </w:r>
      <w:r w:rsidR="003F12FF" w:rsidRPr="00486E91">
        <w:rPr>
          <w:rFonts w:ascii="Times New Roman" w:eastAsia="Calibri" w:hAnsi="Times New Roman" w:cs="Times New Roman"/>
          <w:color w:val="000000" w:themeColor="text1"/>
          <w:sz w:val="24"/>
          <w:szCs w:val="24"/>
        </w:rPr>
        <w:t xml:space="preserve">penguasaan tanah, </w:t>
      </w:r>
      <w:r w:rsidR="0017370E" w:rsidRPr="00486E91">
        <w:rPr>
          <w:rFonts w:ascii="Times New Roman" w:eastAsia="Calibri" w:hAnsi="Times New Roman" w:cs="Times New Roman"/>
          <w:color w:val="000000" w:themeColor="text1"/>
          <w:sz w:val="24"/>
          <w:szCs w:val="24"/>
        </w:rPr>
        <w:t xml:space="preserve">sertifikat, </w:t>
      </w:r>
      <w:proofErr w:type="gramStart"/>
      <w:r w:rsidR="0017370E" w:rsidRPr="00486E91">
        <w:rPr>
          <w:rFonts w:ascii="Times New Roman" w:eastAsia="Calibri" w:hAnsi="Times New Roman" w:cs="Times New Roman"/>
          <w:color w:val="000000" w:themeColor="text1"/>
          <w:sz w:val="24"/>
          <w:szCs w:val="24"/>
        </w:rPr>
        <w:t>surat</w:t>
      </w:r>
      <w:proofErr w:type="gramEnd"/>
      <w:r w:rsidR="0017370E" w:rsidRPr="00486E91">
        <w:rPr>
          <w:rFonts w:ascii="Times New Roman" w:eastAsia="Calibri" w:hAnsi="Times New Roman" w:cs="Times New Roman"/>
          <w:color w:val="000000" w:themeColor="text1"/>
          <w:sz w:val="24"/>
          <w:szCs w:val="24"/>
        </w:rPr>
        <w:t xml:space="preserve"> pengakuan hak</w:t>
      </w:r>
      <w:r w:rsidR="003F12FF" w:rsidRPr="00486E91">
        <w:rPr>
          <w:rFonts w:ascii="Times New Roman" w:eastAsia="Calibri" w:hAnsi="Times New Roman" w:cs="Times New Roman"/>
          <w:color w:val="000000" w:themeColor="text1"/>
          <w:sz w:val="24"/>
          <w:szCs w:val="24"/>
        </w:rPr>
        <w:t xml:space="preserve"> yang menurut pemerintah daerah dan masyarakat telah terbit sebelum kawasan itu di</w:t>
      </w:r>
      <w:r w:rsidR="00B3294F" w:rsidRPr="00486E91">
        <w:rPr>
          <w:rFonts w:ascii="Times New Roman" w:eastAsia="Calibri" w:hAnsi="Times New Roman" w:cs="Times New Roman"/>
          <w:color w:val="000000" w:themeColor="text1"/>
          <w:sz w:val="24"/>
          <w:szCs w:val="24"/>
        </w:rPr>
        <w:t xml:space="preserve">kukuhkan </w:t>
      </w:r>
      <w:r w:rsidR="003F12FF" w:rsidRPr="00486E91">
        <w:rPr>
          <w:rFonts w:ascii="Times New Roman" w:eastAsia="Calibri" w:hAnsi="Times New Roman" w:cs="Times New Roman"/>
          <w:color w:val="000000" w:themeColor="text1"/>
          <w:sz w:val="24"/>
          <w:szCs w:val="24"/>
        </w:rPr>
        <w:t>sebagai kawasan hutan.</w:t>
      </w:r>
      <w:r>
        <w:rPr>
          <w:rStyle w:val="FootnoteReference"/>
          <w:rFonts w:ascii="Times New Roman" w:eastAsia="Calibri" w:hAnsi="Times New Roman" w:cs="Times New Roman"/>
          <w:color w:val="000000" w:themeColor="text1"/>
          <w:sz w:val="24"/>
          <w:szCs w:val="24"/>
        </w:rPr>
        <w:footnoteReference w:id="13"/>
      </w:r>
      <w:r w:rsidR="003F12FF" w:rsidRPr="00486E91">
        <w:rPr>
          <w:rFonts w:ascii="Times New Roman" w:eastAsia="Calibri" w:hAnsi="Times New Roman" w:cs="Times New Roman"/>
          <w:color w:val="000000" w:themeColor="text1"/>
          <w:sz w:val="24"/>
          <w:szCs w:val="24"/>
        </w:rPr>
        <w:t xml:space="preserve"> </w:t>
      </w:r>
    </w:p>
    <w:p w:rsidR="00606A15" w:rsidRPr="00ED0358" w:rsidRDefault="00124AC0" w:rsidP="00232D27">
      <w:pPr>
        <w:pStyle w:val="ListParagraph"/>
        <w:numPr>
          <w:ilvl w:val="0"/>
          <w:numId w:val="24"/>
        </w:numPr>
        <w:spacing w:after="0" w:line="360" w:lineRule="auto"/>
        <w:ind w:left="709" w:hanging="425"/>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Disamping k</w:t>
      </w:r>
      <w:r w:rsidRPr="00124AC0">
        <w:rPr>
          <w:rFonts w:ascii="Times New Roman" w:eastAsia="Calibri" w:hAnsi="Times New Roman" w:cs="Times New Roman"/>
          <w:color w:val="000000" w:themeColor="text1"/>
          <w:sz w:val="24"/>
          <w:szCs w:val="24"/>
        </w:rPr>
        <w:t>onflik regulasi antara hukum adat dan hukum positif, pendekatan negara yang tidak memberikan ruang terhadap eksistensi hukum adat menjadikan masyarakat sulit memperoleh hak atas tanah</w:t>
      </w:r>
      <w:r>
        <w:rPr>
          <w:rStyle w:val="FootnoteReference"/>
          <w:rFonts w:ascii="Times New Roman" w:eastAsia="Calibri" w:hAnsi="Times New Roman" w:cs="Times New Roman"/>
          <w:color w:val="000000" w:themeColor="text1"/>
          <w:sz w:val="24"/>
          <w:szCs w:val="24"/>
        </w:rPr>
        <w:footnoteReference w:id="14"/>
      </w:r>
      <w:r w:rsidRPr="00124AC0">
        <w:rPr>
          <w:rFonts w:ascii="Times New Roman" w:eastAsia="Calibri" w:hAnsi="Times New Roman" w:cs="Times New Roman"/>
          <w:color w:val="000000" w:themeColor="text1"/>
          <w:sz w:val="24"/>
          <w:szCs w:val="24"/>
        </w:rPr>
        <w:t xml:space="preserve">. </w:t>
      </w:r>
      <w:r w:rsidR="00ED0358">
        <w:rPr>
          <w:rFonts w:ascii="Times New Roman" w:eastAsia="Calibri" w:hAnsi="Times New Roman" w:cs="Times New Roman"/>
          <w:color w:val="000000" w:themeColor="text1"/>
          <w:sz w:val="24"/>
          <w:szCs w:val="24"/>
        </w:rPr>
        <w:t xml:space="preserve">Ketidak fahaman </w:t>
      </w:r>
      <w:r w:rsidR="00606A15" w:rsidRPr="00ED0358">
        <w:rPr>
          <w:rFonts w:ascii="Times New Roman" w:eastAsia="Calibri" w:hAnsi="Times New Roman" w:cs="Times New Roman"/>
          <w:color w:val="000000" w:themeColor="text1"/>
          <w:sz w:val="24"/>
          <w:szCs w:val="24"/>
        </w:rPr>
        <w:t>masyarakat</w:t>
      </w:r>
      <w:r w:rsidR="00ED0358">
        <w:rPr>
          <w:rFonts w:ascii="Times New Roman" w:eastAsia="Calibri" w:hAnsi="Times New Roman" w:cs="Times New Roman"/>
          <w:color w:val="000000" w:themeColor="text1"/>
          <w:sz w:val="24"/>
          <w:szCs w:val="24"/>
        </w:rPr>
        <w:t xml:space="preserve"> tentang </w:t>
      </w:r>
      <w:r w:rsidR="00ED0358" w:rsidRPr="00ED0358">
        <w:rPr>
          <w:rFonts w:ascii="Times New Roman" w:eastAsia="Calibri" w:hAnsi="Times New Roman" w:cs="Times New Roman"/>
          <w:color w:val="000000" w:themeColor="text1"/>
          <w:sz w:val="24"/>
          <w:szCs w:val="24"/>
        </w:rPr>
        <w:t>perolehan</w:t>
      </w:r>
      <w:r w:rsidR="00606A15" w:rsidRPr="00ED0358">
        <w:rPr>
          <w:rFonts w:ascii="Times New Roman" w:eastAsia="Calibri" w:hAnsi="Times New Roman" w:cs="Times New Roman"/>
          <w:color w:val="000000" w:themeColor="text1"/>
          <w:sz w:val="24"/>
          <w:szCs w:val="24"/>
        </w:rPr>
        <w:t xml:space="preserve"> hak atas</w:t>
      </w:r>
      <w:r w:rsidR="00ED0358" w:rsidRPr="00ED0358">
        <w:rPr>
          <w:rFonts w:ascii="Times New Roman" w:eastAsia="Calibri" w:hAnsi="Times New Roman" w:cs="Times New Roman"/>
          <w:color w:val="000000" w:themeColor="text1"/>
          <w:sz w:val="24"/>
          <w:szCs w:val="24"/>
        </w:rPr>
        <w:t xml:space="preserve"> </w:t>
      </w:r>
      <w:r w:rsidR="00ED0358">
        <w:rPr>
          <w:rFonts w:ascii="Times New Roman" w:eastAsia="Calibri" w:hAnsi="Times New Roman" w:cs="Times New Roman"/>
          <w:color w:val="000000" w:themeColor="text1"/>
          <w:sz w:val="24"/>
          <w:szCs w:val="24"/>
        </w:rPr>
        <w:t xml:space="preserve">yang </w:t>
      </w:r>
      <w:r w:rsidR="00ED0358" w:rsidRPr="00ED0358">
        <w:rPr>
          <w:rFonts w:ascii="Times New Roman" w:eastAsia="Calibri" w:hAnsi="Times New Roman" w:cs="Times New Roman"/>
          <w:color w:val="000000" w:themeColor="text1"/>
          <w:sz w:val="24"/>
          <w:szCs w:val="24"/>
        </w:rPr>
        <w:t xml:space="preserve">telah </w:t>
      </w:r>
      <w:r w:rsidR="00606A15" w:rsidRPr="00ED0358">
        <w:rPr>
          <w:rFonts w:ascii="Times New Roman" w:eastAsia="Calibri" w:hAnsi="Times New Roman" w:cs="Times New Roman"/>
          <w:color w:val="000000" w:themeColor="text1"/>
          <w:sz w:val="24"/>
          <w:szCs w:val="24"/>
        </w:rPr>
        <w:t>ditentukan</w:t>
      </w:r>
      <w:r w:rsidR="00ED0358">
        <w:rPr>
          <w:rFonts w:ascii="Times New Roman" w:eastAsia="Calibri" w:hAnsi="Times New Roman" w:cs="Times New Roman"/>
          <w:color w:val="000000" w:themeColor="text1"/>
          <w:sz w:val="24"/>
          <w:szCs w:val="24"/>
        </w:rPr>
        <w:t xml:space="preserve">, dan adanya kewajiban dan pendaftaran dan permohonan izin mengakibatkan masyarakat yakin, bahwa </w:t>
      </w:r>
      <w:r w:rsidR="00606A15" w:rsidRPr="00ED0358">
        <w:rPr>
          <w:rFonts w:ascii="Times New Roman" w:eastAsia="Calibri" w:hAnsi="Times New Roman" w:cs="Times New Roman"/>
          <w:color w:val="000000" w:themeColor="text1"/>
          <w:sz w:val="24"/>
          <w:szCs w:val="24"/>
        </w:rPr>
        <w:t xml:space="preserve">perolehan dengan cara turun temurun dari nenek moyangnya </w:t>
      </w:r>
      <w:proofErr w:type="gramStart"/>
      <w:r w:rsidR="00606A15" w:rsidRPr="00ED0358">
        <w:rPr>
          <w:rFonts w:ascii="Times New Roman" w:eastAsia="Calibri" w:hAnsi="Times New Roman" w:cs="Times New Roman"/>
          <w:color w:val="000000" w:themeColor="text1"/>
          <w:sz w:val="24"/>
          <w:szCs w:val="24"/>
        </w:rPr>
        <w:t>yang  merupakan</w:t>
      </w:r>
      <w:proofErr w:type="gramEnd"/>
      <w:r w:rsidR="00606A15" w:rsidRPr="00ED0358">
        <w:rPr>
          <w:rFonts w:ascii="Times New Roman" w:eastAsia="Calibri" w:hAnsi="Times New Roman" w:cs="Times New Roman"/>
          <w:color w:val="000000" w:themeColor="text1"/>
          <w:sz w:val="24"/>
          <w:szCs w:val="24"/>
        </w:rPr>
        <w:t xml:space="preserve"> prosedur yang sah</w:t>
      </w:r>
      <w:r w:rsidR="00ED0358">
        <w:rPr>
          <w:rStyle w:val="FootnoteReference"/>
          <w:rFonts w:ascii="Times New Roman" w:eastAsia="Calibri" w:hAnsi="Times New Roman" w:cs="Times New Roman"/>
          <w:color w:val="000000" w:themeColor="text1"/>
          <w:sz w:val="24"/>
          <w:szCs w:val="24"/>
        </w:rPr>
        <w:footnoteReference w:id="15"/>
      </w:r>
      <w:r w:rsidR="00301305">
        <w:rPr>
          <w:rFonts w:ascii="Times New Roman" w:eastAsia="Calibri" w:hAnsi="Times New Roman" w:cs="Times New Roman"/>
          <w:color w:val="000000" w:themeColor="text1"/>
          <w:sz w:val="24"/>
          <w:szCs w:val="24"/>
        </w:rPr>
        <w:t xml:space="preserve">, dan seharusnya diakui, sebab dasarnya adalah hubungan </w:t>
      </w:r>
      <w:r w:rsidR="00301305">
        <w:rPr>
          <w:rFonts w:ascii="Times New Roman" w:eastAsia="Calibri" w:hAnsi="Times New Roman" w:cs="Times New Roman"/>
          <w:i/>
          <w:color w:val="000000" w:themeColor="text1"/>
          <w:sz w:val="24"/>
          <w:szCs w:val="24"/>
        </w:rPr>
        <w:t>Magisch Religious.</w:t>
      </w:r>
    </w:p>
    <w:p w:rsidR="003F12FF" w:rsidRPr="003F12FF" w:rsidRDefault="0017370E" w:rsidP="003F785C">
      <w:pPr>
        <w:autoSpaceDE w:val="0"/>
        <w:autoSpaceDN w:val="0"/>
        <w:adjustRightInd w:val="0"/>
        <w:spacing w:after="0" w:line="360" w:lineRule="auto"/>
        <w:ind w:left="284"/>
        <w:contextualSpacing/>
        <w:jc w:val="both"/>
        <w:rPr>
          <w:rFonts w:ascii="Times New Roman" w:eastAsia="Calibri" w:hAnsi="Times New Roman" w:cs="Times New Roman"/>
          <w:color w:val="000000" w:themeColor="text1"/>
          <w:sz w:val="24"/>
          <w:szCs w:val="24"/>
        </w:rPr>
      </w:pPr>
      <w:proofErr w:type="gramStart"/>
      <w:r>
        <w:rPr>
          <w:rFonts w:ascii="Times New Roman" w:eastAsia="Calibri" w:hAnsi="Times New Roman" w:cs="Times New Roman"/>
          <w:color w:val="000000" w:themeColor="text1"/>
          <w:sz w:val="24"/>
          <w:szCs w:val="24"/>
        </w:rPr>
        <w:t xml:space="preserve">Kondisi di atas </w:t>
      </w:r>
      <w:r w:rsidR="00BE6326">
        <w:rPr>
          <w:rFonts w:ascii="Times New Roman" w:eastAsia="Calibri" w:hAnsi="Times New Roman" w:cs="Times New Roman"/>
          <w:color w:val="000000" w:themeColor="text1"/>
          <w:sz w:val="24"/>
          <w:szCs w:val="24"/>
        </w:rPr>
        <w:t>menyulitkan penilaian dan pembuktian dokumen atas tanah, karena ketidak pastia</w:t>
      </w:r>
      <w:r w:rsidR="00486E91">
        <w:rPr>
          <w:rFonts w:ascii="Times New Roman" w:eastAsia="Calibri" w:hAnsi="Times New Roman" w:cs="Times New Roman"/>
          <w:color w:val="000000" w:themeColor="text1"/>
          <w:sz w:val="24"/>
          <w:szCs w:val="24"/>
        </w:rPr>
        <w:t>n</w:t>
      </w:r>
      <w:r w:rsidR="00BE6326">
        <w:rPr>
          <w:rFonts w:ascii="Times New Roman" w:eastAsia="Calibri" w:hAnsi="Times New Roman" w:cs="Times New Roman"/>
          <w:color w:val="000000" w:themeColor="text1"/>
          <w:sz w:val="24"/>
          <w:szCs w:val="24"/>
        </w:rPr>
        <w:t xml:space="preserve"> status tanahnya.</w:t>
      </w:r>
      <w:proofErr w:type="gramEnd"/>
      <w:r w:rsidR="003F785C">
        <w:rPr>
          <w:rFonts w:ascii="Times New Roman" w:eastAsia="Calibri" w:hAnsi="Times New Roman" w:cs="Times New Roman"/>
          <w:color w:val="000000" w:themeColor="text1"/>
          <w:sz w:val="24"/>
          <w:szCs w:val="24"/>
        </w:rPr>
        <w:t xml:space="preserve"> </w:t>
      </w:r>
      <w:r w:rsidR="003F12FF" w:rsidRPr="003F12FF">
        <w:rPr>
          <w:rFonts w:ascii="Times New Roman" w:eastAsia="Calibri" w:hAnsi="Times New Roman" w:cs="Times New Roman"/>
          <w:color w:val="000000" w:themeColor="text1"/>
          <w:sz w:val="24"/>
          <w:szCs w:val="24"/>
        </w:rPr>
        <w:t>Menurut Aya Sofia</w:t>
      </w:r>
      <w:r w:rsidR="00312C7F">
        <w:rPr>
          <w:rFonts w:ascii="Times New Roman" w:eastAsia="Calibri" w:hAnsi="Times New Roman" w:cs="Times New Roman"/>
          <w:color w:val="000000" w:themeColor="text1"/>
          <w:sz w:val="24"/>
          <w:szCs w:val="24"/>
        </w:rPr>
        <w:t xml:space="preserve">, hal ini </w:t>
      </w:r>
      <w:r w:rsidR="003F12FF" w:rsidRPr="003F12FF">
        <w:rPr>
          <w:rFonts w:ascii="Times New Roman" w:eastAsia="Calibri" w:hAnsi="Times New Roman" w:cs="Times New Roman"/>
          <w:color w:val="000000" w:themeColor="text1"/>
          <w:sz w:val="24"/>
          <w:szCs w:val="24"/>
        </w:rPr>
        <w:t xml:space="preserve">berkaitan dengan kerancuan </w:t>
      </w:r>
      <w:r w:rsidR="003F785C">
        <w:rPr>
          <w:rFonts w:ascii="Times New Roman" w:eastAsia="Calibri" w:hAnsi="Times New Roman" w:cs="Times New Roman"/>
          <w:color w:val="000000" w:themeColor="text1"/>
          <w:sz w:val="24"/>
          <w:szCs w:val="24"/>
        </w:rPr>
        <w:t xml:space="preserve">pengaturan, dan </w:t>
      </w:r>
      <w:r w:rsidR="003F12FF" w:rsidRPr="003F12FF">
        <w:rPr>
          <w:rFonts w:ascii="Times New Roman" w:eastAsia="Calibri" w:hAnsi="Times New Roman" w:cs="Times New Roman"/>
          <w:color w:val="000000" w:themeColor="text1"/>
          <w:sz w:val="24"/>
          <w:szCs w:val="24"/>
        </w:rPr>
        <w:t xml:space="preserve">proses pengukuhan areal hutan </w:t>
      </w:r>
      <w:r w:rsidR="003F785C">
        <w:rPr>
          <w:rFonts w:ascii="Times New Roman" w:eastAsia="Calibri" w:hAnsi="Times New Roman" w:cs="Times New Roman"/>
          <w:color w:val="000000" w:themeColor="text1"/>
          <w:sz w:val="24"/>
          <w:szCs w:val="24"/>
        </w:rPr>
        <w:t xml:space="preserve">yang merupakan </w:t>
      </w:r>
      <w:r w:rsidR="003F12FF" w:rsidRPr="003F12FF">
        <w:rPr>
          <w:rFonts w:ascii="Times New Roman" w:eastAsia="Calibri" w:hAnsi="Times New Roman" w:cs="Times New Roman"/>
          <w:color w:val="000000" w:themeColor="text1"/>
          <w:sz w:val="24"/>
          <w:szCs w:val="24"/>
        </w:rPr>
        <w:t>beban masa lalu, berlangsung hingga sekarang dan m</w:t>
      </w:r>
      <w:r w:rsidR="00E83887">
        <w:rPr>
          <w:rFonts w:ascii="Times New Roman" w:eastAsia="Calibri" w:hAnsi="Times New Roman" w:cs="Times New Roman"/>
          <w:color w:val="000000" w:themeColor="text1"/>
          <w:sz w:val="24"/>
          <w:szCs w:val="24"/>
        </w:rPr>
        <w:t xml:space="preserve">ungkin di masa yang akan datang, </w:t>
      </w:r>
      <w:r w:rsidR="003F12FF" w:rsidRPr="003F12FF">
        <w:rPr>
          <w:rFonts w:ascii="Times New Roman" w:eastAsia="Calibri" w:hAnsi="Times New Roman" w:cs="Times New Roman"/>
          <w:color w:val="000000" w:themeColor="text1"/>
          <w:sz w:val="24"/>
          <w:szCs w:val="24"/>
        </w:rPr>
        <w:t xml:space="preserve">sebagai akibat </w:t>
      </w:r>
      <w:proofErr w:type="gramStart"/>
      <w:r w:rsidR="003F12FF" w:rsidRPr="003F12FF">
        <w:rPr>
          <w:rFonts w:ascii="Times New Roman" w:eastAsia="Calibri" w:hAnsi="Times New Roman" w:cs="Times New Roman"/>
          <w:color w:val="000000" w:themeColor="text1"/>
          <w:sz w:val="24"/>
          <w:szCs w:val="24"/>
        </w:rPr>
        <w:t>dari :</w:t>
      </w:r>
      <w:proofErr w:type="gramEnd"/>
    </w:p>
    <w:p w:rsidR="003F12FF" w:rsidRPr="003F12FF" w:rsidRDefault="003F12FF" w:rsidP="00486E91">
      <w:pPr>
        <w:numPr>
          <w:ilvl w:val="0"/>
          <w:numId w:val="8"/>
        </w:numPr>
        <w:autoSpaceDE w:val="0"/>
        <w:autoSpaceDN w:val="0"/>
        <w:adjustRightInd w:val="0"/>
        <w:spacing w:after="0" w:line="360" w:lineRule="auto"/>
        <w:ind w:left="709" w:hanging="425"/>
        <w:contextualSpacing/>
        <w:jc w:val="both"/>
        <w:rPr>
          <w:rFonts w:ascii="Times New Roman" w:hAnsi="Times New Roman" w:cs="Times New Roman"/>
          <w:sz w:val="24"/>
          <w:szCs w:val="24"/>
        </w:rPr>
      </w:pPr>
      <w:r w:rsidRPr="003F12FF">
        <w:rPr>
          <w:rFonts w:ascii="Times New Roman" w:hAnsi="Times New Roman" w:cs="Times New Roman"/>
          <w:sz w:val="24"/>
          <w:szCs w:val="24"/>
        </w:rPr>
        <w:t xml:space="preserve">Tidak dipatuhinya dan dilaksanakannya secara konsisten ketentuan perundang-undangan dalam pengukuhan kawasan hutan, sebagaimana yang diatur Pasal 15 Undang-Undang Kehutanan , bahwa: </w:t>
      </w:r>
    </w:p>
    <w:p w:rsidR="003F12FF" w:rsidRPr="003F12FF" w:rsidRDefault="00486E91" w:rsidP="00A01233">
      <w:pPr>
        <w:autoSpaceDE w:val="0"/>
        <w:autoSpaceDN w:val="0"/>
        <w:adjustRightInd w:val="0"/>
        <w:spacing w:after="0" w:line="240" w:lineRule="auto"/>
        <w:ind w:left="1134"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F12FF" w:rsidRPr="003F12FF">
        <w:rPr>
          <w:rFonts w:ascii="Times New Roman" w:hAnsi="Times New Roman" w:cs="Times New Roman"/>
          <w:sz w:val="24"/>
          <w:szCs w:val="24"/>
        </w:rPr>
        <w:t xml:space="preserve">“(1) Pengukuhan kawasan hutan sebagaimana dimaksud dalam Pasal 14 sebagai berikut: dilakukan melalui </w:t>
      </w:r>
      <w:proofErr w:type="gramStart"/>
      <w:r w:rsidR="003F12FF" w:rsidRPr="003F12FF">
        <w:rPr>
          <w:rFonts w:ascii="Times New Roman" w:hAnsi="Times New Roman" w:cs="Times New Roman"/>
          <w:sz w:val="24"/>
          <w:szCs w:val="24"/>
        </w:rPr>
        <w:t>proses :</w:t>
      </w:r>
      <w:proofErr w:type="gramEnd"/>
    </w:p>
    <w:p w:rsidR="003F12FF" w:rsidRPr="003F12FF" w:rsidRDefault="003F12FF" w:rsidP="00A01233">
      <w:pPr>
        <w:autoSpaceDE w:val="0"/>
        <w:autoSpaceDN w:val="0"/>
        <w:adjustRightInd w:val="0"/>
        <w:spacing w:after="0" w:line="240" w:lineRule="auto"/>
        <w:ind w:left="1418" w:hanging="284"/>
        <w:contextualSpacing/>
        <w:jc w:val="both"/>
        <w:rPr>
          <w:rFonts w:ascii="Times New Roman" w:hAnsi="Times New Roman" w:cs="Times New Roman"/>
          <w:sz w:val="24"/>
          <w:szCs w:val="24"/>
        </w:rPr>
      </w:pPr>
      <w:proofErr w:type="gramStart"/>
      <w:r w:rsidRPr="003F12FF">
        <w:rPr>
          <w:rFonts w:ascii="Times New Roman" w:hAnsi="Times New Roman" w:cs="Times New Roman"/>
          <w:sz w:val="24"/>
          <w:szCs w:val="24"/>
        </w:rPr>
        <w:t>a</w:t>
      </w:r>
      <w:proofErr w:type="gramEnd"/>
      <w:r w:rsidRPr="003F12FF">
        <w:rPr>
          <w:rFonts w:ascii="Times New Roman" w:hAnsi="Times New Roman" w:cs="Times New Roman"/>
          <w:sz w:val="24"/>
          <w:szCs w:val="24"/>
        </w:rPr>
        <w:t xml:space="preserve">. penunjukan kawasan hutan, </w:t>
      </w:r>
    </w:p>
    <w:p w:rsidR="003F12FF" w:rsidRPr="003F12FF" w:rsidRDefault="003F12FF" w:rsidP="00A01233">
      <w:pPr>
        <w:autoSpaceDE w:val="0"/>
        <w:autoSpaceDN w:val="0"/>
        <w:adjustRightInd w:val="0"/>
        <w:spacing w:after="0" w:line="240" w:lineRule="auto"/>
        <w:ind w:left="1418" w:hanging="284"/>
        <w:contextualSpacing/>
        <w:jc w:val="both"/>
        <w:rPr>
          <w:rFonts w:ascii="Times New Roman" w:hAnsi="Times New Roman" w:cs="Times New Roman"/>
          <w:sz w:val="24"/>
          <w:szCs w:val="24"/>
        </w:rPr>
      </w:pPr>
      <w:proofErr w:type="gramStart"/>
      <w:r w:rsidRPr="003F12FF">
        <w:rPr>
          <w:rFonts w:ascii="Times New Roman" w:hAnsi="Times New Roman" w:cs="Times New Roman"/>
          <w:sz w:val="24"/>
          <w:szCs w:val="24"/>
        </w:rPr>
        <w:t>b</w:t>
      </w:r>
      <w:proofErr w:type="gramEnd"/>
      <w:r w:rsidRPr="003F12FF">
        <w:rPr>
          <w:rFonts w:ascii="Times New Roman" w:hAnsi="Times New Roman" w:cs="Times New Roman"/>
          <w:sz w:val="24"/>
          <w:szCs w:val="24"/>
        </w:rPr>
        <w:t xml:space="preserve">. </w:t>
      </w:r>
      <w:r w:rsidRPr="003F12FF">
        <w:rPr>
          <w:rFonts w:ascii="Times New Roman" w:hAnsi="Times New Roman" w:cs="Times New Roman"/>
          <w:sz w:val="24"/>
          <w:szCs w:val="24"/>
          <w:u w:val="single"/>
        </w:rPr>
        <w:t>penataan</w:t>
      </w:r>
      <w:r w:rsidRPr="003F12FF">
        <w:rPr>
          <w:rFonts w:ascii="Times New Roman" w:hAnsi="Times New Roman" w:cs="Times New Roman"/>
          <w:sz w:val="24"/>
          <w:szCs w:val="24"/>
        </w:rPr>
        <w:t xml:space="preserve"> batas kawasan hutan, </w:t>
      </w:r>
    </w:p>
    <w:p w:rsidR="003F12FF" w:rsidRPr="003F12FF" w:rsidRDefault="003F12FF" w:rsidP="00A01233">
      <w:pPr>
        <w:autoSpaceDE w:val="0"/>
        <w:autoSpaceDN w:val="0"/>
        <w:adjustRightInd w:val="0"/>
        <w:spacing w:after="0" w:line="240" w:lineRule="auto"/>
        <w:ind w:left="1418" w:hanging="284"/>
        <w:contextualSpacing/>
        <w:jc w:val="both"/>
        <w:rPr>
          <w:rFonts w:ascii="Times New Roman" w:hAnsi="Times New Roman" w:cs="Times New Roman"/>
          <w:sz w:val="24"/>
          <w:szCs w:val="24"/>
        </w:rPr>
      </w:pPr>
      <w:proofErr w:type="gramStart"/>
      <w:r w:rsidRPr="003F12FF">
        <w:rPr>
          <w:rFonts w:ascii="Times New Roman" w:hAnsi="Times New Roman" w:cs="Times New Roman"/>
          <w:sz w:val="24"/>
          <w:szCs w:val="24"/>
        </w:rPr>
        <w:t>c</w:t>
      </w:r>
      <w:proofErr w:type="gramEnd"/>
      <w:r w:rsidRPr="003F12FF">
        <w:rPr>
          <w:rFonts w:ascii="Times New Roman" w:hAnsi="Times New Roman" w:cs="Times New Roman"/>
          <w:sz w:val="24"/>
          <w:szCs w:val="24"/>
        </w:rPr>
        <w:t xml:space="preserve">. pemetaan kawasan hutan, dan </w:t>
      </w:r>
    </w:p>
    <w:p w:rsidR="003F12FF" w:rsidRPr="003F12FF" w:rsidRDefault="003F12FF" w:rsidP="00A01233">
      <w:pPr>
        <w:autoSpaceDE w:val="0"/>
        <w:autoSpaceDN w:val="0"/>
        <w:adjustRightInd w:val="0"/>
        <w:spacing w:after="0" w:line="240" w:lineRule="auto"/>
        <w:ind w:left="1418" w:hanging="284"/>
        <w:contextualSpacing/>
        <w:jc w:val="both"/>
        <w:rPr>
          <w:rFonts w:ascii="Times New Roman" w:hAnsi="Times New Roman" w:cs="Times New Roman"/>
          <w:sz w:val="24"/>
          <w:szCs w:val="24"/>
        </w:rPr>
      </w:pPr>
      <w:proofErr w:type="gramStart"/>
      <w:r w:rsidRPr="003F12FF">
        <w:rPr>
          <w:rFonts w:ascii="Times New Roman" w:hAnsi="Times New Roman" w:cs="Times New Roman"/>
          <w:sz w:val="24"/>
          <w:szCs w:val="24"/>
        </w:rPr>
        <w:t>d</w:t>
      </w:r>
      <w:proofErr w:type="gramEnd"/>
      <w:r w:rsidRPr="003F12FF">
        <w:rPr>
          <w:rFonts w:ascii="Times New Roman" w:hAnsi="Times New Roman" w:cs="Times New Roman"/>
          <w:sz w:val="24"/>
          <w:szCs w:val="24"/>
        </w:rPr>
        <w:t xml:space="preserve">. penetapan kawasan hutan. </w:t>
      </w:r>
    </w:p>
    <w:p w:rsidR="003F12FF" w:rsidRDefault="00486E91" w:rsidP="00A01233">
      <w:pPr>
        <w:autoSpaceDE w:val="0"/>
        <w:autoSpaceDN w:val="0"/>
        <w:adjustRightInd w:val="0"/>
        <w:spacing w:after="0" w:line="240" w:lineRule="auto"/>
        <w:ind w:left="1134"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12FF" w:rsidRPr="003F12FF">
        <w:rPr>
          <w:rFonts w:ascii="Times New Roman" w:hAnsi="Times New Roman" w:cs="Times New Roman"/>
          <w:sz w:val="24"/>
          <w:szCs w:val="24"/>
        </w:rPr>
        <w:t>(2) Pengukuhan kawasan hutan sebagaimana dimaksud pada ayat (1) dilakukan dengan memperhatikan rencana tata ruang wilayah”.</w:t>
      </w:r>
      <w:proofErr w:type="gramEnd"/>
    </w:p>
    <w:p w:rsidR="00A01233" w:rsidRPr="003F12FF" w:rsidRDefault="00A01233" w:rsidP="00A01233">
      <w:pPr>
        <w:autoSpaceDE w:val="0"/>
        <w:autoSpaceDN w:val="0"/>
        <w:adjustRightInd w:val="0"/>
        <w:spacing w:after="0" w:line="240" w:lineRule="auto"/>
        <w:ind w:left="1134" w:hanging="425"/>
        <w:contextualSpacing/>
        <w:jc w:val="both"/>
        <w:rPr>
          <w:rFonts w:ascii="Times New Roman" w:hAnsi="Times New Roman" w:cs="Times New Roman"/>
          <w:sz w:val="24"/>
          <w:szCs w:val="24"/>
        </w:rPr>
      </w:pPr>
    </w:p>
    <w:p w:rsidR="00312C7F" w:rsidRDefault="003F12FF" w:rsidP="008759B6">
      <w:pPr>
        <w:numPr>
          <w:ilvl w:val="0"/>
          <w:numId w:val="8"/>
        </w:numPr>
        <w:autoSpaceDE w:val="0"/>
        <w:autoSpaceDN w:val="0"/>
        <w:adjustRightInd w:val="0"/>
        <w:spacing w:after="0" w:line="360" w:lineRule="auto"/>
        <w:ind w:left="567" w:hanging="283"/>
        <w:contextualSpacing/>
        <w:jc w:val="both"/>
        <w:rPr>
          <w:rFonts w:ascii="Times New Roman" w:hAnsi="Times New Roman" w:cs="Times New Roman"/>
          <w:sz w:val="24"/>
          <w:szCs w:val="24"/>
        </w:rPr>
      </w:pPr>
      <w:r w:rsidRPr="003F12FF">
        <w:rPr>
          <w:rFonts w:ascii="Times New Roman" w:hAnsi="Times New Roman" w:cs="Times New Roman"/>
          <w:sz w:val="24"/>
          <w:szCs w:val="24"/>
        </w:rPr>
        <w:t xml:space="preserve">Tidak adanya persepsi yang </w:t>
      </w:r>
      <w:proofErr w:type="gramStart"/>
      <w:r w:rsidRPr="003F12FF">
        <w:rPr>
          <w:rFonts w:ascii="Times New Roman" w:hAnsi="Times New Roman" w:cs="Times New Roman"/>
          <w:sz w:val="24"/>
          <w:szCs w:val="24"/>
        </w:rPr>
        <w:t>sama</w:t>
      </w:r>
      <w:proofErr w:type="gramEnd"/>
      <w:r w:rsidRPr="003F12FF">
        <w:rPr>
          <w:rFonts w:ascii="Times New Roman" w:hAnsi="Times New Roman" w:cs="Times New Roman"/>
          <w:sz w:val="24"/>
          <w:szCs w:val="24"/>
        </w:rPr>
        <w:t xml:space="preserve"> antara pemerintah pusat dan daerah tentang batas-batas kawasan hutan yang di</w:t>
      </w:r>
      <w:r w:rsidR="00782BD0">
        <w:rPr>
          <w:rFonts w:ascii="Times New Roman" w:hAnsi="Times New Roman" w:cs="Times New Roman"/>
          <w:sz w:val="24"/>
          <w:szCs w:val="24"/>
        </w:rPr>
        <w:t xml:space="preserve"> </w:t>
      </w:r>
      <w:r w:rsidRPr="003F12FF">
        <w:rPr>
          <w:rFonts w:ascii="Times New Roman" w:hAnsi="Times New Roman" w:cs="Times New Roman"/>
          <w:sz w:val="24"/>
          <w:szCs w:val="24"/>
        </w:rPr>
        <w:t>dalamnya terdapat hak atas tanah, penguasaan tanah, bahkan ada hak milik atas tanah yang telah bersertifikat.</w:t>
      </w:r>
    </w:p>
    <w:p w:rsidR="003F12FF" w:rsidRPr="00312C7F" w:rsidRDefault="00424C80" w:rsidP="00312C7F">
      <w:pPr>
        <w:numPr>
          <w:ilvl w:val="0"/>
          <w:numId w:val="8"/>
        </w:numPr>
        <w:autoSpaceDE w:val="0"/>
        <w:autoSpaceDN w:val="0"/>
        <w:adjustRightInd w:val="0"/>
        <w:spacing w:after="0" w:line="360" w:lineRule="auto"/>
        <w:ind w:left="567" w:hanging="283"/>
        <w:contextualSpacing/>
        <w:jc w:val="both"/>
        <w:rPr>
          <w:rFonts w:ascii="Times New Roman" w:hAnsi="Times New Roman" w:cs="Times New Roman"/>
          <w:sz w:val="24"/>
          <w:szCs w:val="24"/>
        </w:rPr>
      </w:pPr>
      <w:r w:rsidRPr="00312C7F">
        <w:rPr>
          <w:rFonts w:ascii="Times New Roman" w:eastAsia="Calibri" w:hAnsi="Times New Roman" w:cs="Times New Roman"/>
          <w:color w:val="000000" w:themeColor="text1"/>
          <w:sz w:val="24"/>
          <w:szCs w:val="24"/>
        </w:rPr>
        <w:lastRenderedPageBreak/>
        <w:t>P</w:t>
      </w:r>
      <w:r w:rsidR="003F12FF" w:rsidRPr="00312C7F">
        <w:rPr>
          <w:rFonts w:ascii="Times New Roman" w:eastAsia="Calibri" w:hAnsi="Times New Roman" w:cs="Times New Roman"/>
          <w:color w:val="000000" w:themeColor="text1"/>
          <w:sz w:val="24"/>
          <w:szCs w:val="24"/>
        </w:rPr>
        <w:t xml:space="preserve">engukuhan kawasan hutan secara sepihak oleh Kementrian Kehutanan berdasarkan Hak Menguasai Negara Atas Hutan, </w:t>
      </w:r>
      <w:r w:rsidR="003D683D" w:rsidRPr="00312C7F">
        <w:rPr>
          <w:rFonts w:ascii="Times New Roman" w:eastAsia="Calibri" w:hAnsi="Times New Roman" w:cs="Times New Roman"/>
          <w:color w:val="000000" w:themeColor="text1"/>
          <w:sz w:val="24"/>
          <w:szCs w:val="24"/>
        </w:rPr>
        <w:t xml:space="preserve">tanpa melibatkan </w:t>
      </w:r>
      <w:r w:rsidR="003F12FF" w:rsidRPr="00312C7F">
        <w:rPr>
          <w:rFonts w:ascii="Times New Roman" w:eastAsia="Calibri" w:hAnsi="Times New Roman" w:cs="Times New Roman"/>
          <w:color w:val="000000" w:themeColor="text1"/>
          <w:sz w:val="24"/>
          <w:szCs w:val="24"/>
        </w:rPr>
        <w:t xml:space="preserve">BPN </w:t>
      </w:r>
      <w:proofErr w:type="gramStart"/>
      <w:r w:rsidRPr="00312C7F">
        <w:rPr>
          <w:rFonts w:ascii="Times New Roman" w:eastAsia="Calibri" w:hAnsi="Times New Roman" w:cs="Times New Roman"/>
          <w:color w:val="000000" w:themeColor="text1"/>
          <w:sz w:val="24"/>
          <w:szCs w:val="24"/>
        </w:rPr>
        <w:t xml:space="preserve">dan </w:t>
      </w:r>
      <w:r w:rsidR="003F12FF" w:rsidRPr="00312C7F">
        <w:rPr>
          <w:rFonts w:ascii="Times New Roman" w:eastAsia="Calibri" w:hAnsi="Times New Roman" w:cs="Times New Roman"/>
          <w:color w:val="000000" w:themeColor="text1"/>
          <w:sz w:val="24"/>
          <w:szCs w:val="24"/>
        </w:rPr>
        <w:t xml:space="preserve"> berlaku</w:t>
      </w:r>
      <w:proofErr w:type="gramEnd"/>
      <w:r w:rsidR="003F12FF" w:rsidRPr="00312C7F">
        <w:rPr>
          <w:rFonts w:ascii="Times New Roman" w:eastAsia="Calibri" w:hAnsi="Times New Roman" w:cs="Times New Roman"/>
          <w:color w:val="000000" w:themeColor="text1"/>
          <w:sz w:val="24"/>
          <w:szCs w:val="24"/>
        </w:rPr>
        <w:t xml:space="preserve"> surut</w:t>
      </w:r>
      <w:r w:rsidR="00BE6326" w:rsidRPr="003F12FF">
        <w:rPr>
          <w:rFonts w:ascii="Times New Roman" w:eastAsia="Calibri" w:hAnsi="Times New Roman" w:cs="Times New Roman"/>
          <w:color w:val="000000" w:themeColor="text1"/>
          <w:sz w:val="24"/>
          <w:szCs w:val="24"/>
          <w:vertAlign w:val="superscript"/>
        </w:rPr>
        <w:footnoteReference w:id="16"/>
      </w:r>
      <w:r w:rsidR="003F12FF" w:rsidRPr="00312C7F">
        <w:rPr>
          <w:rFonts w:ascii="Times New Roman" w:eastAsia="Calibri" w:hAnsi="Times New Roman" w:cs="Times New Roman"/>
          <w:color w:val="000000" w:themeColor="text1"/>
          <w:sz w:val="24"/>
          <w:szCs w:val="24"/>
        </w:rPr>
        <w:t>.</w:t>
      </w:r>
    </w:p>
    <w:p w:rsidR="0041004D" w:rsidRDefault="003F12FF" w:rsidP="00232D27">
      <w:pPr>
        <w:spacing w:after="0" w:line="360" w:lineRule="auto"/>
        <w:ind w:left="284" w:firstLine="283"/>
        <w:contextualSpacing/>
        <w:jc w:val="both"/>
        <w:rPr>
          <w:rFonts w:ascii="Times New Roman" w:hAnsi="Times New Roman" w:cs="Times New Roman"/>
          <w:sz w:val="24"/>
          <w:szCs w:val="24"/>
        </w:rPr>
      </w:pPr>
      <w:r w:rsidRPr="003F12FF">
        <w:rPr>
          <w:rFonts w:ascii="Times New Roman" w:hAnsi="Times New Roman" w:cs="Times New Roman"/>
          <w:sz w:val="24"/>
          <w:szCs w:val="24"/>
        </w:rPr>
        <w:t xml:space="preserve">Selain </w:t>
      </w:r>
      <w:r w:rsidR="00BE6326">
        <w:rPr>
          <w:rFonts w:ascii="Times New Roman" w:hAnsi="Times New Roman" w:cs="Times New Roman"/>
          <w:sz w:val="24"/>
          <w:szCs w:val="24"/>
        </w:rPr>
        <w:t xml:space="preserve">kesulitan di atas, hambatan lain adalah gagalya </w:t>
      </w:r>
      <w:r w:rsidR="000960F9">
        <w:rPr>
          <w:rFonts w:ascii="Times New Roman" w:hAnsi="Times New Roman" w:cs="Times New Roman"/>
          <w:sz w:val="24"/>
          <w:szCs w:val="24"/>
        </w:rPr>
        <w:t>musyawarah penentuan bentuk dan ganti kerugian</w:t>
      </w:r>
      <w:r w:rsidR="00BE6326">
        <w:rPr>
          <w:rFonts w:ascii="Times New Roman" w:hAnsi="Times New Roman" w:cs="Times New Roman"/>
          <w:sz w:val="24"/>
          <w:szCs w:val="24"/>
        </w:rPr>
        <w:t xml:space="preserve"> yang </w:t>
      </w:r>
      <w:r w:rsidRPr="003F12FF">
        <w:rPr>
          <w:rFonts w:ascii="Times New Roman" w:hAnsi="Times New Roman" w:cs="Times New Roman"/>
          <w:sz w:val="24"/>
          <w:szCs w:val="24"/>
        </w:rPr>
        <w:t>disebabkan tidak adanya kesepakatan nilai ganti rugi yang ditetapkan Kantor Jasa Penilai Publik (se</w:t>
      </w:r>
      <w:r w:rsidR="000960F9">
        <w:rPr>
          <w:rFonts w:ascii="Times New Roman" w:hAnsi="Times New Roman" w:cs="Times New Roman"/>
          <w:sz w:val="24"/>
          <w:szCs w:val="24"/>
        </w:rPr>
        <w:t>lanjutnya disebut KJPP)</w:t>
      </w:r>
      <w:r w:rsidR="00BE6326">
        <w:rPr>
          <w:rFonts w:ascii="Times New Roman" w:hAnsi="Times New Roman" w:cs="Times New Roman"/>
          <w:sz w:val="24"/>
          <w:szCs w:val="24"/>
        </w:rPr>
        <w:t xml:space="preserve">. </w:t>
      </w:r>
      <w:proofErr w:type="gramStart"/>
      <w:r w:rsidR="00BE6326">
        <w:rPr>
          <w:rFonts w:ascii="Times New Roman" w:hAnsi="Times New Roman" w:cs="Times New Roman"/>
          <w:sz w:val="24"/>
          <w:szCs w:val="24"/>
        </w:rPr>
        <w:t xml:space="preserve">Hal ini terjadi karena KJPP dalam melakukan penilaian tidak turun langsung ke lapangan, namun hanya berdasarkan </w:t>
      </w:r>
      <w:r w:rsidRPr="003F12FF">
        <w:rPr>
          <w:rFonts w:ascii="Times New Roman" w:hAnsi="Times New Roman" w:cs="Times New Roman"/>
          <w:sz w:val="24"/>
          <w:szCs w:val="24"/>
        </w:rPr>
        <w:t xml:space="preserve">data nominatif Panita A dan Panitia B </w:t>
      </w:r>
      <w:r w:rsidR="007C70F6">
        <w:rPr>
          <w:rFonts w:ascii="Times New Roman" w:hAnsi="Times New Roman" w:cs="Times New Roman"/>
          <w:sz w:val="24"/>
          <w:szCs w:val="24"/>
        </w:rPr>
        <w:t xml:space="preserve">dari Tim </w:t>
      </w:r>
      <w:r w:rsidRPr="003F12FF">
        <w:rPr>
          <w:rFonts w:ascii="Times New Roman" w:hAnsi="Times New Roman" w:cs="Times New Roman"/>
          <w:sz w:val="24"/>
          <w:szCs w:val="24"/>
        </w:rPr>
        <w:t>Panitia Pengadaan Tanah</w:t>
      </w:r>
      <w:r w:rsidR="007C70F6">
        <w:rPr>
          <w:rFonts w:ascii="Times New Roman" w:hAnsi="Times New Roman" w:cs="Times New Roman"/>
          <w:sz w:val="24"/>
          <w:szCs w:val="24"/>
        </w:rPr>
        <w:t>.</w:t>
      </w:r>
      <w:proofErr w:type="gramEnd"/>
      <w:r w:rsidR="007C70F6">
        <w:rPr>
          <w:rFonts w:ascii="Times New Roman" w:hAnsi="Times New Roman" w:cs="Times New Roman"/>
          <w:sz w:val="24"/>
          <w:szCs w:val="24"/>
        </w:rPr>
        <w:t xml:space="preserve"> A</w:t>
      </w:r>
      <w:r w:rsidRPr="003F12FF">
        <w:rPr>
          <w:rFonts w:ascii="Times New Roman" w:hAnsi="Times New Roman" w:cs="Times New Roman"/>
          <w:sz w:val="24"/>
          <w:szCs w:val="24"/>
        </w:rPr>
        <w:t>kibatnya</w:t>
      </w:r>
      <w:r w:rsidR="007C70F6">
        <w:rPr>
          <w:rFonts w:ascii="Times New Roman" w:hAnsi="Times New Roman" w:cs="Times New Roman"/>
          <w:sz w:val="24"/>
          <w:szCs w:val="24"/>
        </w:rPr>
        <w:t xml:space="preserve">, terjadi </w:t>
      </w:r>
      <w:r w:rsidRPr="003F12FF">
        <w:rPr>
          <w:rFonts w:ascii="Times New Roman" w:hAnsi="Times New Roman" w:cs="Times New Roman"/>
          <w:sz w:val="24"/>
          <w:szCs w:val="24"/>
        </w:rPr>
        <w:t xml:space="preserve"> protes</w:t>
      </w:r>
      <w:r w:rsidR="007C70F6">
        <w:rPr>
          <w:rFonts w:ascii="Times New Roman" w:hAnsi="Times New Roman" w:cs="Times New Roman"/>
          <w:sz w:val="24"/>
          <w:szCs w:val="24"/>
        </w:rPr>
        <w:t xml:space="preserve">, karena </w:t>
      </w:r>
      <w:r w:rsidRPr="003F12FF">
        <w:rPr>
          <w:rFonts w:ascii="Times New Roman" w:hAnsi="Times New Roman" w:cs="Times New Roman"/>
          <w:sz w:val="24"/>
          <w:szCs w:val="24"/>
        </w:rPr>
        <w:t xml:space="preserve">ketidak sesuaian antara daftar nominatif dengan keadaan senyatanya di </w:t>
      </w:r>
      <w:r w:rsidR="007C70F6">
        <w:rPr>
          <w:rFonts w:ascii="Times New Roman" w:hAnsi="Times New Roman" w:cs="Times New Roman"/>
          <w:sz w:val="24"/>
          <w:szCs w:val="24"/>
        </w:rPr>
        <w:t xml:space="preserve">lapangan, bahkan terjadi </w:t>
      </w:r>
      <w:r w:rsidRPr="003F12FF">
        <w:rPr>
          <w:rFonts w:ascii="Times New Roman" w:hAnsi="Times New Roman" w:cs="Times New Roman"/>
          <w:sz w:val="24"/>
          <w:szCs w:val="24"/>
        </w:rPr>
        <w:t xml:space="preserve">tindakan </w:t>
      </w:r>
      <w:r w:rsidRPr="003F12FF">
        <w:rPr>
          <w:rFonts w:ascii="Times New Roman" w:hAnsi="Times New Roman" w:cs="Times New Roman"/>
          <w:i/>
          <w:sz w:val="24"/>
          <w:szCs w:val="24"/>
        </w:rPr>
        <w:t xml:space="preserve">Walk Out, </w:t>
      </w:r>
      <w:r w:rsidRPr="003F12FF">
        <w:rPr>
          <w:rFonts w:ascii="Times New Roman" w:hAnsi="Times New Roman" w:cs="Times New Roman"/>
          <w:sz w:val="24"/>
          <w:szCs w:val="24"/>
        </w:rPr>
        <w:t>dan tidak</w:t>
      </w:r>
      <w:r w:rsidR="007C70F6">
        <w:rPr>
          <w:rFonts w:ascii="Times New Roman" w:hAnsi="Times New Roman" w:cs="Times New Roman"/>
          <w:sz w:val="24"/>
          <w:szCs w:val="24"/>
        </w:rPr>
        <w:t xml:space="preserve"> adanya penandatanganan</w:t>
      </w:r>
      <w:r w:rsidRPr="003F12FF">
        <w:rPr>
          <w:rFonts w:ascii="Times New Roman" w:hAnsi="Times New Roman" w:cs="Times New Roman"/>
          <w:sz w:val="24"/>
          <w:szCs w:val="24"/>
        </w:rPr>
        <w:t xml:space="preserve"> berita acara musyawarah pene</w:t>
      </w:r>
      <w:r w:rsidR="000960F9">
        <w:rPr>
          <w:rFonts w:ascii="Times New Roman" w:hAnsi="Times New Roman" w:cs="Times New Roman"/>
          <w:sz w:val="24"/>
          <w:szCs w:val="24"/>
        </w:rPr>
        <w:t>n</w:t>
      </w:r>
      <w:r w:rsidR="00301305">
        <w:rPr>
          <w:rFonts w:ascii="Times New Roman" w:hAnsi="Times New Roman" w:cs="Times New Roman"/>
          <w:sz w:val="24"/>
          <w:szCs w:val="24"/>
        </w:rPr>
        <w:t>tuan dan bentuk g</w:t>
      </w:r>
      <w:r w:rsidRPr="003F12FF">
        <w:rPr>
          <w:rFonts w:ascii="Times New Roman" w:hAnsi="Times New Roman" w:cs="Times New Roman"/>
          <w:sz w:val="24"/>
          <w:szCs w:val="24"/>
        </w:rPr>
        <w:t>anti kerugian.</w:t>
      </w:r>
      <w:r w:rsidRPr="003F12FF">
        <w:rPr>
          <w:rFonts w:ascii="Times New Roman" w:hAnsi="Times New Roman" w:cs="Times New Roman"/>
          <w:sz w:val="24"/>
          <w:szCs w:val="24"/>
          <w:vertAlign w:val="superscript"/>
        </w:rPr>
        <w:footnoteReference w:id="17"/>
      </w:r>
      <w:r w:rsidRPr="003F12FF">
        <w:rPr>
          <w:rFonts w:ascii="Times New Roman" w:hAnsi="Times New Roman" w:cs="Times New Roman"/>
          <w:sz w:val="24"/>
          <w:szCs w:val="24"/>
        </w:rPr>
        <w:t xml:space="preserve"> </w:t>
      </w:r>
    </w:p>
    <w:p w:rsidR="005938F8" w:rsidRDefault="00ED49F1" w:rsidP="0041004D">
      <w:pPr>
        <w:spacing w:after="0" w:line="360" w:lineRule="auto"/>
        <w:ind w:left="284" w:firstLine="283"/>
        <w:contextualSpacing/>
        <w:jc w:val="both"/>
        <w:rPr>
          <w:rFonts w:ascii="Times New Roman" w:hAnsi="Times New Roman" w:cs="Times New Roman"/>
          <w:sz w:val="24"/>
          <w:szCs w:val="24"/>
        </w:rPr>
      </w:pPr>
      <w:r w:rsidRPr="00ED49F1">
        <w:rPr>
          <w:rFonts w:ascii="Times New Roman" w:hAnsi="Times New Roman" w:cs="Times New Roman"/>
          <w:sz w:val="24"/>
          <w:szCs w:val="24"/>
        </w:rPr>
        <w:t>Menurut Agus Suntoro, akar persoalan yang menyangkut penggantian kerugian yang layak dan adil dalam pengadaan tanah bagi pembangunan untuk kepentingan umum, terutama infrastruktur adalah: 1. Penggunaan cara-cara represif kepada masyarakat; 2. Penilaian ganti kerugian belum didukung survei sosial ekonomi oleh pemerintah dan/ atau instansi yang memerlukan tanah; 3. Perencanaan tidak disesuaikan dengan kemampuan anggaran; 4. Penilaian ganti kerugian yang belum mempertimbangkan aspek materiel dan immateriel, dan; 5.</w:t>
      </w:r>
      <w:r w:rsidRPr="00ED49F1">
        <w:t xml:space="preserve"> </w:t>
      </w:r>
      <w:r w:rsidRPr="00ED49F1">
        <w:rPr>
          <w:rFonts w:ascii="Times New Roman" w:hAnsi="Times New Roman" w:cs="Times New Roman"/>
          <w:sz w:val="24"/>
          <w:szCs w:val="24"/>
        </w:rPr>
        <w:t>Pen</w:t>
      </w:r>
      <w:r>
        <w:rPr>
          <w:rFonts w:ascii="Times New Roman" w:hAnsi="Times New Roman" w:cs="Times New Roman"/>
          <w:sz w:val="24"/>
          <w:szCs w:val="24"/>
        </w:rPr>
        <w:t>gambilan tanah masyarakat mela</w:t>
      </w:r>
      <w:r w:rsidRPr="00ED49F1">
        <w:rPr>
          <w:rFonts w:ascii="Times New Roman" w:hAnsi="Times New Roman" w:cs="Times New Roman"/>
          <w:sz w:val="24"/>
          <w:szCs w:val="24"/>
        </w:rPr>
        <w:t>lui mekanisme pe</w:t>
      </w:r>
      <w:r>
        <w:rPr>
          <w:rFonts w:ascii="Times New Roman" w:hAnsi="Times New Roman" w:cs="Times New Roman"/>
          <w:sz w:val="24"/>
          <w:szCs w:val="24"/>
        </w:rPr>
        <w:t>nitipan ganti kerugian di penga</w:t>
      </w:r>
      <w:r w:rsidRPr="00ED49F1">
        <w:rPr>
          <w:rFonts w:ascii="Times New Roman" w:hAnsi="Times New Roman" w:cs="Times New Roman"/>
          <w:sz w:val="24"/>
          <w:szCs w:val="24"/>
        </w:rPr>
        <w:t>dilan</w:t>
      </w:r>
      <w:r>
        <w:rPr>
          <w:rStyle w:val="FootnoteReference"/>
          <w:rFonts w:ascii="Times New Roman" w:hAnsi="Times New Roman" w:cs="Times New Roman"/>
          <w:sz w:val="24"/>
          <w:szCs w:val="24"/>
        </w:rPr>
        <w:footnoteReference w:id="18"/>
      </w:r>
      <w:r w:rsidRPr="00ED49F1">
        <w:rPr>
          <w:rFonts w:ascii="Times New Roman" w:hAnsi="Times New Roman" w:cs="Times New Roman"/>
          <w:sz w:val="24"/>
          <w:szCs w:val="24"/>
        </w:rPr>
        <w:t>.</w:t>
      </w:r>
      <w:r w:rsidR="0041004D" w:rsidRPr="0041004D">
        <w:t xml:space="preserve"> </w:t>
      </w:r>
      <w:r w:rsidR="0041004D" w:rsidRPr="0041004D">
        <w:rPr>
          <w:rFonts w:ascii="Times New Roman" w:hAnsi="Times New Roman" w:cs="Times New Roman"/>
          <w:sz w:val="24"/>
          <w:szCs w:val="24"/>
        </w:rPr>
        <w:t xml:space="preserve">Penjelasan Pasal 33 huruf (f) UUPT Tahun 2012 menyatakan </w:t>
      </w:r>
      <w:proofErr w:type="gramStart"/>
      <w:r w:rsidR="0041004D" w:rsidRPr="0041004D">
        <w:rPr>
          <w:rFonts w:ascii="Times New Roman" w:hAnsi="Times New Roman" w:cs="Times New Roman"/>
          <w:sz w:val="24"/>
          <w:szCs w:val="24"/>
        </w:rPr>
        <w:t>bahwa :</w:t>
      </w:r>
      <w:proofErr w:type="gramEnd"/>
      <w:r w:rsidR="0041004D" w:rsidRPr="0041004D">
        <w:rPr>
          <w:rFonts w:ascii="Times New Roman" w:hAnsi="Times New Roman" w:cs="Times New Roman"/>
          <w:sz w:val="24"/>
          <w:szCs w:val="24"/>
        </w:rPr>
        <w:t xml:space="preserve"> “Yang dimaksud dengan kerugian lain yang dapat dinilai adalah kerugian nonfisik yang dapat disetarakan dengan nilai uang, misalnya kerugian karena kehilangan usaha atau pekerjaan, biaya pemindahan tempat, biaya alih profesi, dan nilai atas properti sisa.“ </w:t>
      </w:r>
    </w:p>
    <w:p w:rsidR="00232D27" w:rsidRDefault="00D34595" w:rsidP="0041004D">
      <w:pPr>
        <w:spacing w:after="0" w:line="360" w:lineRule="auto"/>
        <w:ind w:left="284" w:firstLine="283"/>
        <w:contextualSpacing/>
        <w:jc w:val="both"/>
        <w:rPr>
          <w:rFonts w:ascii="Times New Roman" w:hAnsi="Times New Roman" w:cs="Times New Roman"/>
          <w:sz w:val="24"/>
          <w:szCs w:val="24"/>
        </w:rPr>
      </w:pPr>
      <w:r>
        <w:rPr>
          <w:rFonts w:ascii="Times New Roman" w:hAnsi="Times New Roman" w:cs="Times New Roman"/>
          <w:sz w:val="24"/>
          <w:szCs w:val="24"/>
        </w:rPr>
        <w:t>Berkaitan dengan kerugi</w:t>
      </w:r>
      <w:r w:rsidR="001726A1">
        <w:rPr>
          <w:rFonts w:ascii="Times New Roman" w:hAnsi="Times New Roman" w:cs="Times New Roman"/>
          <w:sz w:val="24"/>
          <w:szCs w:val="24"/>
        </w:rPr>
        <w:t>an nonfisik, Iga Gangga dkk meny</w:t>
      </w:r>
      <w:r>
        <w:rPr>
          <w:rFonts w:ascii="Times New Roman" w:hAnsi="Times New Roman" w:cs="Times New Roman"/>
          <w:sz w:val="24"/>
          <w:szCs w:val="24"/>
        </w:rPr>
        <w:t>atakan, h</w:t>
      </w:r>
      <w:r w:rsidR="0041004D" w:rsidRPr="0041004D">
        <w:rPr>
          <w:rFonts w:ascii="Times New Roman" w:hAnsi="Times New Roman" w:cs="Times New Roman"/>
          <w:sz w:val="24"/>
          <w:szCs w:val="24"/>
        </w:rPr>
        <w:t>ukum yang terwujud dalam peraturan UUPT Tahun 2012 memang mengandung nilai-nilai keadilan bagi warga yang berhak atas kehilangan usaha atau pekerjaan, biaya pindah tempat, alih prof</w:t>
      </w:r>
      <w:r>
        <w:rPr>
          <w:rFonts w:ascii="Times New Roman" w:hAnsi="Times New Roman" w:cs="Times New Roman"/>
          <w:sz w:val="24"/>
          <w:szCs w:val="24"/>
        </w:rPr>
        <w:t xml:space="preserve">esi dan nilai atas profesi sisa, akan </w:t>
      </w:r>
      <w:r w:rsidR="001726A1">
        <w:rPr>
          <w:rFonts w:ascii="Times New Roman" w:hAnsi="Times New Roman" w:cs="Times New Roman"/>
          <w:sz w:val="24"/>
          <w:szCs w:val="24"/>
        </w:rPr>
        <w:t>tetapi dalam praktek hal-</w:t>
      </w:r>
      <w:r w:rsidR="0041004D" w:rsidRPr="0041004D">
        <w:rPr>
          <w:rFonts w:ascii="Times New Roman" w:hAnsi="Times New Roman" w:cs="Times New Roman"/>
          <w:sz w:val="24"/>
          <w:szCs w:val="24"/>
        </w:rPr>
        <w:t xml:space="preserve">hal tersebut tidak ikut dinilai dalam proses </w:t>
      </w:r>
      <w:r w:rsidR="0041004D" w:rsidRPr="0041004D">
        <w:rPr>
          <w:rFonts w:ascii="Times New Roman" w:hAnsi="Times New Roman" w:cs="Times New Roman"/>
          <w:sz w:val="24"/>
          <w:szCs w:val="24"/>
        </w:rPr>
        <w:lastRenderedPageBreak/>
        <w:t>pengadaan tanah, sehingga putusan P2T tentang penentuan bentuk dan besarnya ganti rugi selama ini tidak memberikan ganti rugi non fisik pada warga yang berhak</w:t>
      </w:r>
      <w:r w:rsidR="0041004D">
        <w:rPr>
          <w:rStyle w:val="FootnoteReference"/>
          <w:rFonts w:ascii="Times New Roman" w:hAnsi="Times New Roman" w:cs="Times New Roman"/>
          <w:sz w:val="24"/>
          <w:szCs w:val="24"/>
        </w:rPr>
        <w:footnoteReference w:id="19"/>
      </w:r>
      <w:r w:rsidR="0041004D" w:rsidRPr="0041004D">
        <w:rPr>
          <w:rFonts w:ascii="Times New Roman" w:hAnsi="Times New Roman" w:cs="Times New Roman"/>
          <w:sz w:val="24"/>
          <w:szCs w:val="24"/>
        </w:rPr>
        <w:t>.</w:t>
      </w:r>
    </w:p>
    <w:p w:rsidR="003F12FF" w:rsidRPr="003F12FF" w:rsidRDefault="00BC77E8" w:rsidP="00232D27">
      <w:pPr>
        <w:spacing w:after="0" w:line="360" w:lineRule="auto"/>
        <w:ind w:left="284" w:firstLine="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Menghadapi </w:t>
      </w:r>
      <w:r w:rsidR="003F12FF" w:rsidRPr="003F12FF">
        <w:rPr>
          <w:rFonts w:ascii="Times New Roman" w:eastAsia="Calibri" w:hAnsi="Times New Roman" w:cs="Times New Roman"/>
          <w:sz w:val="24"/>
          <w:szCs w:val="24"/>
        </w:rPr>
        <w:t xml:space="preserve">kenyataan di lapangan, mengingat pembangunan sarana dan prasarana minyak dan gas adalah prioritas pembangunan nasional yang dibatasi waktu pelaksanaanya, </w:t>
      </w:r>
      <w:r w:rsidR="00120D7B">
        <w:rPr>
          <w:rFonts w:ascii="Times New Roman" w:eastAsia="Calibri" w:hAnsi="Times New Roman" w:cs="Times New Roman"/>
          <w:sz w:val="24"/>
          <w:szCs w:val="24"/>
        </w:rPr>
        <w:t xml:space="preserve">PT. Medco E&amp;P Indonesia </w:t>
      </w:r>
      <w:r w:rsidR="007C70F6">
        <w:rPr>
          <w:rFonts w:ascii="Times New Roman" w:eastAsia="Calibri" w:hAnsi="Times New Roman" w:cs="Times New Roman"/>
          <w:sz w:val="24"/>
          <w:szCs w:val="24"/>
        </w:rPr>
        <w:t xml:space="preserve">menentukan </w:t>
      </w:r>
      <w:r w:rsidR="007425FC">
        <w:rPr>
          <w:rFonts w:ascii="Times New Roman" w:eastAsia="Calibri" w:hAnsi="Times New Roman" w:cs="Times New Roman"/>
          <w:sz w:val="24"/>
          <w:szCs w:val="24"/>
        </w:rPr>
        <w:t xml:space="preserve">sikap </w:t>
      </w:r>
      <w:r w:rsidR="00782BD0">
        <w:rPr>
          <w:rFonts w:ascii="Times New Roman" w:eastAsia="Calibri" w:hAnsi="Times New Roman" w:cs="Times New Roman"/>
          <w:sz w:val="24"/>
          <w:szCs w:val="24"/>
        </w:rPr>
        <w:t xml:space="preserve">dalam pengadaan tanah di kawasan hutan yang </w:t>
      </w:r>
      <w:r w:rsidR="007425FC">
        <w:rPr>
          <w:rFonts w:ascii="Times New Roman" w:eastAsia="Calibri" w:hAnsi="Times New Roman" w:cs="Times New Roman"/>
          <w:sz w:val="24"/>
          <w:szCs w:val="24"/>
        </w:rPr>
        <w:t>didas</w:t>
      </w:r>
      <w:r w:rsidR="00782BD0">
        <w:rPr>
          <w:rFonts w:ascii="Times New Roman" w:eastAsia="Calibri" w:hAnsi="Times New Roman" w:cs="Times New Roman"/>
          <w:sz w:val="24"/>
          <w:szCs w:val="24"/>
        </w:rPr>
        <w:t>a</w:t>
      </w:r>
      <w:r w:rsidR="007425FC">
        <w:rPr>
          <w:rFonts w:ascii="Times New Roman" w:eastAsia="Calibri" w:hAnsi="Times New Roman" w:cs="Times New Roman"/>
          <w:sz w:val="24"/>
          <w:szCs w:val="24"/>
        </w:rPr>
        <w:t>ri prins</w:t>
      </w:r>
      <w:r w:rsidR="00782BD0">
        <w:rPr>
          <w:rFonts w:ascii="Times New Roman" w:eastAsia="Calibri" w:hAnsi="Times New Roman" w:cs="Times New Roman"/>
          <w:sz w:val="24"/>
          <w:szCs w:val="24"/>
        </w:rPr>
        <w:t>i</w:t>
      </w:r>
      <w:r w:rsidR="007425FC">
        <w:rPr>
          <w:rFonts w:ascii="Times New Roman" w:eastAsia="Calibri" w:hAnsi="Times New Roman" w:cs="Times New Roman"/>
          <w:sz w:val="24"/>
          <w:szCs w:val="24"/>
        </w:rPr>
        <w:t>p bahwa,</w:t>
      </w:r>
      <w:r w:rsidR="001B3C67">
        <w:rPr>
          <w:rFonts w:ascii="Times New Roman" w:eastAsia="Calibri" w:hAnsi="Times New Roman" w:cs="Times New Roman"/>
          <w:sz w:val="24"/>
          <w:szCs w:val="24"/>
        </w:rPr>
        <w:t>:</w:t>
      </w:r>
    </w:p>
    <w:p w:rsidR="003F12FF" w:rsidRPr="003F12FF" w:rsidRDefault="003F12FF" w:rsidP="008759B6">
      <w:pPr>
        <w:numPr>
          <w:ilvl w:val="0"/>
          <w:numId w:val="11"/>
        </w:numPr>
        <w:autoSpaceDE w:val="0"/>
        <w:autoSpaceDN w:val="0"/>
        <w:adjustRightInd w:val="0"/>
        <w:spacing w:after="0" w:line="360" w:lineRule="auto"/>
        <w:ind w:left="567" w:hanging="283"/>
        <w:contextualSpacing/>
        <w:jc w:val="both"/>
        <w:rPr>
          <w:rFonts w:ascii="Times New Roman" w:eastAsia="Calibri" w:hAnsi="Times New Roman" w:cs="Times New Roman"/>
          <w:i/>
          <w:color w:val="FF0000"/>
          <w:sz w:val="24"/>
          <w:szCs w:val="24"/>
        </w:rPr>
      </w:pPr>
      <w:r w:rsidRPr="003F12FF">
        <w:rPr>
          <w:rFonts w:ascii="Times New Roman" w:eastAsia="Calibri" w:hAnsi="Times New Roman" w:cs="Times New Roman"/>
          <w:i/>
          <w:sz w:val="24"/>
          <w:szCs w:val="24"/>
        </w:rPr>
        <w:t>Kenyataan di lapangan</w:t>
      </w:r>
      <w:r w:rsidRPr="003F12FF">
        <w:rPr>
          <w:rFonts w:ascii="Times New Roman" w:eastAsia="Calibri" w:hAnsi="Times New Roman" w:cs="Times New Roman"/>
          <w:sz w:val="24"/>
          <w:szCs w:val="24"/>
        </w:rPr>
        <w:t xml:space="preserve"> </w:t>
      </w:r>
      <w:r w:rsidR="00BC77E8">
        <w:rPr>
          <w:rFonts w:ascii="Times New Roman" w:eastAsia="Calibri" w:hAnsi="Times New Roman" w:cs="Times New Roman"/>
          <w:sz w:val="24"/>
          <w:szCs w:val="24"/>
        </w:rPr>
        <w:t xml:space="preserve">bahwa, </w:t>
      </w:r>
      <w:r w:rsidRPr="003F12FF">
        <w:rPr>
          <w:rFonts w:ascii="Times New Roman" w:eastAsia="Calibri" w:hAnsi="Times New Roman" w:cs="Times New Roman"/>
          <w:sz w:val="24"/>
          <w:szCs w:val="24"/>
        </w:rPr>
        <w:t xml:space="preserve">rakyat mempunyai hak atas tanah dan menguasai tanah pada kawasan hutan harus </w:t>
      </w:r>
      <w:r w:rsidRPr="003F12FF">
        <w:rPr>
          <w:rFonts w:ascii="Times New Roman" w:eastAsia="Calibri" w:hAnsi="Times New Roman" w:cs="Times New Roman"/>
          <w:i/>
          <w:sz w:val="24"/>
          <w:szCs w:val="24"/>
        </w:rPr>
        <w:t>diterima sebagai kenyataan hukum/fakta hukum dan harus dianggap benar adanya.</w:t>
      </w:r>
      <w:r w:rsidRPr="003F12FF">
        <w:rPr>
          <w:rFonts w:ascii="Times New Roman" w:eastAsia="Calibri" w:hAnsi="Times New Roman" w:cs="Times New Roman"/>
          <w:sz w:val="24"/>
          <w:szCs w:val="24"/>
        </w:rPr>
        <w:t xml:space="preserve"> Terlebih, jika penguasaan tersebut telah cukup lama, atau telah terbit sertifikat hak atas tanah</w:t>
      </w:r>
      <w:r w:rsidR="00BC77E8">
        <w:rPr>
          <w:rFonts w:ascii="Times New Roman" w:eastAsia="Calibri" w:hAnsi="Times New Roman" w:cs="Times New Roman"/>
          <w:sz w:val="24"/>
          <w:szCs w:val="24"/>
        </w:rPr>
        <w:t>, walaupun tidak ada kepastian hukum apakah sertifikat tersebut diterbitkan</w:t>
      </w:r>
      <w:r w:rsidRPr="003F12FF">
        <w:rPr>
          <w:rFonts w:ascii="Times New Roman" w:eastAsia="Calibri" w:hAnsi="Times New Roman" w:cs="Times New Roman"/>
          <w:sz w:val="24"/>
          <w:szCs w:val="24"/>
        </w:rPr>
        <w:t xml:space="preserve"> sebelum</w:t>
      </w:r>
      <w:r w:rsidR="00120D7B">
        <w:rPr>
          <w:rFonts w:ascii="Times New Roman" w:eastAsia="Calibri" w:hAnsi="Times New Roman" w:cs="Times New Roman"/>
          <w:sz w:val="24"/>
          <w:szCs w:val="24"/>
        </w:rPr>
        <w:t xml:space="preserve">, atau setelah </w:t>
      </w:r>
      <w:r w:rsidRPr="003F12FF">
        <w:rPr>
          <w:rFonts w:ascii="Times New Roman" w:eastAsia="Calibri" w:hAnsi="Times New Roman" w:cs="Times New Roman"/>
          <w:sz w:val="24"/>
          <w:szCs w:val="24"/>
        </w:rPr>
        <w:t xml:space="preserve">wilayah tersebut dikukuhkan sebagai kawasan hutan; </w:t>
      </w:r>
    </w:p>
    <w:p w:rsidR="003F12FF" w:rsidRPr="003F12FF" w:rsidRDefault="007C70F6" w:rsidP="008759B6">
      <w:pPr>
        <w:numPr>
          <w:ilvl w:val="0"/>
          <w:numId w:val="11"/>
        </w:numPr>
        <w:autoSpaceDE w:val="0"/>
        <w:autoSpaceDN w:val="0"/>
        <w:adjustRightInd w:val="0"/>
        <w:spacing w:after="0" w:line="360" w:lineRule="auto"/>
        <w:ind w:left="567" w:hanging="283"/>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Tidak akan </w:t>
      </w:r>
      <w:r w:rsidR="003F12FF" w:rsidRPr="003F12FF">
        <w:rPr>
          <w:rFonts w:ascii="Times New Roman" w:eastAsia="Calibri" w:hAnsi="Times New Roman" w:cs="Times New Roman"/>
          <w:i/>
          <w:sz w:val="24"/>
          <w:szCs w:val="24"/>
        </w:rPr>
        <w:t>melakukan penelusuran lebih jauh terhadap kebenaran atau keabsahannya</w:t>
      </w:r>
      <w:r w:rsidR="003F12FF" w:rsidRPr="003F12FF">
        <w:rPr>
          <w:rFonts w:ascii="Times New Roman" w:eastAsia="Calibri" w:hAnsi="Times New Roman" w:cs="Times New Roman"/>
          <w:sz w:val="24"/>
          <w:szCs w:val="24"/>
        </w:rPr>
        <w:t xml:space="preserve">, </w:t>
      </w:r>
      <w:r w:rsidR="00120D7B">
        <w:rPr>
          <w:rFonts w:ascii="Times New Roman" w:eastAsia="Calibri" w:hAnsi="Times New Roman" w:cs="Times New Roman"/>
          <w:sz w:val="24"/>
          <w:szCs w:val="24"/>
        </w:rPr>
        <w:t xml:space="preserve"> sebab </w:t>
      </w:r>
      <w:r w:rsidR="003F12FF" w:rsidRPr="003F12FF">
        <w:rPr>
          <w:rFonts w:ascii="Times New Roman" w:eastAsia="Calibri" w:hAnsi="Times New Roman" w:cs="Times New Roman"/>
          <w:i/>
          <w:sz w:val="24"/>
          <w:szCs w:val="24"/>
        </w:rPr>
        <w:t>akan dibutuhkan waktu yang lama pembuktiannya</w:t>
      </w:r>
      <w:r w:rsidR="003F12FF" w:rsidRPr="003F12FF">
        <w:rPr>
          <w:rFonts w:ascii="Times New Roman" w:eastAsia="Calibri" w:hAnsi="Times New Roman" w:cs="Times New Roman"/>
          <w:sz w:val="24"/>
          <w:szCs w:val="24"/>
        </w:rPr>
        <w:t xml:space="preserve">, </w:t>
      </w:r>
      <w:r w:rsidR="00120D7B">
        <w:rPr>
          <w:rFonts w:ascii="Times New Roman" w:eastAsia="Calibri" w:hAnsi="Times New Roman" w:cs="Times New Roman"/>
          <w:sz w:val="24"/>
          <w:szCs w:val="24"/>
        </w:rPr>
        <w:t xml:space="preserve">yang dapat mengakibatkan </w:t>
      </w:r>
      <w:r w:rsidR="003F12FF" w:rsidRPr="003F12FF">
        <w:rPr>
          <w:rFonts w:ascii="Times New Roman" w:eastAsia="Calibri" w:hAnsi="Times New Roman" w:cs="Times New Roman"/>
          <w:sz w:val="24"/>
          <w:szCs w:val="24"/>
        </w:rPr>
        <w:t xml:space="preserve">tertundanya, atau bahkan kegagalan </w:t>
      </w:r>
      <w:r w:rsidR="003F12FF" w:rsidRPr="003F12FF">
        <w:rPr>
          <w:rFonts w:ascii="Times New Roman" w:eastAsia="Times New Roman" w:hAnsi="Times New Roman" w:cs="Times New Roman"/>
          <w:sz w:val="24"/>
          <w:szCs w:val="24"/>
        </w:rPr>
        <w:t>proyek</w:t>
      </w:r>
      <w:r w:rsidR="00BA1425">
        <w:rPr>
          <w:rFonts w:ascii="Times New Roman" w:eastAsia="Times New Roman" w:hAnsi="Times New Roman" w:cs="Times New Roman"/>
          <w:sz w:val="24"/>
          <w:szCs w:val="24"/>
        </w:rPr>
        <w:t>;</w:t>
      </w:r>
      <w:r w:rsidR="003F12FF" w:rsidRPr="003F12FF">
        <w:rPr>
          <w:rFonts w:ascii="Times New Roman" w:eastAsia="Times New Roman" w:hAnsi="Times New Roman" w:cs="Times New Roman"/>
          <w:sz w:val="24"/>
          <w:szCs w:val="24"/>
        </w:rPr>
        <w:t xml:space="preserve"> </w:t>
      </w:r>
    </w:p>
    <w:p w:rsidR="003F12FF" w:rsidRPr="003F12FF" w:rsidRDefault="003F12FF" w:rsidP="008759B6">
      <w:pPr>
        <w:numPr>
          <w:ilvl w:val="0"/>
          <w:numId w:val="11"/>
        </w:numPr>
        <w:autoSpaceDE w:val="0"/>
        <w:autoSpaceDN w:val="0"/>
        <w:adjustRightInd w:val="0"/>
        <w:spacing w:after="0" w:line="360" w:lineRule="auto"/>
        <w:ind w:left="567" w:hanging="283"/>
        <w:contextualSpacing/>
        <w:jc w:val="both"/>
        <w:rPr>
          <w:rFonts w:ascii="Times New Roman" w:eastAsia="Times New Roman" w:hAnsi="Times New Roman" w:cs="Times New Roman"/>
          <w:sz w:val="24"/>
          <w:szCs w:val="24"/>
        </w:rPr>
      </w:pPr>
      <w:r w:rsidRPr="003F12FF">
        <w:rPr>
          <w:rFonts w:ascii="Times New Roman" w:eastAsia="Calibri" w:hAnsi="Times New Roman" w:cs="Times New Roman"/>
          <w:sz w:val="24"/>
          <w:szCs w:val="24"/>
        </w:rPr>
        <w:t>Keberlakuan rejim kehutanan pada kawasan hutan harus diakui sebagai</w:t>
      </w:r>
      <w:r w:rsidR="00BA1425">
        <w:rPr>
          <w:rFonts w:ascii="Times New Roman" w:eastAsia="Calibri" w:hAnsi="Times New Roman" w:cs="Times New Roman"/>
          <w:sz w:val="24"/>
          <w:szCs w:val="24"/>
        </w:rPr>
        <w:t xml:space="preserve"> fakta hukum yang harus ditaati, dan;</w:t>
      </w:r>
    </w:p>
    <w:p w:rsidR="007425FC" w:rsidRPr="007425FC" w:rsidRDefault="003F12FF" w:rsidP="008759B6">
      <w:pPr>
        <w:numPr>
          <w:ilvl w:val="0"/>
          <w:numId w:val="11"/>
        </w:numPr>
        <w:autoSpaceDE w:val="0"/>
        <w:autoSpaceDN w:val="0"/>
        <w:adjustRightInd w:val="0"/>
        <w:spacing w:after="0" w:line="360" w:lineRule="auto"/>
        <w:ind w:left="567" w:hanging="283"/>
        <w:contextualSpacing/>
        <w:jc w:val="both"/>
        <w:rPr>
          <w:rFonts w:ascii="Times New Roman" w:eastAsia="Times New Roman" w:hAnsi="Times New Roman" w:cs="Times New Roman"/>
          <w:sz w:val="24"/>
          <w:szCs w:val="24"/>
        </w:rPr>
      </w:pPr>
      <w:r w:rsidRPr="007425FC">
        <w:rPr>
          <w:rFonts w:ascii="Times New Roman" w:eastAsia="Calibri" w:hAnsi="Times New Roman" w:cs="Times New Roman"/>
          <w:sz w:val="24"/>
          <w:szCs w:val="24"/>
        </w:rPr>
        <w:t xml:space="preserve">Sebagai program prioritas pembangunan nasional yang berbatas waktu, keterlambatan penyelesaian proyek, atau pelaksanaan yang berlarut larut </w:t>
      </w:r>
      <w:proofErr w:type="gramStart"/>
      <w:r w:rsidRPr="007425FC">
        <w:rPr>
          <w:rFonts w:ascii="Times New Roman" w:eastAsia="Calibri" w:hAnsi="Times New Roman" w:cs="Times New Roman"/>
          <w:sz w:val="24"/>
          <w:szCs w:val="24"/>
        </w:rPr>
        <w:t>akan</w:t>
      </w:r>
      <w:proofErr w:type="gramEnd"/>
      <w:r w:rsidRPr="007425FC">
        <w:rPr>
          <w:rFonts w:ascii="Times New Roman" w:eastAsia="Calibri" w:hAnsi="Times New Roman" w:cs="Times New Roman"/>
          <w:sz w:val="24"/>
          <w:szCs w:val="24"/>
        </w:rPr>
        <w:t xml:space="preserve"> menimbulkan kerugian berbagai pihak.</w:t>
      </w:r>
    </w:p>
    <w:p w:rsidR="003F12FF" w:rsidRPr="007425FC" w:rsidRDefault="007425FC" w:rsidP="008759B6">
      <w:pPr>
        <w:numPr>
          <w:ilvl w:val="0"/>
          <w:numId w:val="11"/>
        </w:numPr>
        <w:autoSpaceDE w:val="0"/>
        <w:autoSpaceDN w:val="0"/>
        <w:adjustRightInd w:val="0"/>
        <w:spacing w:after="0" w:line="360" w:lineRule="auto"/>
        <w:ind w:left="567" w:hanging="283"/>
        <w:contextualSpacing/>
        <w:jc w:val="both"/>
        <w:rPr>
          <w:rFonts w:ascii="Times New Roman" w:eastAsia="Times New Roman" w:hAnsi="Times New Roman" w:cs="Times New Roman"/>
          <w:sz w:val="24"/>
          <w:szCs w:val="24"/>
        </w:rPr>
      </w:pPr>
      <w:r w:rsidRPr="007425FC">
        <w:rPr>
          <w:rFonts w:ascii="Times New Roman" w:eastAsia="Times New Roman" w:hAnsi="Times New Roman" w:cs="Times New Roman"/>
          <w:sz w:val="24"/>
          <w:szCs w:val="24"/>
        </w:rPr>
        <w:t>Kesiapan menghadapi permasalahan hukum terhadap penyelesaian yang dilakukan.</w:t>
      </w:r>
      <w:r w:rsidR="001B3C67">
        <w:rPr>
          <w:rStyle w:val="FootnoteReference"/>
          <w:rFonts w:ascii="Times New Roman" w:eastAsia="Calibri" w:hAnsi="Times New Roman" w:cs="Times New Roman"/>
          <w:sz w:val="24"/>
          <w:szCs w:val="24"/>
        </w:rPr>
        <w:footnoteReference w:id="20"/>
      </w:r>
    </w:p>
    <w:p w:rsidR="00BA1425" w:rsidRDefault="001B3C67" w:rsidP="00065ECD">
      <w:pPr>
        <w:spacing w:after="0" w:line="360" w:lineRule="auto"/>
        <w:ind w:left="284" w:firstLine="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didasari komitmen </w:t>
      </w:r>
      <w:r w:rsidR="003F12FF" w:rsidRPr="003F12FF">
        <w:rPr>
          <w:rFonts w:ascii="Times New Roman" w:eastAsia="Times New Roman" w:hAnsi="Times New Roman" w:cs="Times New Roman"/>
          <w:sz w:val="24"/>
          <w:szCs w:val="24"/>
        </w:rPr>
        <w:t xml:space="preserve">PT. Medco E&amp;P Indonesia untuk menyelesaikan </w:t>
      </w:r>
      <w:r w:rsidR="003F12FF" w:rsidRPr="003F12FF">
        <w:rPr>
          <w:rFonts w:ascii="Times New Roman" w:eastAsia="Times New Roman" w:hAnsi="Times New Roman" w:cs="Times New Roman"/>
          <w:i/>
          <w:sz w:val="24"/>
          <w:szCs w:val="24"/>
        </w:rPr>
        <w:t>pembangunan proyek tepat pada waktunya</w:t>
      </w:r>
      <w:r w:rsidR="003F12FF" w:rsidRPr="003F12FF">
        <w:rPr>
          <w:rFonts w:ascii="Times New Roman" w:eastAsia="Times New Roman" w:hAnsi="Times New Roman" w:cs="Times New Roman"/>
          <w:sz w:val="24"/>
          <w:szCs w:val="24"/>
        </w:rPr>
        <w:t xml:space="preserve">, </w:t>
      </w:r>
      <w:r w:rsidR="00BA1425">
        <w:rPr>
          <w:rFonts w:ascii="Times New Roman" w:eastAsia="Times New Roman" w:hAnsi="Times New Roman" w:cs="Times New Roman"/>
          <w:sz w:val="24"/>
          <w:szCs w:val="24"/>
        </w:rPr>
        <w:t xml:space="preserve">atau lebih cepat jika mungkin, </w:t>
      </w:r>
      <w:r w:rsidR="003F12FF" w:rsidRPr="003F12FF">
        <w:rPr>
          <w:rFonts w:ascii="Times New Roman" w:eastAsia="Times New Roman" w:hAnsi="Times New Roman" w:cs="Times New Roman"/>
          <w:sz w:val="24"/>
          <w:szCs w:val="24"/>
        </w:rPr>
        <w:t xml:space="preserve">menghindari dampak negatif, </w:t>
      </w:r>
      <w:r w:rsidR="00BA1425">
        <w:rPr>
          <w:rFonts w:ascii="Times New Roman" w:eastAsia="Times New Roman" w:hAnsi="Times New Roman" w:cs="Times New Roman"/>
          <w:sz w:val="24"/>
          <w:szCs w:val="24"/>
        </w:rPr>
        <w:t xml:space="preserve">serta </w:t>
      </w:r>
      <w:r w:rsidR="003F12FF" w:rsidRPr="003F12FF">
        <w:rPr>
          <w:rFonts w:ascii="Times New Roman" w:eastAsia="Times New Roman" w:hAnsi="Times New Roman" w:cs="Times New Roman"/>
          <w:sz w:val="24"/>
          <w:szCs w:val="24"/>
        </w:rPr>
        <w:t>kerugian materil maupun immaterial yang tidak diinginkan</w:t>
      </w:r>
      <w:r>
        <w:rPr>
          <w:rStyle w:val="FootnoteReference"/>
          <w:rFonts w:ascii="Times New Roman" w:eastAsia="Times New Roman" w:hAnsi="Times New Roman" w:cs="Times New Roman"/>
          <w:sz w:val="24"/>
          <w:szCs w:val="24"/>
        </w:rPr>
        <w:footnoteReference w:id="21"/>
      </w:r>
      <w:r>
        <w:rPr>
          <w:rFonts w:ascii="Times New Roman" w:eastAsia="Times New Roman" w:hAnsi="Times New Roman" w:cs="Times New Roman"/>
          <w:sz w:val="24"/>
          <w:szCs w:val="24"/>
        </w:rPr>
        <w:t xml:space="preserve">. </w:t>
      </w:r>
    </w:p>
    <w:p w:rsidR="003F12FF" w:rsidRPr="003F12FF" w:rsidRDefault="00BA1425" w:rsidP="007342F5">
      <w:pPr>
        <w:spacing w:after="0" w:line="360" w:lineRule="auto"/>
        <w:ind w:left="284" w:firstLine="4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Agar tanah dapat </w:t>
      </w:r>
      <w:r w:rsidRPr="003F12FF">
        <w:rPr>
          <w:rFonts w:ascii="Times New Roman" w:eastAsia="Times New Roman" w:hAnsi="Times New Roman" w:cs="Times New Roman"/>
          <w:sz w:val="24"/>
          <w:szCs w:val="24"/>
        </w:rPr>
        <w:t xml:space="preserve">segera dipergunakan bagi kegiatan pembangunan Fasilitas </w:t>
      </w:r>
      <w:r w:rsidRPr="003F12FF">
        <w:rPr>
          <w:rFonts w:ascii="Times New Roman" w:eastAsia="Times New Roman" w:hAnsi="Times New Roman" w:cs="Times New Roman"/>
          <w:i/>
          <w:sz w:val="24"/>
          <w:szCs w:val="24"/>
        </w:rPr>
        <w:t>Right of Way (ROW) Pipeline</w:t>
      </w:r>
      <w:r w:rsidRPr="003F12FF">
        <w:rPr>
          <w:rFonts w:ascii="Times New Roman" w:eastAsia="Times New Roman" w:hAnsi="Times New Roman" w:cs="Times New Roman"/>
          <w:sz w:val="24"/>
          <w:szCs w:val="24"/>
        </w:rPr>
        <w:t xml:space="preserve"> Lapangan Gas Temelat ke Stasiun Gunung Kembang,</w:t>
      </w:r>
      <w:r>
        <w:rPr>
          <w:rFonts w:ascii="Times New Roman" w:eastAsia="Times New Roman" w:hAnsi="Times New Roman" w:cs="Times New Roman"/>
          <w:sz w:val="24"/>
          <w:szCs w:val="24"/>
        </w:rPr>
        <w:t xml:space="preserve"> maka PT.Medco E&amp;P Indonesia</w:t>
      </w:r>
      <w:r w:rsidRPr="00BA142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berupaya agar tanah dapat yang diperlukan </w:t>
      </w:r>
      <w:r w:rsidR="007425FC">
        <w:rPr>
          <w:rFonts w:ascii="Times New Roman" w:eastAsia="Times New Roman" w:hAnsi="Times New Roman" w:cs="Times New Roman"/>
          <w:i/>
          <w:sz w:val="24"/>
          <w:szCs w:val="24"/>
        </w:rPr>
        <w:t>dapat</w:t>
      </w:r>
      <w:r>
        <w:rPr>
          <w:rFonts w:ascii="Times New Roman" w:eastAsia="Times New Roman" w:hAnsi="Times New Roman" w:cs="Times New Roman"/>
          <w:i/>
          <w:sz w:val="24"/>
          <w:szCs w:val="24"/>
        </w:rPr>
        <w:t xml:space="preserve"> dikuasai </w:t>
      </w:r>
      <w:r w:rsidRPr="003F12FF">
        <w:rPr>
          <w:rFonts w:ascii="Times New Roman" w:eastAsia="Times New Roman" w:hAnsi="Times New Roman" w:cs="Times New Roman"/>
          <w:i/>
          <w:sz w:val="24"/>
          <w:szCs w:val="24"/>
        </w:rPr>
        <w:t xml:space="preserve">secara fisik </w:t>
      </w:r>
      <w:r>
        <w:rPr>
          <w:rFonts w:ascii="Times New Roman" w:eastAsia="Times New Roman" w:hAnsi="Times New Roman" w:cs="Times New Roman"/>
          <w:i/>
          <w:sz w:val="24"/>
          <w:szCs w:val="24"/>
        </w:rPr>
        <w:t xml:space="preserve">terlebih </w:t>
      </w:r>
      <w:r>
        <w:rPr>
          <w:rFonts w:ascii="Times New Roman" w:eastAsia="Times New Roman" w:hAnsi="Times New Roman" w:cs="Times New Roman"/>
          <w:i/>
          <w:sz w:val="24"/>
          <w:szCs w:val="24"/>
        </w:rPr>
        <w:lastRenderedPageBreak/>
        <w:t>dahulu</w:t>
      </w:r>
      <w:r w:rsidR="00530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melalui </w:t>
      </w:r>
      <w:r w:rsidR="0053051C">
        <w:rPr>
          <w:rFonts w:ascii="Times New Roman" w:eastAsia="Times New Roman" w:hAnsi="Times New Roman" w:cs="Times New Roman"/>
          <w:i/>
          <w:sz w:val="24"/>
          <w:szCs w:val="24"/>
        </w:rPr>
        <w:t>lembaga</w:t>
      </w:r>
      <w:r w:rsidR="007342F5">
        <w:rPr>
          <w:rFonts w:ascii="Times New Roman" w:eastAsia="Times New Roman" w:hAnsi="Times New Roman" w:cs="Times New Roman"/>
          <w:sz w:val="24"/>
          <w:szCs w:val="24"/>
        </w:rPr>
        <w:t xml:space="preserve"> </w:t>
      </w:r>
      <w:r w:rsidR="007342F5" w:rsidRPr="00136BFC">
        <w:rPr>
          <w:rFonts w:ascii="Times New Roman" w:eastAsia="Times New Roman" w:hAnsi="Times New Roman" w:cs="Times New Roman"/>
          <w:i/>
          <w:sz w:val="24"/>
          <w:szCs w:val="24"/>
        </w:rPr>
        <w:t xml:space="preserve">perjanjian pengikatan </w:t>
      </w:r>
      <w:r w:rsidR="007342F5">
        <w:rPr>
          <w:rFonts w:ascii="Times New Roman" w:eastAsia="Times New Roman" w:hAnsi="Times New Roman" w:cs="Times New Roman"/>
          <w:i/>
          <w:sz w:val="24"/>
          <w:szCs w:val="24"/>
        </w:rPr>
        <w:t xml:space="preserve">atas tanah </w:t>
      </w:r>
      <w:r w:rsidR="007342F5" w:rsidRPr="00136BFC">
        <w:rPr>
          <w:rFonts w:ascii="Times New Roman" w:eastAsia="Times New Roman" w:hAnsi="Times New Roman" w:cs="Times New Roman"/>
          <w:i/>
          <w:sz w:val="24"/>
          <w:szCs w:val="24"/>
        </w:rPr>
        <w:t>yang disertai kompensasi sosial</w:t>
      </w:r>
      <w:r w:rsidR="007342F5">
        <w:rPr>
          <w:rFonts w:ascii="Times New Roman" w:eastAsia="Times New Roman" w:hAnsi="Times New Roman" w:cs="Times New Roman"/>
          <w:sz w:val="24"/>
          <w:szCs w:val="24"/>
        </w:rPr>
        <w:t>,  s</w:t>
      </w:r>
      <w:r w:rsidR="007342F5" w:rsidRPr="003F12FF">
        <w:rPr>
          <w:rFonts w:ascii="Times New Roman" w:eastAsia="Times New Roman" w:hAnsi="Times New Roman" w:cs="Times New Roman"/>
          <w:sz w:val="24"/>
          <w:szCs w:val="24"/>
        </w:rPr>
        <w:t>ambil mengajukan penyelesaian formal</w:t>
      </w:r>
      <w:r w:rsidR="007425FC">
        <w:rPr>
          <w:rStyle w:val="FootnoteReference"/>
          <w:rFonts w:ascii="Times New Roman" w:eastAsia="Times New Roman" w:hAnsi="Times New Roman" w:cs="Times New Roman"/>
          <w:i/>
          <w:sz w:val="24"/>
          <w:szCs w:val="24"/>
        </w:rPr>
        <w:footnoteReference w:id="22"/>
      </w:r>
      <w:r w:rsidR="007425FC">
        <w:rPr>
          <w:rFonts w:ascii="Times New Roman" w:eastAsia="Times New Roman" w:hAnsi="Times New Roman" w:cs="Times New Roman"/>
          <w:sz w:val="24"/>
          <w:szCs w:val="24"/>
        </w:rPr>
        <w:t>.</w:t>
      </w:r>
    </w:p>
    <w:p w:rsidR="003F12FF" w:rsidRPr="003F12FF" w:rsidRDefault="00EE3993" w:rsidP="00136BFC">
      <w:pPr>
        <w:spacing w:after="0" w:line="360" w:lineRule="auto"/>
        <w:ind w:left="284" w:firstLine="436"/>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Terhada</w:t>
      </w:r>
      <w:r w:rsidR="00427E4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tanah yang bersertifikat, pembuatannya perjanjian pengikatan dibuat berdasarkan asas kebebasan berkontrak dan peraturan pengadaan tanah bagi kepentingan umum.</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Sedangkan bagi hak</w:t>
      </w:r>
      <w:r w:rsidR="007342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atas tanah yang belum bersertifikat, dilakukan berdasarkan asas kebebasan berkontrak, yang dituangkan dalam akta Notaris/PPAT</w:t>
      </w:r>
      <w:r w:rsidR="003F12FF" w:rsidRPr="003F12FF">
        <w:rPr>
          <w:rFonts w:ascii="Times New Roman" w:eastAsia="Times New Roman" w:hAnsi="Times New Roman" w:cs="Times New Roman"/>
          <w:sz w:val="24"/>
          <w:szCs w:val="24"/>
        </w:rPr>
        <w:t>.</w:t>
      </w:r>
      <w:proofErr w:type="gramEnd"/>
      <w:r w:rsidR="003F12FF" w:rsidRPr="003F12FF">
        <w:rPr>
          <w:rFonts w:ascii="Times New Roman" w:eastAsia="Times New Roman" w:hAnsi="Times New Roman" w:cs="Times New Roman"/>
          <w:sz w:val="24"/>
          <w:szCs w:val="24"/>
          <w:vertAlign w:val="superscript"/>
        </w:rPr>
        <w:footnoteReference w:id="23"/>
      </w:r>
    </w:p>
    <w:p w:rsidR="003F12FF" w:rsidRPr="003F12FF" w:rsidRDefault="003F12FF" w:rsidP="003F12FF">
      <w:pPr>
        <w:spacing w:after="0" w:line="360" w:lineRule="auto"/>
        <w:ind w:left="284" w:firstLine="567"/>
        <w:contextualSpacing/>
        <w:jc w:val="both"/>
        <w:rPr>
          <w:rFonts w:ascii="Times New Roman" w:eastAsia="Times New Roman" w:hAnsi="Times New Roman" w:cs="Times New Roman"/>
          <w:color w:val="FF0000"/>
          <w:sz w:val="24"/>
          <w:szCs w:val="24"/>
        </w:rPr>
      </w:pPr>
      <w:r w:rsidRPr="003F12FF">
        <w:rPr>
          <w:rFonts w:ascii="Times New Roman" w:eastAsia="Times New Roman" w:hAnsi="Times New Roman" w:cs="Times New Roman"/>
          <w:i/>
          <w:sz w:val="24"/>
          <w:szCs w:val="24"/>
        </w:rPr>
        <w:t xml:space="preserve"> </w:t>
      </w:r>
      <w:r w:rsidR="007425FC">
        <w:rPr>
          <w:rFonts w:ascii="Times New Roman" w:eastAsia="Times New Roman" w:hAnsi="Times New Roman" w:cs="Times New Roman"/>
          <w:i/>
          <w:szCs w:val="24"/>
        </w:rPr>
        <w:t>P</w:t>
      </w:r>
      <w:r w:rsidR="007425FC" w:rsidRPr="007425FC">
        <w:rPr>
          <w:rFonts w:ascii="Times New Roman" w:eastAsia="Times New Roman" w:hAnsi="Times New Roman" w:cs="Times New Roman"/>
          <w:i/>
          <w:szCs w:val="24"/>
        </w:rPr>
        <w:t xml:space="preserve">erjanjian pengikatan </w:t>
      </w:r>
      <w:r w:rsidR="007425FC" w:rsidRPr="007425FC">
        <w:rPr>
          <w:rFonts w:ascii="Times New Roman" w:eastAsia="Times New Roman" w:hAnsi="Times New Roman" w:cs="Times New Roman"/>
          <w:b/>
          <w:i/>
          <w:color w:val="FF0000"/>
          <w:szCs w:val="24"/>
          <w:lang w:val="id-ID"/>
        </w:rPr>
        <w:t xml:space="preserve"> </w:t>
      </w:r>
      <w:r w:rsidR="007425FC" w:rsidRPr="007425FC">
        <w:rPr>
          <w:rFonts w:ascii="Times New Roman" w:eastAsia="Times New Roman" w:hAnsi="Times New Roman" w:cs="Times New Roman"/>
          <w:color w:val="000000" w:themeColor="text1"/>
          <w:szCs w:val="24"/>
          <w:lang w:val="id-ID"/>
        </w:rPr>
        <w:t>pelepasan hak disertai dengan kompensasi sosial</w:t>
      </w:r>
      <w:r w:rsidR="007425FC" w:rsidRPr="007425FC">
        <w:rPr>
          <w:rFonts w:ascii="Times New Roman" w:eastAsia="Times New Roman" w:hAnsi="Times New Roman" w:cs="Times New Roman"/>
          <w:color w:val="000000" w:themeColor="text1"/>
          <w:szCs w:val="24"/>
        </w:rPr>
        <w:t xml:space="preserve"> didasarkan asas kebebasan berkontrak sebagaimana diatur dalam </w:t>
      </w:r>
      <w:r w:rsidR="007425FC">
        <w:rPr>
          <w:rFonts w:ascii="Times New Roman" w:eastAsia="Times New Roman" w:hAnsi="Times New Roman" w:cs="Times New Roman"/>
          <w:color w:val="000000" w:themeColor="text1"/>
          <w:szCs w:val="24"/>
        </w:rPr>
        <w:t xml:space="preserve">KUH Perdata </w:t>
      </w:r>
      <w:r w:rsidR="00CD5F42">
        <w:rPr>
          <w:rFonts w:ascii="Times New Roman" w:eastAsia="Times New Roman" w:hAnsi="Times New Roman" w:cs="Times New Roman"/>
          <w:color w:val="000000" w:themeColor="text1"/>
          <w:szCs w:val="24"/>
        </w:rPr>
        <w:t>P</w:t>
      </w:r>
      <w:r w:rsidR="007425FC" w:rsidRPr="007425FC">
        <w:rPr>
          <w:rFonts w:ascii="Times New Roman" w:eastAsia="Times New Roman" w:hAnsi="Times New Roman" w:cs="Times New Roman"/>
          <w:color w:val="000000" w:themeColor="text1"/>
          <w:szCs w:val="24"/>
        </w:rPr>
        <w:t>asal 1338 ayat (1)</w:t>
      </w:r>
      <w:r w:rsidR="007425FC">
        <w:rPr>
          <w:rFonts w:ascii="Times New Roman" w:eastAsia="Times New Roman" w:hAnsi="Times New Roman" w:cs="Times New Roman"/>
          <w:color w:val="000000" w:themeColor="text1"/>
          <w:szCs w:val="24"/>
        </w:rPr>
        <w:t>, bahwa</w:t>
      </w:r>
      <w:r w:rsidR="007425FC" w:rsidRPr="007425FC">
        <w:rPr>
          <w:rFonts w:ascii="Times New Roman" w:eastAsia="Times New Roman" w:hAnsi="Times New Roman" w:cs="Times New Roman"/>
          <w:color w:val="000000" w:themeColor="text1"/>
          <w:szCs w:val="24"/>
        </w:rPr>
        <w:t>, “ semua persetujuan yang dibuat secara sah berlaku sebagai undang-undang bagi mereka yang membuatnya”, dan perikatan untuk berbuat sesuatu atau tidak berbuat sesuatu</w:t>
      </w:r>
      <w:r w:rsidR="007425FC">
        <w:rPr>
          <w:rFonts w:ascii="Times New Roman" w:eastAsia="Times New Roman" w:hAnsi="Times New Roman" w:cs="Times New Roman"/>
          <w:color w:val="000000" w:themeColor="text1"/>
          <w:szCs w:val="24"/>
        </w:rPr>
        <w:t xml:space="preserve"> yang </w:t>
      </w:r>
      <w:r w:rsidR="007425FC" w:rsidRPr="007425FC">
        <w:rPr>
          <w:rFonts w:ascii="Times New Roman" w:eastAsia="Times New Roman" w:hAnsi="Times New Roman" w:cs="Times New Roman"/>
          <w:color w:val="000000" w:themeColor="text1"/>
          <w:szCs w:val="24"/>
        </w:rPr>
        <w:t xml:space="preserve">diatur </w:t>
      </w:r>
      <w:r w:rsidR="00CD5F42">
        <w:rPr>
          <w:rFonts w:ascii="Times New Roman" w:eastAsia="Times New Roman" w:hAnsi="Times New Roman" w:cs="Times New Roman"/>
          <w:color w:val="000000" w:themeColor="text1"/>
          <w:szCs w:val="24"/>
        </w:rPr>
        <w:t>P</w:t>
      </w:r>
      <w:r w:rsidR="007425FC" w:rsidRPr="007425FC">
        <w:rPr>
          <w:rFonts w:ascii="Times New Roman" w:eastAsia="Times New Roman" w:hAnsi="Times New Roman" w:cs="Times New Roman"/>
          <w:color w:val="000000" w:themeColor="text1"/>
          <w:szCs w:val="24"/>
        </w:rPr>
        <w:t>asal 1239 sampai 1242</w:t>
      </w:r>
      <w:r w:rsidR="00CD5F42">
        <w:rPr>
          <w:rFonts w:ascii="Times New Roman" w:eastAsia="Times New Roman" w:hAnsi="Times New Roman" w:cs="Times New Roman"/>
          <w:color w:val="000000" w:themeColor="text1"/>
          <w:szCs w:val="24"/>
        </w:rPr>
        <w:t xml:space="preserve"> KUH P</w:t>
      </w:r>
      <w:r w:rsidR="007425FC">
        <w:rPr>
          <w:rFonts w:ascii="Times New Roman" w:eastAsia="Times New Roman" w:hAnsi="Times New Roman" w:cs="Times New Roman"/>
          <w:color w:val="000000" w:themeColor="text1"/>
          <w:szCs w:val="24"/>
        </w:rPr>
        <w:t>erdata</w:t>
      </w:r>
      <w:r w:rsidR="00CD5F42">
        <w:rPr>
          <w:rFonts w:ascii="Times New Roman" w:eastAsia="Times New Roman" w:hAnsi="Times New Roman" w:cs="Times New Roman"/>
          <w:color w:val="000000" w:themeColor="text1"/>
          <w:szCs w:val="24"/>
        </w:rPr>
        <w:t>. P</w:t>
      </w:r>
      <w:r w:rsidR="007425FC" w:rsidRPr="007425FC">
        <w:rPr>
          <w:rFonts w:ascii="Times New Roman" w:eastAsia="Times New Roman" w:hAnsi="Times New Roman" w:cs="Times New Roman"/>
          <w:color w:val="000000" w:themeColor="text1"/>
          <w:szCs w:val="24"/>
        </w:rPr>
        <w:t>erjanjian pengikatan tersebut memuat klausula, antara lain</w:t>
      </w:r>
      <w:proofErr w:type="gramStart"/>
      <w:r w:rsidR="007425FC" w:rsidRPr="007425FC">
        <w:rPr>
          <w:rFonts w:ascii="Times New Roman" w:eastAsia="Times New Roman" w:hAnsi="Times New Roman" w:cs="Times New Roman"/>
          <w:color w:val="000000" w:themeColor="text1"/>
          <w:szCs w:val="24"/>
        </w:rPr>
        <w:t>,:</w:t>
      </w:r>
      <w:proofErr w:type="gramEnd"/>
      <w:r w:rsidR="007425FC" w:rsidRPr="007425FC">
        <w:rPr>
          <w:rFonts w:ascii="Times New Roman" w:eastAsia="Times New Roman" w:hAnsi="Times New Roman" w:cs="Times New Roman"/>
          <w:color w:val="FF0000"/>
          <w:szCs w:val="24"/>
        </w:rPr>
        <w:t xml:space="preserve"> </w:t>
      </w:r>
    </w:p>
    <w:p w:rsidR="003F12FF" w:rsidRPr="003F12FF" w:rsidRDefault="003F12FF" w:rsidP="008759B6">
      <w:pPr>
        <w:numPr>
          <w:ilvl w:val="0"/>
          <w:numId w:val="13"/>
        </w:numPr>
        <w:spacing w:after="0" w:line="360" w:lineRule="auto"/>
        <w:ind w:left="567" w:hanging="283"/>
        <w:contextualSpacing/>
        <w:jc w:val="both"/>
        <w:rPr>
          <w:rFonts w:ascii="Times New Roman" w:eastAsia="Times New Roman" w:hAnsi="Times New Roman" w:cs="Times New Roman"/>
          <w:color w:val="000000" w:themeColor="text1"/>
          <w:sz w:val="24"/>
          <w:szCs w:val="24"/>
        </w:rPr>
      </w:pPr>
      <w:r w:rsidRPr="003F12FF">
        <w:rPr>
          <w:rFonts w:ascii="Times New Roman" w:eastAsia="Times New Roman" w:hAnsi="Times New Roman" w:cs="Times New Roman"/>
          <w:color w:val="000000" w:themeColor="text1"/>
          <w:sz w:val="24"/>
          <w:szCs w:val="24"/>
        </w:rPr>
        <w:t xml:space="preserve">Klausula </w:t>
      </w:r>
      <w:r w:rsidR="00CD5F42">
        <w:rPr>
          <w:rFonts w:ascii="Times New Roman" w:eastAsia="Times New Roman" w:hAnsi="Times New Roman" w:cs="Times New Roman"/>
          <w:color w:val="000000" w:themeColor="text1"/>
          <w:sz w:val="24"/>
          <w:szCs w:val="24"/>
        </w:rPr>
        <w:t xml:space="preserve">tentang </w:t>
      </w:r>
      <w:r w:rsidRPr="003F12FF">
        <w:rPr>
          <w:rFonts w:ascii="Times New Roman" w:eastAsia="Times New Roman" w:hAnsi="Times New Roman" w:cs="Times New Roman"/>
          <w:color w:val="000000" w:themeColor="text1"/>
          <w:sz w:val="24"/>
          <w:szCs w:val="24"/>
        </w:rPr>
        <w:t xml:space="preserve">persetujuan pihak pertama </w:t>
      </w:r>
      <w:r w:rsidR="00241A2A">
        <w:rPr>
          <w:rFonts w:ascii="Times New Roman" w:eastAsia="Times New Roman" w:hAnsi="Times New Roman" w:cs="Times New Roman"/>
          <w:color w:val="000000" w:themeColor="text1"/>
          <w:sz w:val="24"/>
          <w:szCs w:val="24"/>
        </w:rPr>
        <w:t xml:space="preserve">(PT.Medco E&amp;P Indonesia) </w:t>
      </w:r>
      <w:r w:rsidRPr="003F12FF">
        <w:rPr>
          <w:rFonts w:ascii="Times New Roman" w:eastAsia="Times New Roman" w:hAnsi="Times New Roman" w:cs="Times New Roman"/>
          <w:color w:val="000000" w:themeColor="text1"/>
          <w:sz w:val="24"/>
          <w:szCs w:val="24"/>
        </w:rPr>
        <w:t>melakukan pembayaran setelah penandatangan perjanjian pengikatan oleh kedua belah pihak</w:t>
      </w:r>
      <w:r w:rsidR="00CD5F42">
        <w:rPr>
          <w:rFonts w:ascii="Times New Roman" w:eastAsia="Times New Roman" w:hAnsi="Times New Roman" w:cs="Times New Roman"/>
          <w:color w:val="000000" w:themeColor="text1"/>
          <w:sz w:val="24"/>
          <w:szCs w:val="24"/>
        </w:rPr>
        <w:t>. Sebagian dari pembayaran</w:t>
      </w:r>
      <w:r w:rsidRPr="003F12FF">
        <w:rPr>
          <w:rFonts w:ascii="Times New Roman" w:eastAsia="Times New Roman" w:hAnsi="Times New Roman" w:cs="Times New Roman"/>
          <w:color w:val="000000" w:themeColor="text1"/>
          <w:sz w:val="24"/>
          <w:szCs w:val="24"/>
        </w:rPr>
        <w:t xml:space="preserve"> adalah</w:t>
      </w:r>
      <w:r w:rsidR="00782BD0">
        <w:rPr>
          <w:rFonts w:ascii="Times New Roman" w:eastAsia="Times New Roman" w:hAnsi="Times New Roman" w:cs="Times New Roman"/>
          <w:color w:val="000000" w:themeColor="text1"/>
          <w:sz w:val="24"/>
          <w:szCs w:val="24"/>
        </w:rPr>
        <w:t>,</w:t>
      </w:r>
      <w:r w:rsidRPr="003F12FF">
        <w:rPr>
          <w:rFonts w:ascii="Times New Roman" w:eastAsia="Times New Roman" w:hAnsi="Times New Roman" w:cs="Times New Roman"/>
          <w:color w:val="000000" w:themeColor="text1"/>
          <w:sz w:val="24"/>
          <w:szCs w:val="24"/>
        </w:rPr>
        <w:t xml:space="preserve"> penitipan </w:t>
      </w:r>
      <w:r w:rsidR="00CD5F42">
        <w:rPr>
          <w:rFonts w:ascii="Times New Roman" w:eastAsia="Times New Roman" w:hAnsi="Times New Roman" w:cs="Times New Roman"/>
          <w:color w:val="000000" w:themeColor="text1"/>
          <w:sz w:val="24"/>
          <w:szCs w:val="24"/>
        </w:rPr>
        <w:t xml:space="preserve">biaya </w:t>
      </w:r>
      <w:r w:rsidRPr="003F12FF">
        <w:rPr>
          <w:rFonts w:ascii="Times New Roman" w:eastAsia="Times New Roman" w:hAnsi="Times New Roman" w:cs="Times New Roman"/>
          <w:color w:val="000000" w:themeColor="text1"/>
          <w:sz w:val="24"/>
          <w:szCs w:val="24"/>
        </w:rPr>
        <w:t>kompensasi nilai pada pemilik hak atas tanah atau yang menguasai tanah</w:t>
      </w:r>
      <w:r w:rsidR="00DF484C">
        <w:rPr>
          <w:rFonts w:ascii="Times New Roman" w:eastAsia="Times New Roman" w:hAnsi="Times New Roman" w:cs="Times New Roman"/>
          <w:color w:val="000000" w:themeColor="text1"/>
          <w:sz w:val="24"/>
          <w:szCs w:val="24"/>
        </w:rPr>
        <w:t>. Untuk</w:t>
      </w:r>
      <w:r w:rsidR="00CD5F42">
        <w:rPr>
          <w:rFonts w:ascii="Times New Roman" w:eastAsia="Times New Roman" w:hAnsi="Times New Roman" w:cs="Times New Roman"/>
          <w:color w:val="000000" w:themeColor="text1"/>
          <w:sz w:val="24"/>
          <w:szCs w:val="24"/>
        </w:rPr>
        <w:t xml:space="preserve">, </w:t>
      </w:r>
      <w:r w:rsidR="00DF484C">
        <w:rPr>
          <w:rFonts w:ascii="Times New Roman" w:eastAsia="Times New Roman" w:hAnsi="Times New Roman" w:cs="Times New Roman"/>
          <w:color w:val="000000" w:themeColor="text1"/>
          <w:sz w:val="24"/>
          <w:szCs w:val="24"/>
        </w:rPr>
        <w:t xml:space="preserve">tanah yang telah bersertifikat penitipan biaya kompensasi berlaku </w:t>
      </w:r>
      <w:r w:rsidRPr="003F12FF">
        <w:rPr>
          <w:rFonts w:ascii="Times New Roman" w:eastAsia="Times New Roman" w:hAnsi="Times New Roman" w:cs="Times New Roman"/>
          <w:color w:val="000000" w:themeColor="text1"/>
          <w:sz w:val="24"/>
          <w:szCs w:val="24"/>
        </w:rPr>
        <w:t xml:space="preserve">sempurna sebagai kompensasi sosial setelah pendaftaran </w:t>
      </w:r>
      <w:r w:rsidR="00DF484C">
        <w:rPr>
          <w:rFonts w:ascii="Times New Roman" w:eastAsia="Times New Roman" w:hAnsi="Times New Roman" w:cs="Times New Roman"/>
          <w:color w:val="000000" w:themeColor="text1"/>
          <w:sz w:val="24"/>
          <w:szCs w:val="24"/>
        </w:rPr>
        <w:t xml:space="preserve">yang </w:t>
      </w:r>
      <w:r w:rsidRPr="003F12FF">
        <w:rPr>
          <w:rFonts w:ascii="Times New Roman" w:eastAsia="Times New Roman" w:hAnsi="Times New Roman" w:cs="Times New Roman"/>
          <w:color w:val="000000" w:themeColor="text1"/>
          <w:sz w:val="24"/>
          <w:szCs w:val="24"/>
        </w:rPr>
        <w:t>di BPN selesai</w:t>
      </w:r>
      <w:r w:rsidR="00DF484C">
        <w:rPr>
          <w:rFonts w:ascii="Times New Roman" w:eastAsia="Times New Roman" w:hAnsi="Times New Roman" w:cs="Times New Roman"/>
          <w:color w:val="000000" w:themeColor="text1"/>
          <w:sz w:val="24"/>
          <w:szCs w:val="24"/>
        </w:rPr>
        <w:t>;</w:t>
      </w:r>
      <w:r w:rsidRPr="003F12FF">
        <w:rPr>
          <w:rFonts w:ascii="Times New Roman" w:eastAsia="Times New Roman" w:hAnsi="Times New Roman" w:cs="Times New Roman"/>
          <w:color w:val="000000" w:themeColor="text1"/>
          <w:sz w:val="24"/>
          <w:szCs w:val="24"/>
        </w:rPr>
        <w:t xml:space="preserve"> </w:t>
      </w:r>
    </w:p>
    <w:p w:rsidR="003F12FF" w:rsidRPr="003F12FF" w:rsidRDefault="003F12FF" w:rsidP="008759B6">
      <w:pPr>
        <w:numPr>
          <w:ilvl w:val="0"/>
          <w:numId w:val="13"/>
        </w:numPr>
        <w:spacing w:after="0" w:line="360" w:lineRule="auto"/>
        <w:ind w:left="567" w:hanging="283"/>
        <w:contextualSpacing/>
        <w:jc w:val="both"/>
        <w:rPr>
          <w:rFonts w:ascii="Times New Roman" w:eastAsia="Times New Roman" w:hAnsi="Times New Roman" w:cs="Times New Roman"/>
          <w:color w:val="000000" w:themeColor="text1"/>
          <w:sz w:val="24"/>
          <w:szCs w:val="24"/>
        </w:rPr>
      </w:pPr>
      <w:r w:rsidRPr="003F12FF">
        <w:rPr>
          <w:rFonts w:ascii="Times New Roman" w:eastAsia="Times New Roman" w:hAnsi="Times New Roman" w:cs="Times New Roman"/>
          <w:color w:val="000000" w:themeColor="text1"/>
          <w:sz w:val="24"/>
          <w:szCs w:val="24"/>
        </w:rPr>
        <w:t xml:space="preserve">Klausula </w:t>
      </w:r>
      <w:r w:rsidR="00DF484C">
        <w:rPr>
          <w:rFonts w:ascii="Times New Roman" w:eastAsia="Times New Roman" w:hAnsi="Times New Roman" w:cs="Times New Roman"/>
          <w:color w:val="000000" w:themeColor="text1"/>
          <w:sz w:val="24"/>
          <w:szCs w:val="24"/>
        </w:rPr>
        <w:t xml:space="preserve">tentang persetujuan </w:t>
      </w:r>
      <w:r w:rsidRPr="003F12FF">
        <w:rPr>
          <w:rFonts w:ascii="Times New Roman" w:eastAsia="Times New Roman" w:hAnsi="Times New Roman" w:cs="Times New Roman"/>
          <w:color w:val="000000" w:themeColor="text1"/>
          <w:sz w:val="24"/>
          <w:szCs w:val="24"/>
        </w:rPr>
        <w:t xml:space="preserve">pihak pertama </w:t>
      </w:r>
      <w:r w:rsidR="00241A2A">
        <w:rPr>
          <w:rFonts w:ascii="Times New Roman" w:eastAsia="Times New Roman" w:hAnsi="Times New Roman" w:cs="Times New Roman"/>
          <w:color w:val="000000" w:themeColor="text1"/>
          <w:sz w:val="24"/>
          <w:szCs w:val="24"/>
        </w:rPr>
        <w:t xml:space="preserve">(PT.Medco E&amp;P Indonesia) </w:t>
      </w:r>
      <w:r w:rsidR="00DF484C">
        <w:rPr>
          <w:rFonts w:ascii="Times New Roman" w:eastAsia="Times New Roman" w:hAnsi="Times New Roman" w:cs="Times New Roman"/>
          <w:color w:val="000000" w:themeColor="text1"/>
          <w:sz w:val="24"/>
          <w:szCs w:val="24"/>
        </w:rPr>
        <w:t xml:space="preserve">untuk </w:t>
      </w:r>
      <w:r w:rsidRPr="003F12FF">
        <w:rPr>
          <w:rFonts w:ascii="Times New Roman" w:eastAsia="Times New Roman" w:hAnsi="Times New Roman" w:cs="Times New Roman"/>
          <w:color w:val="000000" w:themeColor="text1"/>
          <w:sz w:val="24"/>
          <w:szCs w:val="24"/>
        </w:rPr>
        <w:t>menanggung semua biaya pembuatan perjanjian perikatan, perjanjian pengalihan, pelepasan</w:t>
      </w:r>
      <w:r w:rsidR="00DF484C">
        <w:rPr>
          <w:rFonts w:ascii="Times New Roman" w:eastAsia="Times New Roman" w:hAnsi="Times New Roman" w:cs="Times New Roman"/>
          <w:color w:val="000000" w:themeColor="text1"/>
          <w:sz w:val="24"/>
          <w:szCs w:val="24"/>
        </w:rPr>
        <w:t xml:space="preserve">, </w:t>
      </w:r>
      <w:r w:rsidRPr="003F12FF">
        <w:rPr>
          <w:rFonts w:ascii="Times New Roman" w:eastAsia="Times New Roman" w:hAnsi="Times New Roman" w:cs="Times New Roman"/>
          <w:color w:val="000000" w:themeColor="text1"/>
          <w:sz w:val="24"/>
          <w:szCs w:val="24"/>
        </w:rPr>
        <w:t>pendaftaran, pensertifikatan</w:t>
      </w:r>
      <w:r w:rsidR="00DF484C">
        <w:rPr>
          <w:rFonts w:ascii="Times New Roman" w:eastAsia="Times New Roman" w:hAnsi="Times New Roman" w:cs="Times New Roman"/>
          <w:color w:val="000000" w:themeColor="text1"/>
          <w:sz w:val="24"/>
          <w:szCs w:val="24"/>
        </w:rPr>
        <w:t xml:space="preserve"> hak atas tanah</w:t>
      </w:r>
      <w:r w:rsidRPr="003F12FF">
        <w:rPr>
          <w:rFonts w:ascii="Times New Roman" w:eastAsia="Times New Roman" w:hAnsi="Times New Roman" w:cs="Times New Roman"/>
          <w:color w:val="000000" w:themeColor="text1"/>
          <w:sz w:val="24"/>
          <w:szCs w:val="24"/>
        </w:rPr>
        <w:t xml:space="preserve">, </w:t>
      </w:r>
      <w:r w:rsidR="00DF484C">
        <w:rPr>
          <w:rFonts w:ascii="Times New Roman" w:eastAsia="Times New Roman" w:hAnsi="Times New Roman" w:cs="Times New Roman"/>
          <w:color w:val="000000" w:themeColor="text1"/>
          <w:sz w:val="24"/>
          <w:szCs w:val="24"/>
        </w:rPr>
        <w:t>dan a</w:t>
      </w:r>
      <w:r w:rsidRPr="003F12FF">
        <w:rPr>
          <w:rFonts w:ascii="Times New Roman" w:eastAsia="Times New Roman" w:hAnsi="Times New Roman" w:cs="Times New Roman"/>
          <w:color w:val="000000" w:themeColor="text1"/>
          <w:sz w:val="24"/>
          <w:szCs w:val="24"/>
        </w:rPr>
        <w:t>kibat yang terjadi dari transaksi</w:t>
      </w:r>
      <w:r w:rsidR="00DF484C">
        <w:rPr>
          <w:rFonts w:ascii="Times New Roman" w:eastAsia="Times New Roman" w:hAnsi="Times New Roman" w:cs="Times New Roman"/>
          <w:color w:val="000000" w:themeColor="text1"/>
          <w:sz w:val="24"/>
          <w:szCs w:val="24"/>
        </w:rPr>
        <w:t xml:space="preserve"> berupa</w:t>
      </w:r>
      <w:r w:rsidRPr="003F12FF">
        <w:rPr>
          <w:rFonts w:ascii="Times New Roman" w:eastAsia="Times New Roman" w:hAnsi="Times New Roman" w:cs="Times New Roman"/>
          <w:color w:val="000000" w:themeColor="text1"/>
          <w:sz w:val="24"/>
          <w:szCs w:val="24"/>
        </w:rPr>
        <w:t>, yaitu pemecahan hak, dan biaya-biaya lain yang diperlukan dalam proses administrasi peroleh</w:t>
      </w:r>
      <w:r w:rsidR="00DF484C">
        <w:rPr>
          <w:rFonts w:ascii="Times New Roman" w:eastAsia="Times New Roman" w:hAnsi="Times New Roman" w:cs="Times New Roman"/>
          <w:color w:val="000000" w:themeColor="text1"/>
          <w:sz w:val="24"/>
          <w:szCs w:val="24"/>
        </w:rPr>
        <w:t>an</w:t>
      </w:r>
      <w:r w:rsidRPr="003F12FF">
        <w:rPr>
          <w:rFonts w:ascii="Times New Roman" w:eastAsia="Times New Roman" w:hAnsi="Times New Roman" w:cs="Times New Roman"/>
          <w:color w:val="000000" w:themeColor="text1"/>
          <w:sz w:val="24"/>
          <w:szCs w:val="24"/>
        </w:rPr>
        <w:t xml:space="preserve"> tanah atau penguasaan tanah. </w:t>
      </w:r>
    </w:p>
    <w:p w:rsidR="00BD02BE" w:rsidRPr="00BD02BE" w:rsidRDefault="003F12FF" w:rsidP="0062318D">
      <w:pPr>
        <w:numPr>
          <w:ilvl w:val="0"/>
          <w:numId w:val="13"/>
        </w:numPr>
        <w:spacing w:after="0" w:line="360" w:lineRule="auto"/>
        <w:ind w:left="567" w:hanging="283"/>
        <w:contextualSpacing/>
        <w:jc w:val="both"/>
        <w:rPr>
          <w:rFonts w:ascii="Times New Roman" w:eastAsia="Times New Roman" w:hAnsi="Times New Roman" w:cs="Times New Roman"/>
          <w:b/>
          <w:i/>
          <w:color w:val="000000" w:themeColor="text1"/>
          <w:sz w:val="24"/>
          <w:szCs w:val="24"/>
        </w:rPr>
      </w:pPr>
      <w:r w:rsidRPr="00BD02BE">
        <w:rPr>
          <w:rFonts w:ascii="Times New Roman" w:eastAsia="Times New Roman" w:hAnsi="Times New Roman" w:cs="Times New Roman"/>
          <w:color w:val="000000" w:themeColor="text1"/>
          <w:sz w:val="24"/>
          <w:szCs w:val="24"/>
        </w:rPr>
        <w:t xml:space="preserve">Klausula </w:t>
      </w:r>
      <w:r w:rsidR="00DF484C">
        <w:rPr>
          <w:rFonts w:ascii="Times New Roman" w:eastAsia="Times New Roman" w:hAnsi="Times New Roman" w:cs="Times New Roman"/>
          <w:color w:val="000000" w:themeColor="text1"/>
          <w:sz w:val="24"/>
          <w:szCs w:val="24"/>
        </w:rPr>
        <w:t xml:space="preserve">tentang </w:t>
      </w:r>
      <w:r w:rsidRPr="00BD02BE">
        <w:rPr>
          <w:rFonts w:ascii="Times New Roman" w:eastAsia="Times New Roman" w:hAnsi="Times New Roman" w:cs="Times New Roman"/>
          <w:color w:val="000000" w:themeColor="text1"/>
          <w:sz w:val="24"/>
          <w:szCs w:val="24"/>
        </w:rPr>
        <w:t xml:space="preserve">persetujuan </w:t>
      </w:r>
      <w:r w:rsidR="00DF484C">
        <w:rPr>
          <w:rFonts w:ascii="Times New Roman" w:eastAsia="Times New Roman" w:hAnsi="Times New Roman" w:cs="Times New Roman"/>
          <w:color w:val="000000" w:themeColor="text1"/>
          <w:sz w:val="24"/>
          <w:szCs w:val="24"/>
        </w:rPr>
        <w:t xml:space="preserve">pihak ke dua </w:t>
      </w:r>
      <w:r w:rsidR="00241A2A" w:rsidRPr="00BD02BE">
        <w:rPr>
          <w:rFonts w:ascii="Times New Roman" w:eastAsia="Times New Roman" w:hAnsi="Times New Roman" w:cs="Times New Roman"/>
          <w:color w:val="000000" w:themeColor="text1"/>
          <w:sz w:val="24"/>
          <w:szCs w:val="24"/>
        </w:rPr>
        <w:t>(pemilik hak atas tanah atau yang menguasai tanah)</w:t>
      </w:r>
      <w:r w:rsidR="00241A2A">
        <w:rPr>
          <w:rFonts w:ascii="Times New Roman" w:eastAsia="Times New Roman" w:hAnsi="Times New Roman" w:cs="Times New Roman"/>
          <w:color w:val="000000" w:themeColor="text1"/>
          <w:sz w:val="24"/>
          <w:szCs w:val="24"/>
        </w:rPr>
        <w:t xml:space="preserve"> </w:t>
      </w:r>
      <w:r w:rsidRPr="00BD02BE">
        <w:rPr>
          <w:rFonts w:ascii="Times New Roman" w:eastAsia="Times New Roman" w:hAnsi="Times New Roman" w:cs="Times New Roman"/>
          <w:color w:val="000000" w:themeColor="text1"/>
          <w:sz w:val="24"/>
          <w:szCs w:val="24"/>
        </w:rPr>
        <w:t xml:space="preserve">bahwa, </w:t>
      </w:r>
      <w:r w:rsidRPr="00BD02BE">
        <w:rPr>
          <w:rFonts w:ascii="Times New Roman" w:eastAsia="Times New Roman" w:hAnsi="Times New Roman" w:cs="Times New Roman"/>
          <w:i/>
          <w:color w:val="000000" w:themeColor="text1"/>
          <w:sz w:val="24"/>
          <w:szCs w:val="24"/>
        </w:rPr>
        <w:t xml:space="preserve">segera setelah penandatangan perjanjian pengikatan dan penerimaan uang kompensasi </w:t>
      </w:r>
      <w:r w:rsidRPr="00BD02BE">
        <w:rPr>
          <w:rFonts w:ascii="Times New Roman" w:eastAsia="Times New Roman" w:hAnsi="Times New Roman" w:cs="Times New Roman"/>
          <w:color w:val="000000" w:themeColor="text1"/>
          <w:sz w:val="24"/>
          <w:szCs w:val="24"/>
        </w:rPr>
        <w:t xml:space="preserve">yang sebagian berlaku sebagai titipan dilaksanakan, maka </w:t>
      </w:r>
      <w:r w:rsidRPr="00BD02BE">
        <w:rPr>
          <w:rFonts w:ascii="Times New Roman" w:eastAsia="Times New Roman" w:hAnsi="Times New Roman" w:cs="Times New Roman"/>
          <w:i/>
          <w:color w:val="000000" w:themeColor="text1"/>
          <w:sz w:val="24"/>
          <w:szCs w:val="24"/>
        </w:rPr>
        <w:t>pihak pertama berhak menggunakan tanah objek perjanjian</w:t>
      </w:r>
      <w:r w:rsidRPr="00BD02BE">
        <w:rPr>
          <w:rFonts w:ascii="Times New Roman" w:eastAsia="Times New Roman" w:hAnsi="Times New Roman" w:cs="Times New Roman"/>
          <w:color w:val="000000" w:themeColor="text1"/>
          <w:sz w:val="24"/>
          <w:szCs w:val="24"/>
        </w:rPr>
        <w:t xml:space="preserve"> bagi pembangunan</w:t>
      </w:r>
      <w:r w:rsidRPr="00BD02BE">
        <w:rPr>
          <w:rFonts w:ascii="Times New Roman" w:eastAsia="Times New Roman" w:hAnsi="Times New Roman" w:cs="Times New Roman"/>
          <w:i/>
          <w:color w:val="000000" w:themeColor="text1"/>
          <w:sz w:val="24"/>
          <w:szCs w:val="24"/>
        </w:rPr>
        <w:t xml:space="preserve"> Fasilitas Right of Way (ROW) Pipeline Lapangan Gas Temelat ke Stasiun Gunung Kembang.</w:t>
      </w:r>
    </w:p>
    <w:p w:rsidR="0062318D" w:rsidRPr="00BD02BE" w:rsidRDefault="003F12FF" w:rsidP="0062318D">
      <w:pPr>
        <w:numPr>
          <w:ilvl w:val="0"/>
          <w:numId w:val="13"/>
        </w:numPr>
        <w:spacing w:after="0" w:line="360" w:lineRule="auto"/>
        <w:ind w:left="567" w:hanging="283"/>
        <w:contextualSpacing/>
        <w:jc w:val="both"/>
        <w:rPr>
          <w:rFonts w:ascii="Times New Roman" w:eastAsia="Times New Roman" w:hAnsi="Times New Roman" w:cs="Times New Roman"/>
          <w:b/>
          <w:i/>
          <w:color w:val="000000" w:themeColor="text1"/>
          <w:sz w:val="24"/>
          <w:szCs w:val="24"/>
        </w:rPr>
      </w:pPr>
      <w:r w:rsidRPr="00BD02BE">
        <w:rPr>
          <w:rFonts w:ascii="Times New Roman" w:eastAsia="Times New Roman" w:hAnsi="Times New Roman" w:cs="Times New Roman"/>
          <w:color w:val="000000" w:themeColor="text1"/>
          <w:sz w:val="24"/>
          <w:szCs w:val="24"/>
        </w:rPr>
        <w:t xml:space="preserve">Klausula </w:t>
      </w:r>
      <w:r w:rsidR="00DF484C">
        <w:rPr>
          <w:rFonts w:ascii="Times New Roman" w:eastAsia="Times New Roman" w:hAnsi="Times New Roman" w:cs="Times New Roman"/>
          <w:color w:val="000000" w:themeColor="text1"/>
          <w:sz w:val="24"/>
          <w:szCs w:val="24"/>
        </w:rPr>
        <w:t xml:space="preserve">tentang persetujuan </w:t>
      </w:r>
      <w:r w:rsidRPr="00BD02BE">
        <w:rPr>
          <w:rFonts w:ascii="Times New Roman" w:eastAsia="Times New Roman" w:hAnsi="Times New Roman" w:cs="Times New Roman"/>
          <w:color w:val="000000" w:themeColor="text1"/>
          <w:sz w:val="24"/>
          <w:szCs w:val="24"/>
        </w:rPr>
        <w:t xml:space="preserve">pihak kedua (pemilik hak atas tanah atau yang menguasai tanah) menitipkan bukti hak atas tanah atau penguasaan tanah kepada notaris dan sekaligus memberikan kuasa pada notaris mengurus pengalihan/pelepasan hak atas tanah dan </w:t>
      </w:r>
      <w:r w:rsidRPr="00BD02BE">
        <w:rPr>
          <w:rFonts w:ascii="Times New Roman" w:eastAsia="Times New Roman" w:hAnsi="Times New Roman" w:cs="Times New Roman"/>
          <w:color w:val="000000" w:themeColor="text1"/>
          <w:sz w:val="24"/>
          <w:szCs w:val="24"/>
        </w:rPr>
        <w:lastRenderedPageBreak/>
        <w:t>penguasaan tanah dalam rangka perubahan status tanah dalam kawasan hutan produksi, menjadi kawasan hutan.</w:t>
      </w:r>
      <w:r w:rsidRPr="003F12FF">
        <w:rPr>
          <w:rFonts w:ascii="Times New Roman" w:eastAsia="Times New Roman" w:hAnsi="Times New Roman" w:cs="Times New Roman"/>
          <w:color w:val="000000" w:themeColor="text1"/>
          <w:sz w:val="24"/>
          <w:szCs w:val="24"/>
          <w:vertAlign w:val="superscript"/>
        </w:rPr>
        <w:footnoteReference w:id="24"/>
      </w:r>
    </w:p>
    <w:p w:rsidR="003F12FF" w:rsidRPr="0062318D" w:rsidRDefault="003F12FF" w:rsidP="0062318D">
      <w:pPr>
        <w:spacing w:after="0" w:line="360" w:lineRule="auto"/>
        <w:ind w:left="567" w:firstLine="306"/>
        <w:contextualSpacing/>
        <w:jc w:val="both"/>
        <w:rPr>
          <w:rFonts w:ascii="Times New Roman" w:eastAsia="Times New Roman" w:hAnsi="Times New Roman" w:cs="Times New Roman"/>
          <w:b/>
          <w:i/>
          <w:color w:val="000000" w:themeColor="text1"/>
          <w:sz w:val="24"/>
          <w:szCs w:val="24"/>
        </w:rPr>
      </w:pPr>
      <w:r w:rsidRPr="0062318D">
        <w:rPr>
          <w:rFonts w:ascii="Times New Roman" w:eastAsia="Times New Roman" w:hAnsi="Times New Roman" w:cs="Times New Roman"/>
          <w:color w:val="000000" w:themeColor="text1"/>
          <w:sz w:val="24"/>
          <w:szCs w:val="24"/>
        </w:rPr>
        <w:t xml:space="preserve">Dengan mengadakan </w:t>
      </w:r>
      <w:r w:rsidRPr="0062318D">
        <w:rPr>
          <w:rFonts w:ascii="Times New Roman" w:eastAsia="Times New Roman" w:hAnsi="Times New Roman" w:cs="Times New Roman"/>
          <w:i/>
          <w:color w:val="000000" w:themeColor="text1"/>
          <w:sz w:val="24"/>
          <w:szCs w:val="24"/>
        </w:rPr>
        <w:t xml:space="preserve">perjanjian pengikatan berdasarkan kompensasi sosial, </w:t>
      </w:r>
      <w:r w:rsidRPr="0062318D">
        <w:rPr>
          <w:rFonts w:ascii="Times New Roman" w:eastAsia="Times New Roman" w:hAnsi="Times New Roman" w:cs="Times New Roman"/>
          <w:color w:val="000000" w:themeColor="text1"/>
          <w:sz w:val="24"/>
          <w:szCs w:val="24"/>
        </w:rPr>
        <w:t xml:space="preserve">maka tanah/hutan dapat dikuasai langsung secara fisik oleh PT.Medco-E&amp;P Indonesia, dan dapat langsung digunakan untuk </w:t>
      </w:r>
      <w:r w:rsidR="00241A2A">
        <w:rPr>
          <w:rFonts w:ascii="Times New Roman" w:eastAsia="Times New Roman" w:hAnsi="Times New Roman" w:cs="Times New Roman"/>
          <w:color w:val="000000" w:themeColor="text1"/>
          <w:sz w:val="24"/>
          <w:szCs w:val="24"/>
        </w:rPr>
        <w:t>pembanguna</w:t>
      </w:r>
      <w:r w:rsidR="00FD243B">
        <w:rPr>
          <w:rFonts w:ascii="Times New Roman" w:eastAsia="Times New Roman" w:hAnsi="Times New Roman" w:cs="Times New Roman"/>
          <w:color w:val="000000" w:themeColor="text1"/>
          <w:sz w:val="24"/>
          <w:szCs w:val="24"/>
        </w:rPr>
        <w:t>n s</w:t>
      </w:r>
      <w:r w:rsidR="00FD73BE" w:rsidRPr="0062318D">
        <w:rPr>
          <w:rFonts w:ascii="Times New Roman" w:eastAsia="Times New Roman" w:hAnsi="Times New Roman" w:cs="Times New Roman"/>
          <w:color w:val="000000" w:themeColor="text1"/>
          <w:sz w:val="24"/>
          <w:szCs w:val="24"/>
        </w:rPr>
        <w:t xml:space="preserve">arana dan prasarana </w:t>
      </w:r>
      <w:r w:rsidR="00FD243B">
        <w:rPr>
          <w:rFonts w:ascii="Times New Roman" w:eastAsia="Times New Roman" w:hAnsi="Times New Roman" w:cs="Times New Roman"/>
          <w:color w:val="000000" w:themeColor="text1"/>
          <w:sz w:val="24"/>
          <w:szCs w:val="24"/>
        </w:rPr>
        <w:t xml:space="preserve">gas. Selanjutnya </w:t>
      </w:r>
      <w:proofErr w:type="gramStart"/>
      <w:r w:rsidR="00FD73BE" w:rsidRPr="0062318D">
        <w:rPr>
          <w:rFonts w:ascii="Times New Roman" w:eastAsia="Times New Roman" w:hAnsi="Times New Roman" w:cs="Times New Roman"/>
          <w:color w:val="000000" w:themeColor="text1"/>
          <w:sz w:val="24"/>
          <w:szCs w:val="24"/>
        </w:rPr>
        <w:t>akan</w:t>
      </w:r>
      <w:proofErr w:type="gramEnd"/>
      <w:r w:rsidR="00FD73BE" w:rsidRPr="0062318D">
        <w:rPr>
          <w:rFonts w:ascii="Times New Roman" w:eastAsia="Times New Roman" w:hAnsi="Times New Roman" w:cs="Times New Roman"/>
          <w:color w:val="000000" w:themeColor="text1"/>
          <w:sz w:val="24"/>
          <w:szCs w:val="24"/>
        </w:rPr>
        <w:t xml:space="preserve"> di</w:t>
      </w:r>
      <w:r w:rsidR="00FD243B">
        <w:rPr>
          <w:rFonts w:ascii="Times New Roman" w:eastAsia="Times New Roman" w:hAnsi="Times New Roman" w:cs="Times New Roman"/>
          <w:color w:val="000000" w:themeColor="text1"/>
          <w:sz w:val="24"/>
          <w:szCs w:val="24"/>
        </w:rPr>
        <w:t xml:space="preserve">lakukan </w:t>
      </w:r>
      <w:r w:rsidR="00FD73BE" w:rsidRPr="0062318D">
        <w:rPr>
          <w:rFonts w:ascii="Times New Roman" w:eastAsia="Times New Roman" w:hAnsi="Times New Roman" w:cs="Times New Roman"/>
          <w:color w:val="000000" w:themeColor="text1"/>
          <w:sz w:val="24"/>
          <w:szCs w:val="24"/>
        </w:rPr>
        <w:t>penyelesaian formal berdasarkan perjanjian pengikatan dengan kompensasi sosial tersebut.</w:t>
      </w:r>
    </w:p>
    <w:p w:rsidR="006A16E4" w:rsidRPr="006A16E4" w:rsidRDefault="00FD73BE" w:rsidP="0062318D">
      <w:pPr>
        <w:pStyle w:val="ListParagraph"/>
        <w:numPr>
          <w:ilvl w:val="3"/>
          <w:numId w:val="1"/>
        </w:numPr>
        <w:spacing w:after="0" w:line="360" w:lineRule="auto"/>
        <w:ind w:left="426" w:hanging="284"/>
        <w:jc w:val="both"/>
        <w:rPr>
          <w:rFonts w:ascii="Times New Roman" w:hAnsi="Times New Roman" w:cs="Times New Roman"/>
          <w:color w:val="000000" w:themeColor="text1"/>
          <w:sz w:val="24"/>
          <w:szCs w:val="24"/>
        </w:rPr>
      </w:pPr>
      <w:r w:rsidRPr="00963E16">
        <w:rPr>
          <w:rFonts w:ascii="Times New Roman" w:eastAsia="Calibri" w:hAnsi="Times New Roman" w:cs="Times New Roman"/>
          <w:b/>
          <w:color w:val="000000" w:themeColor="text1"/>
          <w:sz w:val="24"/>
          <w:szCs w:val="24"/>
        </w:rPr>
        <w:t>Lembaga, Prosedur dan Transaksi Tanah Ideal Pengadaan Tanah Bagi Kepentingan U</w:t>
      </w:r>
      <w:r w:rsidR="002F20EA">
        <w:rPr>
          <w:rFonts w:ascii="Times New Roman" w:eastAsia="Calibri" w:hAnsi="Times New Roman" w:cs="Times New Roman"/>
          <w:b/>
          <w:color w:val="000000" w:themeColor="text1"/>
          <w:sz w:val="24"/>
          <w:szCs w:val="24"/>
        </w:rPr>
        <w:t xml:space="preserve">mum di Sektor Minyak </w:t>
      </w:r>
      <w:r w:rsidR="00F91151">
        <w:rPr>
          <w:rFonts w:ascii="Times New Roman" w:eastAsia="Calibri" w:hAnsi="Times New Roman" w:cs="Times New Roman"/>
          <w:b/>
          <w:color w:val="000000" w:themeColor="text1"/>
          <w:sz w:val="24"/>
          <w:szCs w:val="24"/>
        </w:rPr>
        <w:t>d</w:t>
      </w:r>
      <w:r w:rsidR="002F20EA">
        <w:rPr>
          <w:rFonts w:ascii="Times New Roman" w:eastAsia="Calibri" w:hAnsi="Times New Roman" w:cs="Times New Roman"/>
          <w:b/>
          <w:color w:val="000000" w:themeColor="text1"/>
          <w:sz w:val="24"/>
          <w:szCs w:val="24"/>
        </w:rPr>
        <w:t>an Gas.</w:t>
      </w:r>
      <w:r w:rsidRPr="00963E16">
        <w:rPr>
          <w:rFonts w:ascii="Times New Roman" w:eastAsia="Calibri" w:hAnsi="Times New Roman" w:cs="Times New Roman"/>
          <w:b/>
          <w:color w:val="000000" w:themeColor="text1"/>
          <w:sz w:val="24"/>
          <w:szCs w:val="24"/>
        </w:rPr>
        <w:t xml:space="preserve"> </w:t>
      </w:r>
    </w:p>
    <w:p w:rsidR="00F91151" w:rsidRDefault="002F20EA" w:rsidP="006A16E4">
      <w:pPr>
        <w:pStyle w:val="ListParagraph"/>
        <w:spacing w:after="0"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3F12FF" w:rsidRPr="00963E16">
        <w:rPr>
          <w:rFonts w:ascii="Times New Roman" w:hAnsi="Times New Roman" w:cs="Times New Roman"/>
          <w:color w:val="000000" w:themeColor="text1"/>
          <w:sz w:val="24"/>
          <w:szCs w:val="24"/>
        </w:rPr>
        <w:t>engelola</w:t>
      </w:r>
      <w:r w:rsidR="00030621">
        <w:rPr>
          <w:rFonts w:ascii="Times New Roman" w:hAnsi="Times New Roman" w:cs="Times New Roman"/>
          <w:color w:val="000000" w:themeColor="text1"/>
          <w:sz w:val="24"/>
          <w:szCs w:val="24"/>
        </w:rPr>
        <w:t>a</w:t>
      </w:r>
      <w:r w:rsidR="003F12FF" w:rsidRPr="00963E16">
        <w:rPr>
          <w:rFonts w:ascii="Times New Roman" w:hAnsi="Times New Roman" w:cs="Times New Roman"/>
          <w:color w:val="000000" w:themeColor="text1"/>
          <w:sz w:val="24"/>
          <w:szCs w:val="24"/>
        </w:rPr>
        <w:t xml:space="preserve">n dan pemanfaatan tanah sebagai kawasan hutan </w:t>
      </w:r>
      <w:r>
        <w:rPr>
          <w:rFonts w:ascii="Times New Roman" w:hAnsi="Times New Roman" w:cs="Times New Roman"/>
          <w:color w:val="000000" w:themeColor="text1"/>
          <w:sz w:val="24"/>
          <w:szCs w:val="24"/>
        </w:rPr>
        <w:t xml:space="preserve">yang </w:t>
      </w:r>
      <w:r w:rsidR="003F12FF" w:rsidRPr="00963E16">
        <w:rPr>
          <w:rFonts w:ascii="Times New Roman" w:hAnsi="Times New Roman" w:cs="Times New Roman"/>
          <w:color w:val="000000" w:themeColor="text1"/>
          <w:sz w:val="24"/>
          <w:szCs w:val="24"/>
        </w:rPr>
        <w:t>bersifat sektoral, tidak terintegrasi atau dengan UUPA</w:t>
      </w:r>
      <w:r w:rsidR="00F91151">
        <w:rPr>
          <w:rFonts w:ascii="Times New Roman" w:hAnsi="Times New Roman" w:cs="Times New Roman"/>
          <w:color w:val="000000" w:themeColor="text1"/>
          <w:sz w:val="24"/>
          <w:szCs w:val="24"/>
        </w:rPr>
        <w:t xml:space="preserve"> menjadi penghambat pengadaan tanah di kawasan hutan bagi pembangunan untuk kepentingan umum, dan </w:t>
      </w:r>
      <w:r w:rsidR="00B41DB6" w:rsidRPr="00963E16">
        <w:rPr>
          <w:rFonts w:ascii="Times New Roman" w:hAnsi="Times New Roman" w:cs="Times New Roman"/>
          <w:color w:val="000000" w:themeColor="text1"/>
          <w:sz w:val="24"/>
          <w:szCs w:val="24"/>
        </w:rPr>
        <w:t xml:space="preserve">memarginalisasi </w:t>
      </w:r>
      <w:r w:rsidR="003F12FF" w:rsidRPr="00963E16">
        <w:rPr>
          <w:rFonts w:ascii="Times New Roman" w:hAnsi="Times New Roman" w:cs="Times New Roman"/>
          <w:color w:val="000000" w:themeColor="text1"/>
          <w:sz w:val="24"/>
          <w:szCs w:val="24"/>
        </w:rPr>
        <w:t>hak</w:t>
      </w:r>
      <w:r w:rsidR="00B41DB6" w:rsidRPr="00963E16">
        <w:rPr>
          <w:rFonts w:ascii="Times New Roman" w:hAnsi="Times New Roman" w:cs="Times New Roman"/>
          <w:color w:val="000000" w:themeColor="text1"/>
          <w:sz w:val="24"/>
          <w:szCs w:val="24"/>
        </w:rPr>
        <w:t xml:space="preserve"> </w:t>
      </w:r>
      <w:r w:rsidR="003F12FF" w:rsidRPr="00963E16">
        <w:rPr>
          <w:rFonts w:ascii="Times New Roman" w:hAnsi="Times New Roman" w:cs="Times New Roman"/>
          <w:color w:val="000000" w:themeColor="text1"/>
          <w:sz w:val="24"/>
          <w:szCs w:val="24"/>
        </w:rPr>
        <w:t xml:space="preserve">prioritas rakyat mengakses tanah berdasarkan hubungan </w:t>
      </w:r>
      <w:r w:rsidR="00B41DB6" w:rsidRPr="00963E16">
        <w:rPr>
          <w:rFonts w:ascii="Times New Roman" w:hAnsi="Times New Roman" w:cs="Times New Roman"/>
          <w:color w:val="000000" w:themeColor="text1"/>
          <w:sz w:val="24"/>
          <w:szCs w:val="24"/>
        </w:rPr>
        <w:t xml:space="preserve">langsung </w:t>
      </w:r>
      <w:r w:rsidR="003F12FF" w:rsidRPr="00963E16">
        <w:rPr>
          <w:rFonts w:ascii="Times New Roman" w:hAnsi="Times New Roman" w:cs="Times New Roman"/>
          <w:color w:val="000000" w:themeColor="text1"/>
          <w:sz w:val="24"/>
          <w:szCs w:val="24"/>
        </w:rPr>
        <w:t xml:space="preserve">yang bersifat </w:t>
      </w:r>
      <w:r w:rsidR="003F12FF" w:rsidRPr="00963E16">
        <w:rPr>
          <w:rFonts w:ascii="Times New Roman" w:hAnsi="Times New Roman" w:cs="Times New Roman"/>
          <w:i/>
          <w:color w:val="000000" w:themeColor="text1"/>
          <w:sz w:val="24"/>
          <w:szCs w:val="24"/>
        </w:rPr>
        <w:t>Magish Religous</w:t>
      </w:r>
      <w:r w:rsidR="003F12FF" w:rsidRPr="00963E16">
        <w:rPr>
          <w:rFonts w:ascii="Times New Roman" w:hAnsi="Times New Roman" w:cs="Times New Roman"/>
          <w:color w:val="000000" w:themeColor="text1"/>
          <w:sz w:val="24"/>
          <w:szCs w:val="24"/>
        </w:rPr>
        <w:t xml:space="preserve"> sebagai</w:t>
      </w:r>
      <w:r>
        <w:rPr>
          <w:rFonts w:ascii="Times New Roman" w:hAnsi="Times New Roman" w:cs="Times New Roman"/>
          <w:color w:val="000000" w:themeColor="text1"/>
          <w:sz w:val="24"/>
          <w:szCs w:val="24"/>
        </w:rPr>
        <w:t>mana</w:t>
      </w:r>
      <w:r w:rsidR="003F12FF" w:rsidRPr="00963E16">
        <w:rPr>
          <w:rFonts w:ascii="Times New Roman" w:hAnsi="Times New Roman" w:cs="Times New Roman"/>
          <w:color w:val="000000" w:themeColor="text1"/>
          <w:sz w:val="24"/>
          <w:szCs w:val="24"/>
        </w:rPr>
        <w:t xml:space="preserve"> diatur dalam UUPA</w:t>
      </w:r>
      <w:r>
        <w:rPr>
          <w:rFonts w:ascii="Times New Roman" w:hAnsi="Times New Roman" w:cs="Times New Roman"/>
          <w:color w:val="000000" w:themeColor="text1"/>
          <w:sz w:val="24"/>
          <w:szCs w:val="24"/>
        </w:rPr>
        <w:t>.</w:t>
      </w:r>
      <w:r w:rsidR="003F12FF" w:rsidRPr="00963E16">
        <w:rPr>
          <w:rFonts w:ascii="Times New Roman" w:hAnsi="Times New Roman" w:cs="Times New Roman"/>
          <w:color w:val="000000" w:themeColor="text1"/>
          <w:sz w:val="24"/>
          <w:szCs w:val="24"/>
        </w:rPr>
        <w:t xml:space="preserve"> </w:t>
      </w:r>
    </w:p>
    <w:p w:rsidR="003F12FF" w:rsidRDefault="00F91151" w:rsidP="00F91151">
      <w:pPr>
        <w:pStyle w:val="ListParagraph"/>
        <w:spacing w:after="0" w:line="360" w:lineRule="auto"/>
        <w:ind w:left="426" w:firstLine="425"/>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Penting dilakukan sinkronisasi dan harmonisasi peraturan perundang-undangan di bidang kehutanan dengan UUPA, dengan memberi alas hak yang tepat bagi pengelolaan tanah/permukaan bumi yang dimanfaatkan sebagai hutan.</w:t>
      </w:r>
      <w:proofErr w:type="gramEnd"/>
      <w:r>
        <w:rPr>
          <w:rFonts w:ascii="Times New Roman" w:hAnsi="Times New Roman" w:cs="Times New Roman"/>
          <w:color w:val="000000" w:themeColor="text1"/>
          <w:sz w:val="24"/>
          <w:szCs w:val="24"/>
        </w:rPr>
        <w:t xml:space="preserve"> </w:t>
      </w:r>
    </w:p>
    <w:p w:rsidR="00124633" w:rsidRDefault="00124633" w:rsidP="00124633">
      <w:pPr>
        <w:spacing w:after="0" w:line="360" w:lineRule="auto"/>
        <w:ind w:left="284" w:firstLine="425"/>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Menurut Boedi Harsono, </w:t>
      </w:r>
      <w:r w:rsidRPr="003F12FF">
        <w:rPr>
          <w:rFonts w:ascii="Times New Roman" w:hAnsi="Times New Roman" w:cs="Times New Roman"/>
          <w:i/>
          <w:color w:val="000000" w:themeColor="text1"/>
          <w:sz w:val="24"/>
          <w:szCs w:val="24"/>
        </w:rPr>
        <w:t>ditinjau dari sudut hukum tanah, tanah di atas mana terdapat tumbuh-tumbuhnya itu memenuhi unsur hutan, penguasaannya diatur oleh Hukum Tanah</w:t>
      </w:r>
      <w:r w:rsidRPr="003F12FF">
        <w:rPr>
          <w:rFonts w:ascii="Times New Roman" w:hAnsi="Times New Roman" w:cs="Times New Roman"/>
          <w:color w:val="000000" w:themeColor="text1"/>
          <w:sz w:val="24"/>
          <w:szCs w:val="24"/>
        </w:rPr>
        <w:t xml:space="preserve">. </w:t>
      </w:r>
      <w:proofErr w:type="gramStart"/>
      <w:r w:rsidRPr="003F12FF">
        <w:rPr>
          <w:rFonts w:ascii="Times New Roman" w:hAnsi="Times New Roman" w:cs="Times New Roman"/>
          <w:color w:val="000000" w:themeColor="text1"/>
          <w:sz w:val="24"/>
          <w:szCs w:val="24"/>
        </w:rPr>
        <w:t>Pengelolaannya ditugaskan kepada Kementrian yang (bersangkutan dengan lingkup tugasnya</w:t>
      </w:r>
      <w:r>
        <w:rPr>
          <w:rFonts w:ascii="Times New Roman" w:hAnsi="Times New Roman" w:cs="Times New Roman"/>
          <w:color w:val="000000" w:themeColor="text1"/>
          <w:sz w:val="24"/>
          <w:szCs w:val="24"/>
        </w:rPr>
        <w:t>/Kementrian Kehutanan dan Lingkungan Hidup</w:t>
      </w:r>
      <w:r w:rsidRPr="003F12FF">
        <w:rPr>
          <w:rFonts w:ascii="Times New Roman" w:hAnsi="Times New Roman" w:cs="Times New Roman"/>
          <w:color w:val="000000" w:themeColor="text1"/>
          <w:sz w:val="24"/>
          <w:szCs w:val="24"/>
        </w:rPr>
        <w:t>-</w:t>
      </w:r>
      <w:r w:rsidRPr="00FF0356">
        <w:rPr>
          <w:rFonts w:ascii="Times New Roman" w:hAnsi="Times New Roman" w:cs="Times New Roman"/>
          <w:i/>
          <w:color w:val="000000" w:themeColor="text1"/>
          <w:sz w:val="24"/>
          <w:szCs w:val="24"/>
        </w:rPr>
        <w:t>pen</w:t>
      </w:r>
      <w:r w:rsidRPr="003F12FF">
        <w:rPr>
          <w:rFonts w:ascii="Times New Roman" w:hAnsi="Times New Roman" w:cs="Times New Roman"/>
          <w:color w:val="000000" w:themeColor="text1"/>
          <w:sz w:val="24"/>
          <w:szCs w:val="24"/>
        </w:rPr>
        <w:t>) atas dasar Hak Pengelolaan karena hukum menurut hukum Undang-Undang Kehutanan.</w:t>
      </w:r>
      <w:proofErr w:type="gramEnd"/>
      <w:r w:rsidRPr="003F12FF">
        <w:rPr>
          <w:rFonts w:ascii="Times New Roman" w:hAnsi="Times New Roman" w:cs="Times New Roman"/>
          <w:color w:val="000000" w:themeColor="text1"/>
          <w:sz w:val="24"/>
          <w:szCs w:val="24"/>
          <w:vertAlign w:val="superscript"/>
        </w:rPr>
        <w:footnoteReference w:id="25"/>
      </w:r>
      <w:r w:rsidRPr="003F12FF">
        <w:rPr>
          <w:rFonts w:ascii="Times New Roman" w:hAnsi="Times New Roman" w:cs="Times New Roman"/>
          <w:color w:val="000000" w:themeColor="text1"/>
          <w:sz w:val="24"/>
          <w:szCs w:val="24"/>
        </w:rPr>
        <w:t xml:space="preserve"> </w:t>
      </w:r>
    </w:p>
    <w:p w:rsidR="00124633" w:rsidRDefault="00124633" w:rsidP="00124633">
      <w:pPr>
        <w:spacing w:after="0" w:line="360" w:lineRule="auto"/>
        <w:ind w:left="284" w:firstLine="425"/>
        <w:jc w:val="both"/>
        <w:rPr>
          <w:rFonts w:ascii="Times New Roman" w:eastAsia="Arial" w:hAnsi="Times New Roman" w:cs="Times New Roman"/>
          <w:sz w:val="24"/>
          <w:szCs w:val="24"/>
          <w:lang w:val="id" w:eastAsia="id"/>
        </w:rPr>
      </w:pPr>
      <w:r w:rsidRPr="003F12FF">
        <w:rPr>
          <w:rFonts w:ascii="Times New Roman" w:hAnsi="Times New Roman" w:cs="Times New Roman"/>
          <w:color w:val="000000" w:themeColor="text1"/>
          <w:sz w:val="24"/>
          <w:szCs w:val="24"/>
        </w:rPr>
        <w:t xml:space="preserve">Dalam  </w:t>
      </w:r>
      <w:r>
        <w:rPr>
          <w:rFonts w:ascii="Times New Roman" w:hAnsi="Times New Roman" w:cs="Times New Roman"/>
          <w:color w:val="000000" w:themeColor="text1"/>
          <w:sz w:val="24"/>
          <w:szCs w:val="24"/>
        </w:rPr>
        <w:t xml:space="preserve">praktek, pemberian hak pengelolaan diatur dalam </w:t>
      </w:r>
      <w:r w:rsidRPr="003F12FF">
        <w:rPr>
          <w:rFonts w:ascii="Times New Roman" w:eastAsia="Arial" w:hAnsi="Times New Roman" w:cs="Times New Roman"/>
          <w:sz w:val="24"/>
          <w:szCs w:val="24"/>
          <w:lang w:val="id" w:eastAsia="id"/>
        </w:rPr>
        <w:t>Peraturan Menteri Negara Agraria/Kepala Badan Pertanahan</w:t>
      </w:r>
      <w:r w:rsidRPr="003F12FF">
        <w:rPr>
          <w:rFonts w:ascii="Times New Roman" w:eastAsia="Arial" w:hAnsi="Times New Roman" w:cs="Times New Roman"/>
          <w:spacing w:val="-24"/>
          <w:sz w:val="24"/>
          <w:szCs w:val="24"/>
          <w:lang w:val="id" w:eastAsia="id"/>
        </w:rPr>
        <w:t xml:space="preserve"> </w:t>
      </w:r>
      <w:r w:rsidRPr="003F12FF">
        <w:rPr>
          <w:rFonts w:ascii="Times New Roman" w:eastAsia="Arial" w:hAnsi="Times New Roman" w:cs="Times New Roman"/>
          <w:sz w:val="24"/>
          <w:szCs w:val="24"/>
          <w:lang w:val="id" w:eastAsia="id"/>
        </w:rPr>
        <w:t>Nasional Nomor 9 Tahun</w:t>
      </w:r>
      <w:r w:rsidRPr="003F12FF">
        <w:rPr>
          <w:rFonts w:ascii="Times New Roman" w:eastAsia="Arial" w:hAnsi="Times New Roman" w:cs="Times New Roman"/>
          <w:spacing w:val="-1"/>
          <w:sz w:val="24"/>
          <w:szCs w:val="24"/>
          <w:lang w:val="id" w:eastAsia="id"/>
        </w:rPr>
        <w:t xml:space="preserve"> </w:t>
      </w:r>
      <w:r w:rsidRPr="003F12FF">
        <w:rPr>
          <w:rFonts w:ascii="Times New Roman" w:eastAsia="Arial" w:hAnsi="Times New Roman" w:cs="Times New Roman"/>
          <w:sz w:val="24"/>
          <w:szCs w:val="24"/>
          <w:lang w:val="id" w:eastAsia="id"/>
        </w:rPr>
        <w:t>1999 Tentang Tata Cara Pemberian Dan Pembatalan Hak Atas Tanah Negara dan Hak Pen</w:t>
      </w:r>
      <w:r>
        <w:rPr>
          <w:rFonts w:ascii="Times New Roman" w:eastAsia="Arial" w:hAnsi="Times New Roman" w:cs="Times New Roman"/>
          <w:sz w:val="24"/>
          <w:szCs w:val="24"/>
          <w:lang w:val="id" w:eastAsia="id"/>
        </w:rPr>
        <w:t>gelolaan (selanjutnya disebut Permenag</w:t>
      </w:r>
      <w:r w:rsidRPr="003F12FF">
        <w:rPr>
          <w:rFonts w:ascii="Times New Roman" w:eastAsia="Arial" w:hAnsi="Times New Roman" w:cs="Times New Roman"/>
          <w:sz w:val="24"/>
          <w:szCs w:val="24"/>
          <w:lang w:val="id" w:eastAsia="id"/>
        </w:rPr>
        <w:t xml:space="preserve"> 9/1999-</w:t>
      </w:r>
      <w:r w:rsidRPr="003F12FF">
        <w:rPr>
          <w:rFonts w:ascii="Times New Roman" w:eastAsia="Arial" w:hAnsi="Times New Roman" w:cs="Times New Roman"/>
          <w:i/>
          <w:sz w:val="24"/>
          <w:szCs w:val="24"/>
          <w:lang w:val="id" w:eastAsia="id"/>
        </w:rPr>
        <w:t>pen</w:t>
      </w:r>
      <w:r w:rsidRPr="003F12FF">
        <w:rPr>
          <w:rFonts w:ascii="Times New Roman" w:eastAsia="Arial" w:hAnsi="Times New Roman" w:cs="Times New Roman"/>
          <w:sz w:val="24"/>
          <w:szCs w:val="24"/>
          <w:lang w:val="id" w:eastAsia="id"/>
        </w:rPr>
        <w:t xml:space="preserve">), </w:t>
      </w:r>
      <w:r w:rsidRPr="003F12FF">
        <w:rPr>
          <w:rFonts w:ascii="Times New Roman" w:eastAsia="Arial" w:hAnsi="Times New Roman" w:cs="Times New Roman"/>
          <w:bCs/>
          <w:sz w:val="24"/>
          <w:szCs w:val="24"/>
          <w:lang w:val="id" w:eastAsia="id"/>
        </w:rPr>
        <w:t xml:space="preserve">Bab I </w:t>
      </w:r>
      <w:r w:rsidRPr="003F12FF">
        <w:rPr>
          <w:rFonts w:ascii="Times New Roman" w:eastAsia="Arial" w:hAnsi="Times New Roman" w:cs="Times New Roman"/>
          <w:sz w:val="24"/>
          <w:szCs w:val="24"/>
          <w:lang w:val="id" w:eastAsia="id"/>
        </w:rPr>
        <w:t xml:space="preserve">Ketentuan Umum Pasal 1 angka 3, dirumuskan : Hak Pengelolaan adalah </w:t>
      </w:r>
      <w:r w:rsidRPr="003F12FF">
        <w:rPr>
          <w:rFonts w:ascii="Times New Roman" w:eastAsia="Arial" w:hAnsi="Times New Roman" w:cs="Times New Roman"/>
          <w:i/>
          <w:sz w:val="24"/>
          <w:szCs w:val="24"/>
          <w:lang w:val="id" w:eastAsia="id"/>
        </w:rPr>
        <w:t>hak menguasai dari negara yang kewenangannya sebagian dilimpahkan kepada</w:t>
      </w:r>
      <w:r w:rsidRPr="003F12FF">
        <w:rPr>
          <w:rFonts w:ascii="Times New Roman" w:eastAsia="Arial" w:hAnsi="Times New Roman" w:cs="Times New Roman"/>
          <w:i/>
          <w:spacing w:val="-2"/>
          <w:sz w:val="24"/>
          <w:szCs w:val="24"/>
          <w:lang w:val="id" w:eastAsia="id"/>
        </w:rPr>
        <w:t xml:space="preserve"> </w:t>
      </w:r>
      <w:r w:rsidRPr="003F12FF">
        <w:rPr>
          <w:rFonts w:ascii="Times New Roman" w:eastAsia="Arial" w:hAnsi="Times New Roman" w:cs="Times New Roman"/>
          <w:i/>
          <w:sz w:val="24"/>
          <w:szCs w:val="24"/>
          <w:lang w:val="id" w:eastAsia="id"/>
        </w:rPr>
        <w:t>pemegangnya</w:t>
      </w:r>
      <w:r w:rsidRPr="003F12FF">
        <w:rPr>
          <w:rFonts w:ascii="Times New Roman" w:eastAsia="Arial" w:hAnsi="Times New Roman" w:cs="Times New Roman"/>
          <w:sz w:val="24"/>
          <w:szCs w:val="24"/>
          <w:lang w:val="id" w:eastAsia="id"/>
        </w:rPr>
        <w:t xml:space="preserve">. </w:t>
      </w:r>
    </w:p>
    <w:p w:rsidR="00124633" w:rsidRPr="003F12FF" w:rsidRDefault="00124633" w:rsidP="00124633">
      <w:pPr>
        <w:widowControl w:val="0"/>
        <w:autoSpaceDE w:val="0"/>
        <w:autoSpaceDN w:val="0"/>
        <w:spacing w:after="0" w:line="360" w:lineRule="auto"/>
        <w:ind w:left="284" w:firstLine="425"/>
        <w:jc w:val="both"/>
        <w:rPr>
          <w:rFonts w:ascii="Times New Roman" w:eastAsia="Arial" w:hAnsi="Times New Roman" w:cs="Times New Roman"/>
          <w:color w:val="000000" w:themeColor="text1"/>
          <w:sz w:val="24"/>
          <w:szCs w:val="24"/>
          <w:lang w:bidi="en-US"/>
        </w:rPr>
      </w:pPr>
      <w:r>
        <w:rPr>
          <w:rFonts w:ascii="Times New Roman" w:eastAsia="Arial" w:hAnsi="Times New Roman" w:cs="Times New Roman"/>
          <w:sz w:val="24"/>
          <w:szCs w:val="24"/>
          <w:lang w:val="id" w:eastAsia="id"/>
        </w:rPr>
        <w:t>Dalam Permenag</w:t>
      </w:r>
      <w:r w:rsidRPr="003F12FF">
        <w:rPr>
          <w:rFonts w:ascii="Times New Roman" w:eastAsia="Arial" w:hAnsi="Times New Roman" w:cs="Times New Roman"/>
          <w:sz w:val="24"/>
          <w:szCs w:val="24"/>
          <w:lang w:val="id" w:eastAsia="id"/>
        </w:rPr>
        <w:t xml:space="preserve"> 9/1999</w:t>
      </w:r>
      <w:r>
        <w:rPr>
          <w:rFonts w:ascii="Times New Roman" w:eastAsia="Arial" w:hAnsi="Times New Roman" w:cs="Times New Roman"/>
          <w:sz w:val="24"/>
          <w:szCs w:val="24"/>
          <w:lang w:val="id" w:eastAsia="id"/>
        </w:rPr>
        <w:t xml:space="preserve">, </w:t>
      </w:r>
      <w:r w:rsidRPr="003F12FF">
        <w:rPr>
          <w:rFonts w:ascii="Times New Roman" w:eastAsia="Arial" w:hAnsi="Times New Roman" w:cs="Times New Roman"/>
          <w:bCs/>
          <w:color w:val="000000" w:themeColor="text1"/>
          <w:lang w:val="id" w:eastAsia="id"/>
        </w:rPr>
        <w:t>Bab III</w:t>
      </w:r>
      <w:r w:rsidRPr="003F12FF">
        <w:rPr>
          <w:rFonts w:ascii="Times New Roman" w:eastAsia="Arial" w:hAnsi="Times New Roman" w:cs="Times New Roman"/>
          <w:color w:val="000000" w:themeColor="text1"/>
          <w:lang w:val="id" w:eastAsia="id"/>
        </w:rPr>
        <w:t xml:space="preserve">, Bagian Kesatu, Syarat-syarat Permohonan Hak Pengelolaan, </w:t>
      </w:r>
      <w:r w:rsidRPr="003F12FF">
        <w:rPr>
          <w:rFonts w:ascii="Times New Roman" w:eastAsia="Arial" w:hAnsi="Times New Roman" w:cs="Times New Roman"/>
          <w:color w:val="000000" w:themeColor="text1"/>
          <w:lang w:val="id" w:eastAsia="id"/>
        </w:rPr>
        <w:lastRenderedPageBreak/>
        <w:t xml:space="preserve">Pasal 67 </w:t>
      </w:r>
      <w:r>
        <w:rPr>
          <w:rFonts w:ascii="Times New Roman" w:eastAsia="Arial" w:hAnsi="Times New Roman" w:cs="Times New Roman"/>
          <w:color w:val="000000" w:themeColor="text1"/>
          <w:sz w:val="24"/>
          <w:szCs w:val="24"/>
          <w:lang w:val="id" w:eastAsia="id"/>
        </w:rPr>
        <w:t>Permena</w:t>
      </w:r>
      <w:r w:rsidRPr="003F12FF">
        <w:rPr>
          <w:rFonts w:ascii="Times New Roman" w:eastAsia="Arial" w:hAnsi="Times New Roman" w:cs="Times New Roman"/>
          <w:color w:val="000000" w:themeColor="text1"/>
          <w:sz w:val="24"/>
          <w:szCs w:val="24"/>
          <w:lang w:val="id" w:eastAsia="id"/>
        </w:rPr>
        <w:t>g 9/1999</w:t>
      </w:r>
      <w:r w:rsidRPr="003F12FF">
        <w:rPr>
          <w:rFonts w:ascii="Times New Roman" w:eastAsia="Arial" w:hAnsi="Times New Roman" w:cs="Times New Roman"/>
          <w:color w:val="000000" w:themeColor="text1"/>
          <w:sz w:val="24"/>
          <w:szCs w:val="24"/>
          <w:lang w:bidi="en-US"/>
        </w:rPr>
        <w:t xml:space="preserve"> ditentukan, bahwa:</w:t>
      </w:r>
    </w:p>
    <w:p w:rsidR="00124633" w:rsidRPr="003F12FF" w:rsidRDefault="00124633" w:rsidP="00124633">
      <w:pPr>
        <w:widowControl w:val="0"/>
        <w:numPr>
          <w:ilvl w:val="0"/>
          <w:numId w:val="15"/>
        </w:numPr>
        <w:tabs>
          <w:tab w:val="left" w:pos="709"/>
        </w:tabs>
        <w:autoSpaceDE w:val="0"/>
        <w:autoSpaceDN w:val="0"/>
        <w:spacing w:before="2" w:after="0" w:line="240" w:lineRule="auto"/>
        <w:ind w:left="993"/>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Hak Pengelolan dapat diberikan kepada</w:t>
      </w:r>
      <w:r w:rsidRPr="003F12FF">
        <w:rPr>
          <w:rFonts w:ascii="Times New Roman" w:eastAsia="Arial" w:hAnsi="Times New Roman" w:cs="Times New Roman"/>
          <w:color w:val="000000" w:themeColor="text1"/>
          <w:spacing w:val="-1"/>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w:t>
      </w:r>
    </w:p>
    <w:p w:rsidR="00124633" w:rsidRPr="003F12FF" w:rsidRDefault="00124633" w:rsidP="00124633">
      <w:pPr>
        <w:widowControl w:val="0"/>
        <w:numPr>
          <w:ilvl w:val="1"/>
          <w:numId w:val="15"/>
        </w:numPr>
        <w:autoSpaceDE w:val="0"/>
        <w:autoSpaceDN w:val="0"/>
        <w:spacing w:before="8" w:after="0" w:line="240" w:lineRule="auto"/>
        <w:ind w:left="1276" w:hanging="284"/>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Instansi Pemerintah termasuk Pemerintah</w:t>
      </w:r>
      <w:r w:rsidRPr="003F12FF">
        <w:rPr>
          <w:rFonts w:ascii="Times New Roman" w:eastAsia="Arial" w:hAnsi="Times New Roman" w:cs="Times New Roman"/>
          <w:color w:val="000000" w:themeColor="text1"/>
          <w:spacing w:val="-1"/>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Daerah;</w:t>
      </w:r>
    </w:p>
    <w:p w:rsidR="00124633" w:rsidRPr="003F12FF" w:rsidRDefault="00124633" w:rsidP="00124633">
      <w:pPr>
        <w:widowControl w:val="0"/>
        <w:numPr>
          <w:ilvl w:val="1"/>
          <w:numId w:val="15"/>
        </w:numPr>
        <w:autoSpaceDE w:val="0"/>
        <w:autoSpaceDN w:val="0"/>
        <w:spacing w:before="7" w:after="0" w:line="240" w:lineRule="auto"/>
        <w:ind w:left="1276" w:hanging="284"/>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Badan Usaha Milik</w:t>
      </w:r>
      <w:r w:rsidRPr="003F12FF">
        <w:rPr>
          <w:rFonts w:ascii="Times New Roman" w:eastAsia="Arial" w:hAnsi="Times New Roman" w:cs="Times New Roman"/>
          <w:color w:val="000000" w:themeColor="text1"/>
          <w:spacing w:val="-6"/>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Negara;</w:t>
      </w:r>
    </w:p>
    <w:p w:rsidR="00124633" w:rsidRPr="003F12FF" w:rsidRDefault="00124633" w:rsidP="00124633">
      <w:pPr>
        <w:widowControl w:val="0"/>
        <w:numPr>
          <w:ilvl w:val="1"/>
          <w:numId w:val="15"/>
        </w:numPr>
        <w:autoSpaceDE w:val="0"/>
        <w:autoSpaceDN w:val="0"/>
        <w:spacing w:before="6" w:after="0" w:line="240" w:lineRule="auto"/>
        <w:ind w:left="1276" w:hanging="284"/>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Badan Usaha Milik</w:t>
      </w:r>
      <w:r w:rsidRPr="003F12FF">
        <w:rPr>
          <w:rFonts w:ascii="Times New Roman" w:eastAsia="Arial" w:hAnsi="Times New Roman" w:cs="Times New Roman"/>
          <w:color w:val="000000" w:themeColor="text1"/>
          <w:spacing w:val="-6"/>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Daerah;</w:t>
      </w:r>
    </w:p>
    <w:p w:rsidR="00124633" w:rsidRPr="003F12FF" w:rsidRDefault="00124633" w:rsidP="00124633">
      <w:pPr>
        <w:widowControl w:val="0"/>
        <w:numPr>
          <w:ilvl w:val="1"/>
          <w:numId w:val="15"/>
        </w:numPr>
        <w:autoSpaceDE w:val="0"/>
        <w:autoSpaceDN w:val="0"/>
        <w:spacing w:before="8" w:after="0" w:line="240" w:lineRule="auto"/>
        <w:ind w:left="1276" w:hanging="284"/>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PT.</w:t>
      </w:r>
      <w:r w:rsidRPr="003F12FF">
        <w:rPr>
          <w:rFonts w:ascii="Times New Roman" w:eastAsia="Arial" w:hAnsi="Times New Roman" w:cs="Times New Roman"/>
          <w:color w:val="000000" w:themeColor="text1"/>
          <w:spacing w:val="-1"/>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Persero;</w:t>
      </w:r>
    </w:p>
    <w:p w:rsidR="00124633" w:rsidRPr="003F12FF" w:rsidRDefault="00124633" w:rsidP="00124633">
      <w:pPr>
        <w:widowControl w:val="0"/>
        <w:numPr>
          <w:ilvl w:val="1"/>
          <w:numId w:val="15"/>
        </w:numPr>
        <w:autoSpaceDE w:val="0"/>
        <w:autoSpaceDN w:val="0"/>
        <w:spacing w:before="7" w:after="0" w:line="240" w:lineRule="auto"/>
        <w:ind w:left="1276" w:hanging="284"/>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Badan</w:t>
      </w:r>
      <w:r w:rsidRPr="003F12FF">
        <w:rPr>
          <w:rFonts w:ascii="Times New Roman" w:eastAsia="Arial" w:hAnsi="Times New Roman" w:cs="Times New Roman"/>
          <w:color w:val="000000" w:themeColor="text1"/>
          <w:spacing w:val="-1"/>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Otorita;</w:t>
      </w:r>
    </w:p>
    <w:p w:rsidR="00124633" w:rsidRPr="003F12FF" w:rsidRDefault="00124633" w:rsidP="00124633">
      <w:pPr>
        <w:widowControl w:val="0"/>
        <w:numPr>
          <w:ilvl w:val="1"/>
          <w:numId w:val="15"/>
        </w:numPr>
        <w:autoSpaceDE w:val="0"/>
        <w:autoSpaceDN w:val="0"/>
        <w:spacing w:before="6" w:after="0" w:line="240" w:lineRule="auto"/>
        <w:ind w:left="1276" w:hanging="284"/>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color w:val="000000" w:themeColor="text1"/>
          <w:sz w:val="24"/>
          <w:szCs w:val="24"/>
          <w:lang w:val="id" w:eastAsia="id"/>
        </w:rPr>
        <w:t>Badan-badan hukum Pemerintah lainnya yang ditunjuk</w:t>
      </w:r>
      <w:r w:rsidRPr="003F12FF">
        <w:rPr>
          <w:rFonts w:ascii="Times New Roman" w:eastAsia="Arial" w:hAnsi="Times New Roman" w:cs="Times New Roman"/>
          <w:color w:val="000000" w:themeColor="text1"/>
          <w:spacing w:val="-3"/>
          <w:sz w:val="24"/>
          <w:szCs w:val="24"/>
          <w:lang w:val="id" w:eastAsia="id"/>
        </w:rPr>
        <w:t xml:space="preserve"> </w:t>
      </w:r>
      <w:r w:rsidRPr="003F12FF">
        <w:rPr>
          <w:rFonts w:ascii="Times New Roman" w:eastAsia="Arial" w:hAnsi="Times New Roman" w:cs="Times New Roman"/>
          <w:color w:val="000000" w:themeColor="text1"/>
          <w:sz w:val="24"/>
          <w:szCs w:val="24"/>
          <w:lang w:val="id" w:eastAsia="id"/>
        </w:rPr>
        <w:t>pemerintah.</w:t>
      </w:r>
    </w:p>
    <w:p w:rsidR="00124633" w:rsidRDefault="00124633" w:rsidP="00124633">
      <w:pPr>
        <w:widowControl w:val="0"/>
        <w:numPr>
          <w:ilvl w:val="0"/>
          <w:numId w:val="15"/>
        </w:numPr>
        <w:tabs>
          <w:tab w:val="left" w:pos="709"/>
        </w:tabs>
        <w:autoSpaceDE w:val="0"/>
        <w:autoSpaceDN w:val="0"/>
        <w:spacing w:before="8" w:after="0" w:line="247" w:lineRule="auto"/>
        <w:ind w:left="993" w:right="279" w:hanging="340"/>
        <w:jc w:val="both"/>
        <w:rPr>
          <w:rFonts w:ascii="Times New Roman" w:eastAsia="Arial" w:hAnsi="Times New Roman" w:cs="Times New Roman"/>
          <w:i/>
          <w:color w:val="000000" w:themeColor="text1"/>
          <w:sz w:val="24"/>
          <w:szCs w:val="24"/>
          <w:lang w:val="id" w:eastAsia="id"/>
        </w:rPr>
      </w:pPr>
      <w:r w:rsidRPr="003F12FF">
        <w:rPr>
          <w:rFonts w:ascii="Times New Roman" w:eastAsia="Arial" w:hAnsi="Times New Roman" w:cs="Times New Roman"/>
          <w:i/>
          <w:color w:val="000000" w:themeColor="text1"/>
          <w:sz w:val="24"/>
          <w:szCs w:val="24"/>
          <w:lang w:val="id" w:eastAsia="id"/>
        </w:rPr>
        <w:t>Badan-badan hukum sebagaimana dimaksud pada ayat (1) dapat diberikan Hak Pengelolaan sepanjang sesuai dengan tugas pokok dan fungsinya berkaitan dengan pengelolan</w:t>
      </w:r>
      <w:r w:rsidRPr="003F12FF">
        <w:rPr>
          <w:rFonts w:ascii="Times New Roman" w:eastAsia="Arial" w:hAnsi="Times New Roman" w:cs="Times New Roman"/>
          <w:i/>
          <w:color w:val="000000" w:themeColor="text1"/>
          <w:spacing w:val="-1"/>
          <w:sz w:val="24"/>
          <w:szCs w:val="24"/>
          <w:lang w:val="id" w:eastAsia="id"/>
        </w:rPr>
        <w:t xml:space="preserve"> </w:t>
      </w:r>
      <w:r w:rsidRPr="003F12FF">
        <w:rPr>
          <w:rFonts w:ascii="Times New Roman" w:eastAsia="Arial" w:hAnsi="Times New Roman" w:cs="Times New Roman"/>
          <w:i/>
          <w:color w:val="000000" w:themeColor="text1"/>
          <w:sz w:val="24"/>
          <w:szCs w:val="24"/>
          <w:lang w:val="id" w:eastAsia="id"/>
        </w:rPr>
        <w:t>tanah.</w:t>
      </w:r>
    </w:p>
    <w:p w:rsidR="00124633" w:rsidRDefault="00124633" w:rsidP="00124633">
      <w:pPr>
        <w:widowControl w:val="0"/>
        <w:tabs>
          <w:tab w:val="left" w:pos="709"/>
        </w:tabs>
        <w:autoSpaceDE w:val="0"/>
        <w:autoSpaceDN w:val="0"/>
        <w:spacing w:before="8" w:after="0" w:line="247" w:lineRule="auto"/>
        <w:ind w:left="993" w:right="279"/>
        <w:rPr>
          <w:rFonts w:ascii="Times New Roman" w:eastAsia="Arial" w:hAnsi="Times New Roman" w:cs="Times New Roman"/>
          <w:i/>
          <w:color w:val="000000" w:themeColor="text1"/>
          <w:sz w:val="24"/>
          <w:szCs w:val="24"/>
          <w:lang w:val="id" w:eastAsia="id"/>
        </w:rPr>
      </w:pPr>
    </w:p>
    <w:p w:rsidR="00124633" w:rsidRDefault="00124633" w:rsidP="00124633">
      <w:pPr>
        <w:widowControl w:val="0"/>
        <w:autoSpaceDE w:val="0"/>
        <w:autoSpaceDN w:val="0"/>
        <w:spacing w:before="8" w:after="0" w:line="360" w:lineRule="auto"/>
        <w:ind w:left="284" w:firstLine="425"/>
        <w:jc w:val="both"/>
        <w:rPr>
          <w:rFonts w:ascii="Times New Roman" w:eastAsia="Arial" w:hAnsi="Times New Roman" w:cs="Times New Roman"/>
          <w:color w:val="000000" w:themeColor="text1"/>
          <w:sz w:val="24"/>
          <w:szCs w:val="24"/>
          <w:lang w:val="id" w:eastAsia="id"/>
        </w:rPr>
      </w:pPr>
      <w:r>
        <w:rPr>
          <w:rFonts w:ascii="Times New Roman" w:eastAsia="Arial" w:hAnsi="Times New Roman" w:cs="Times New Roman"/>
          <w:color w:val="000000" w:themeColor="text1"/>
          <w:sz w:val="24"/>
          <w:szCs w:val="24"/>
          <w:lang w:val="id" w:eastAsia="id"/>
        </w:rPr>
        <w:t>Selanjutnya,  Permena</w:t>
      </w:r>
      <w:r w:rsidRPr="003F12FF">
        <w:rPr>
          <w:rFonts w:ascii="Times New Roman" w:eastAsia="Arial" w:hAnsi="Times New Roman" w:cs="Times New Roman"/>
          <w:color w:val="000000" w:themeColor="text1"/>
          <w:sz w:val="24"/>
          <w:szCs w:val="24"/>
          <w:lang w:val="id" w:eastAsia="id"/>
        </w:rPr>
        <w:t>g 9/1999</w:t>
      </w:r>
      <w:r w:rsidRPr="003F12FF">
        <w:rPr>
          <w:rFonts w:ascii="Times New Roman" w:eastAsia="Arial" w:hAnsi="Times New Roman" w:cs="Times New Roman"/>
          <w:color w:val="000000" w:themeColor="text1"/>
          <w:sz w:val="24"/>
          <w:szCs w:val="24"/>
          <w:lang w:bidi="en-US"/>
        </w:rPr>
        <w:t xml:space="preserve"> Pasal 68 </w:t>
      </w:r>
      <w:r>
        <w:rPr>
          <w:rFonts w:ascii="Times New Roman" w:eastAsia="Arial" w:hAnsi="Times New Roman" w:cs="Times New Roman"/>
          <w:color w:val="000000" w:themeColor="text1"/>
          <w:sz w:val="24"/>
          <w:szCs w:val="24"/>
          <w:lang w:bidi="en-US"/>
        </w:rPr>
        <w:t xml:space="preserve">ayat (2) angka 2 huruf b menentukan, bahwa permohonan Hak Pengelolaan sebagaimana dimaksud pada ayat (1) memuat: 1,,,; 2.a. </w:t>
      </w:r>
      <w:r w:rsidRPr="003F12FF">
        <w:rPr>
          <w:rFonts w:ascii="Times New Roman" w:eastAsia="Arial" w:hAnsi="Times New Roman" w:cs="Times New Roman"/>
          <w:color w:val="000000" w:themeColor="text1"/>
          <w:sz w:val="24"/>
          <w:szCs w:val="24"/>
          <w:lang w:val="id" w:eastAsia="id"/>
        </w:rPr>
        <w:t xml:space="preserve">Bukti pemilikan dan bukti perolehan tanah  berupa sertpikat, penunjukan atau penyerahan dari pemerintah, </w:t>
      </w:r>
      <w:r>
        <w:rPr>
          <w:rFonts w:ascii="Times New Roman" w:eastAsia="Arial" w:hAnsi="Times New Roman" w:cs="Times New Roman"/>
          <w:color w:val="000000" w:themeColor="text1"/>
          <w:sz w:val="24"/>
          <w:szCs w:val="24"/>
          <w:lang w:val="id" w:eastAsia="id"/>
        </w:rPr>
        <w:t xml:space="preserve"> </w:t>
      </w:r>
      <w:r w:rsidRPr="003F12FF">
        <w:rPr>
          <w:rFonts w:ascii="Times New Roman" w:eastAsia="Arial" w:hAnsi="Times New Roman" w:cs="Times New Roman"/>
          <w:i/>
          <w:color w:val="000000" w:themeColor="text1"/>
          <w:sz w:val="24"/>
          <w:szCs w:val="24"/>
          <w:lang w:val="id" w:eastAsia="id"/>
        </w:rPr>
        <w:t>pelepasan kawasan hutan dari instansi yang berwenang</w:t>
      </w:r>
      <w:r w:rsidRPr="003F12FF">
        <w:rPr>
          <w:rFonts w:ascii="Times New Roman" w:eastAsia="Arial" w:hAnsi="Times New Roman" w:cs="Times New Roman"/>
          <w:color w:val="000000" w:themeColor="text1"/>
          <w:sz w:val="24"/>
          <w:szCs w:val="24"/>
          <w:lang w:val="id" w:eastAsia="id"/>
        </w:rPr>
        <w:t>, akta pelepasan bekas tanah milik adat atau</w:t>
      </w:r>
      <w:r>
        <w:rPr>
          <w:rFonts w:ascii="Times New Roman" w:eastAsia="Arial" w:hAnsi="Times New Roman" w:cs="Times New Roman"/>
          <w:color w:val="000000" w:themeColor="text1"/>
          <w:sz w:val="24"/>
          <w:szCs w:val="24"/>
          <w:lang w:val="id" w:eastAsia="id"/>
        </w:rPr>
        <w:t xml:space="preserve"> bukti perolehan tanah lainnya. </w:t>
      </w:r>
    </w:p>
    <w:p w:rsidR="00124633" w:rsidRDefault="00124633" w:rsidP="00030621">
      <w:pPr>
        <w:widowControl w:val="0"/>
        <w:autoSpaceDE w:val="0"/>
        <w:autoSpaceDN w:val="0"/>
        <w:spacing w:before="8" w:after="0" w:line="360" w:lineRule="auto"/>
        <w:ind w:left="284" w:firstLine="425"/>
        <w:jc w:val="both"/>
        <w:rPr>
          <w:rFonts w:ascii="Times New Roman" w:eastAsia="Arial" w:hAnsi="Times New Roman" w:cs="Times New Roman"/>
          <w:color w:val="000000" w:themeColor="text1"/>
          <w:sz w:val="24"/>
          <w:szCs w:val="24"/>
          <w:lang w:val="id" w:eastAsia="id"/>
        </w:rPr>
      </w:pPr>
      <w:r>
        <w:rPr>
          <w:rFonts w:ascii="Times New Roman" w:eastAsia="Arial" w:hAnsi="Times New Roman" w:cs="Times New Roman"/>
          <w:color w:val="000000" w:themeColor="text1"/>
          <w:sz w:val="24"/>
          <w:szCs w:val="24"/>
          <w:lang w:bidi="en-US"/>
        </w:rPr>
        <w:t xml:space="preserve">Berdasarkan pengaturan </w:t>
      </w:r>
      <w:r>
        <w:rPr>
          <w:rFonts w:ascii="Times New Roman" w:eastAsia="Arial" w:hAnsi="Times New Roman" w:cs="Times New Roman"/>
          <w:color w:val="000000" w:themeColor="text1"/>
          <w:sz w:val="24"/>
          <w:szCs w:val="24"/>
          <w:lang w:val="id" w:eastAsia="id"/>
        </w:rPr>
        <w:t>Permena</w:t>
      </w:r>
      <w:r w:rsidRPr="003F12FF">
        <w:rPr>
          <w:rFonts w:ascii="Times New Roman" w:eastAsia="Arial" w:hAnsi="Times New Roman" w:cs="Times New Roman"/>
          <w:color w:val="000000" w:themeColor="text1"/>
          <w:sz w:val="24"/>
          <w:szCs w:val="24"/>
          <w:lang w:val="id" w:eastAsia="id"/>
        </w:rPr>
        <w:t>g 9/1999</w:t>
      </w:r>
      <w:r>
        <w:rPr>
          <w:rFonts w:ascii="Times New Roman" w:eastAsia="Arial" w:hAnsi="Times New Roman" w:cs="Times New Roman"/>
          <w:color w:val="000000" w:themeColor="text1"/>
          <w:sz w:val="24"/>
          <w:szCs w:val="24"/>
          <w:lang w:bidi="en-US"/>
        </w:rPr>
        <w:t xml:space="preserve"> </w:t>
      </w:r>
      <w:r>
        <w:rPr>
          <w:rFonts w:ascii="Times New Roman" w:eastAsia="Arial" w:hAnsi="Times New Roman" w:cs="Times New Roman"/>
          <w:color w:val="000000" w:themeColor="text1"/>
          <w:sz w:val="24"/>
          <w:szCs w:val="24"/>
          <w:lang w:val="id" w:eastAsia="id"/>
        </w:rPr>
        <w:t xml:space="preserve">Pasal 69 huruf c yang mengatur lampiran permohonan hak pengelolaan, menentukan bahwa, permohonan Hak Pengeloaan sebagaimana dimaksud Pasal 68 ayat (1) dilampiri a.., </w:t>
      </w:r>
      <w:r w:rsidRPr="003F12FF">
        <w:rPr>
          <w:rFonts w:ascii="Times New Roman" w:eastAsia="Arial" w:hAnsi="Times New Roman" w:cs="Times New Roman"/>
          <w:color w:val="000000" w:themeColor="text1"/>
          <w:sz w:val="24"/>
          <w:szCs w:val="24"/>
          <w:lang w:val="id" w:eastAsia="id"/>
        </w:rPr>
        <w:t xml:space="preserve">d. Bukti pemilikan dan atau bukti perolehan tanah berupa sertifikat, </w:t>
      </w:r>
      <w:r w:rsidRPr="003F12FF">
        <w:rPr>
          <w:rFonts w:ascii="Times New Roman" w:eastAsia="Arial" w:hAnsi="Times New Roman" w:cs="Times New Roman"/>
          <w:i/>
          <w:color w:val="000000" w:themeColor="text1"/>
          <w:sz w:val="24"/>
          <w:szCs w:val="24"/>
          <w:lang w:val="id" w:eastAsia="id"/>
        </w:rPr>
        <w:t>penunjukan atau penyerahan dari pemerintah pelepasan kawasan hutan dari instansi yang berwenang</w:t>
      </w:r>
      <w:r w:rsidRPr="003F12FF">
        <w:rPr>
          <w:rFonts w:ascii="Times New Roman" w:eastAsia="Arial" w:hAnsi="Times New Roman" w:cs="Times New Roman"/>
          <w:color w:val="000000" w:themeColor="text1"/>
          <w:sz w:val="24"/>
          <w:szCs w:val="24"/>
          <w:lang w:val="id" w:eastAsia="id"/>
        </w:rPr>
        <w:t>, akta pelepasan bekas tanah milik adat atau surat-sura</w:t>
      </w:r>
      <w:r>
        <w:rPr>
          <w:rFonts w:ascii="Times New Roman" w:eastAsia="Arial" w:hAnsi="Times New Roman" w:cs="Times New Roman"/>
          <w:color w:val="000000" w:themeColor="text1"/>
          <w:sz w:val="24"/>
          <w:szCs w:val="24"/>
          <w:lang w:val="id" w:eastAsia="id"/>
        </w:rPr>
        <w:t xml:space="preserve">t bukti perolehan tanah lainnya; g... , dapat ditarik pengertian, bahwa hak pengelolaan untuk pemanfaatan tanah bagi pengelolaan dan pemanfaatan hutan tidak termasuk yang diatur dalam Permenag </w:t>
      </w:r>
      <w:r w:rsidRPr="003F12FF">
        <w:rPr>
          <w:rFonts w:ascii="Times New Roman" w:eastAsia="Arial" w:hAnsi="Times New Roman" w:cs="Times New Roman"/>
          <w:color w:val="000000" w:themeColor="text1"/>
          <w:sz w:val="24"/>
          <w:szCs w:val="24"/>
          <w:lang w:val="id" w:eastAsia="id"/>
        </w:rPr>
        <w:t>9/1999</w:t>
      </w:r>
      <w:r>
        <w:rPr>
          <w:rFonts w:ascii="Times New Roman" w:eastAsia="Arial" w:hAnsi="Times New Roman" w:cs="Times New Roman"/>
          <w:color w:val="000000" w:themeColor="text1"/>
          <w:sz w:val="24"/>
          <w:szCs w:val="24"/>
          <w:lang w:val="id" w:eastAsia="id"/>
        </w:rPr>
        <w:t xml:space="preserve">. </w:t>
      </w:r>
      <w:r w:rsidR="008D4F92">
        <w:rPr>
          <w:rFonts w:ascii="Times New Roman" w:eastAsia="Arial" w:hAnsi="Times New Roman" w:cs="Times New Roman"/>
          <w:color w:val="000000" w:themeColor="text1"/>
          <w:sz w:val="24"/>
          <w:szCs w:val="24"/>
          <w:lang w:val="id" w:eastAsia="id"/>
        </w:rPr>
        <w:t xml:space="preserve">Selain itu, pada </w:t>
      </w:r>
      <w:r>
        <w:rPr>
          <w:rFonts w:ascii="Times New Roman" w:eastAsia="Arial" w:hAnsi="Times New Roman" w:cs="Times New Roman"/>
          <w:color w:val="000000" w:themeColor="text1"/>
          <w:sz w:val="24"/>
          <w:szCs w:val="24"/>
          <w:lang w:val="id" w:eastAsia="id"/>
        </w:rPr>
        <w:t xml:space="preserve">prakteknya, instansi pemerintah, misalnya </w:t>
      </w:r>
      <w:r w:rsidR="008D4F92">
        <w:rPr>
          <w:rFonts w:ascii="Times New Roman" w:eastAsia="Arial" w:hAnsi="Times New Roman" w:cs="Times New Roman"/>
          <w:color w:val="000000" w:themeColor="text1"/>
          <w:sz w:val="24"/>
          <w:szCs w:val="24"/>
          <w:lang w:val="id" w:eastAsia="id"/>
        </w:rPr>
        <w:t xml:space="preserve">kebijakan Pemerintah, atau Pemerintah Daerah </w:t>
      </w:r>
      <w:r>
        <w:rPr>
          <w:rFonts w:ascii="Times New Roman" w:eastAsia="Arial" w:hAnsi="Times New Roman" w:cs="Times New Roman"/>
          <w:color w:val="000000" w:themeColor="text1"/>
          <w:sz w:val="24"/>
          <w:szCs w:val="24"/>
          <w:lang w:val="id" w:eastAsia="id"/>
        </w:rPr>
        <w:t xml:space="preserve">mengajukan permohonan </w:t>
      </w:r>
      <w:r w:rsidRPr="00483CE5">
        <w:rPr>
          <w:rFonts w:ascii="Times New Roman" w:eastAsia="Arial" w:hAnsi="Times New Roman" w:cs="Times New Roman"/>
          <w:sz w:val="24"/>
          <w:szCs w:val="24"/>
          <w:lang w:val="id" w:eastAsia="id"/>
        </w:rPr>
        <w:t>HPL atas tanah yang sudah merupakan aset</w:t>
      </w:r>
      <w:r w:rsidR="008D4F92" w:rsidRPr="00483CE5">
        <w:rPr>
          <w:rFonts w:ascii="Times New Roman" w:eastAsia="Arial" w:hAnsi="Times New Roman" w:cs="Times New Roman"/>
          <w:sz w:val="24"/>
          <w:szCs w:val="24"/>
          <w:lang w:val="id" w:eastAsia="id"/>
        </w:rPr>
        <w:t>nya</w:t>
      </w:r>
      <w:r w:rsidRPr="00483CE5">
        <w:rPr>
          <w:rFonts w:ascii="Times New Roman" w:eastAsia="Arial" w:hAnsi="Times New Roman" w:cs="Times New Roman"/>
          <w:sz w:val="24"/>
          <w:szCs w:val="24"/>
          <w:lang w:val="id" w:eastAsia="id"/>
        </w:rPr>
        <w:t xml:space="preserve"> </w:t>
      </w:r>
      <w:r w:rsidR="008D4F92" w:rsidRPr="00483CE5">
        <w:rPr>
          <w:rFonts w:ascii="Times New Roman" w:eastAsia="Arial" w:hAnsi="Times New Roman" w:cs="Times New Roman"/>
          <w:sz w:val="24"/>
          <w:szCs w:val="24"/>
          <w:lang w:val="id" w:eastAsia="id"/>
        </w:rPr>
        <w:t>agar tidak hilang dan dapat dikomersilkan</w:t>
      </w:r>
      <w:r>
        <w:rPr>
          <w:rFonts w:ascii="Times New Roman" w:eastAsia="Arial" w:hAnsi="Times New Roman" w:cs="Times New Roman"/>
          <w:color w:val="000000" w:themeColor="text1"/>
          <w:sz w:val="24"/>
          <w:szCs w:val="24"/>
          <w:lang w:val="id" w:eastAsia="id"/>
        </w:rPr>
        <w:t>.</w:t>
      </w:r>
      <w:r w:rsidR="00C516FC">
        <w:rPr>
          <w:rStyle w:val="FootnoteReference"/>
          <w:rFonts w:ascii="Times New Roman" w:eastAsia="Arial" w:hAnsi="Times New Roman" w:cs="Times New Roman"/>
          <w:color w:val="000000" w:themeColor="text1"/>
          <w:sz w:val="24"/>
          <w:szCs w:val="24"/>
          <w:lang w:val="id" w:eastAsia="id"/>
        </w:rPr>
        <w:footnoteReference w:id="26"/>
      </w:r>
      <w:r w:rsidR="00C516FC" w:rsidRPr="00C516FC">
        <w:rPr>
          <w:rFonts w:ascii="Times New Roman" w:eastAsia="Arial" w:hAnsi="Times New Roman" w:cs="Times New Roman"/>
          <w:color w:val="000000" w:themeColor="text1"/>
          <w:sz w:val="24"/>
          <w:szCs w:val="24"/>
          <w:lang w:val="id" w:eastAsia="id"/>
        </w:rPr>
        <w:t>.</w:t>
      </w:r>
      <w:r w:rsidR="0040563F">
        <w:rPr>
          <w:rFonts w:ascii="Times New Roman" w:eastAsia="Arial" w:hAnsi="Times New Roman" w:cs="Times New Roman"/>
          <w:color w:val="000000" w:themeColor="text1"/>
          <w:sz w:val="24"/>
          <w:szCs w:val="24"/>
          <w:lang w:val="id" w:eastAsia="id"/>
        </w:rPr>
        <w:t xml:space="preserve"> </w:t>
      </w:r>
      <w:r w:rsidR="002B64CF">
        <w:rPr>
          <w:rFonts w:ascii="Times New Roman" w:eastAsia="Arial" w:hAnsi="Times New Roman" w:cs="Times New Roman"/>
          <w:color w:val="000000" w:themeColor="text1"/>
          <w:sz w:val="24"/>
          <w:szCs w:val="24"/>
          <w:lang w:val="id" w:eastAsia="id"/>
        </w:rPr>
        <w:t xml:space="preserve">Dengan kata lain </w:t>
      </w:r>
      <w:r w:rsidR="00982E1E">
        <w:rPr>
          <w:rFonts w:ascii="Times New Roman" w:eastAsia="Arial" w:hAnsi="Times New Roman" w:cs="Times New Roman"/>
          <w:color w:val="000000" w:themeColor="text1"/>
          <w:sz w:val="24"/>
          <w:szCs w:val="24"/>
          <w:lang w:val="id" w:eastAsia="id"/>
        </w:rPr>
        <w:t xml:space="preserve">HPL </w:t>
      </w:r>
      <w:r w:rsidR="002B64CF">
        <w:rPr>
          <w:rFonts w:ascii="Times New Roman" w:eastAsia="Arial" w:hAnsi="Times New Roman" w:cs="Times New Roman"/>
          <w:color w:val="000000" w:themeColor="text1"/>
          <w:sz w:val="24"/>
          <w:szCs w:val="24"/>
          <w:lang w:val="id" w:eastAsia="id"/>
        </w:rPr>
        <w:t>diajukan dalam rangka permohonan perubahan hak.</w:t>
      </w:r>
    </w:p>
    <w:p w:rsidR="00D54540" w:rsidRPr="00C516FC" w:rsidRDefault="00AE19FF" w:rsidP="00681C5E">
      <w:pPr>
        <w:spacing w:after="0" w:line="360" w:lineRule="auto"/>
        <w:ind w:left="426" w:firstLine="425"/>
        <w:contextualSpacing/>
        <w:jc w:val="both"/>
        <w:rPr>
          <w:rFonts w:ascii="Times New Roman" w:eastAsia="Times New Roman" w:hAnsi="Times New Roman" w:cs="Times New Roman"/>
          <w:sz w:val="24"/>
          <w:szCs w:val="24"/>
          <w:vertAlign w:val="superscript"/>
          <w:lang w:bidi="en-US"/>
        </w:rPr>
      </w:pPr>
      <w:r w:rsidRPr="003F12FF">
        <w:rPr>
          <w:rFonts w:ascii="Times New Roman" w:eastAsia="Times New Roman" w:hAnsi="Times New Roman" w:cs="Times New Roman"/>
          <w:sz w:val="24"/>
          <w:szCs w:val="24"/>
          <w:lang w:bidi="en-US"/>
        </w:rPr>
        <w:t>Ana Silviana,</w:t>
      </w:r>
      <w:r>
        <w:rPr>
          <w:rFonts w:ascii="Times New Roman" w:eastAsia="Times New Roman" w:hAnsi="Times New Roman" w:cs="Times New Roman"/>
          <w:sz w:val="24"/>
          <w:szCs w:val="24"/>
          <w:lang w:bidi="en-US"/>
        </w:rPr>
        <w:t xml:space="preserve"> </w:t>
      </w:r>
      <w:r w:rsidRPr="003F12FF">
        <w:rPr>
          <w:rFonts w:ascii="Times New Roman" w:eastAsia="Times New Roman" w:hAnsi="Times New Roman" w:cs="Times New Roman"/>
          <w:sz w:val="24"/>
          <w:szCs w:val="24"/>
          <w:lang w:bidi="en-US"/>
        </w:rPr>
        <w:t>yang menyatakan …</w:t>
      </w:r>
      <w:r w:rsidR="00E8193E">
        <w:rPr>
          <w:rFonts w:ascii="Times New Roman" w:eastAsia="Times New Roman" w:hAnsi="Times New Roman" w:cs="Times New Roman"/>
          <w:sz w:val="24"/>
          <w:szCs w:val="24"/>
          <w:lang w:bidi="en-US"/>
        </w:rPr>
        <w:t>, Hasil analisis HPL bukanlah hak atas tanah sebagaimana yang diatur dalam UUPA,…</w:t>
      </w:r>
      <w:r w:rsidR="00C516FC">
        <w:rPr>
          <w:rStyle w:val="FootnoteReference"/>
          <w:rFonts w:ascii="Times New Roman" w:eastAsia="Times New Roman" w:hAnsi="Times New Roman" w:cs="Times New Roman"/>
          <w:sz w:val="24"/>
          <w:szCs w:val="24"/>
          <w:lang w:bidi="en-US"/>
        </w:rPr>
        <w:footnoteReference w:id="27"/>
      </w:r>
      <w:r w:rsidR="00E8193E">
        <w:rPr>
          <w:rFonts w:ascii="Times New Roman" w:eastAsia="Times New Roman" w:hAnsi="Times New Roman" w:cs="Times New Roman"/>
          <w:sz w:val="24"/>
          <w:szCs w:val="24"/>
          <w:vertAlign w:val="superscript"/>
          <w:lang w:bidi="en-US"/>
        </w:rPr>
        <w:t xml:space="preserve"> </w:t>
      </w:r>
      <w:r>
        <w:rPr>
          <w:rFonts w:ascii="Times New Roman" w:eastAsia="Times New Roman" w:hAnsi="Times New Roman" w:cs="Times New Roman"/>
          <w:sz w:val="24"/>
          <w:szCs w:val="24"/>
          <w:lang w:bidi="en-US"/>
        </w:rPr>
        <w:t>Demikian juga</w:t>
      </w:r>
      <w:r w:rsidRPr="003F12FF">
        <w:rPr>
          <w:rFonts w:ascii="Times New Roman" w:eastAsia="Times New Roman" w:hAnsi="Times New Roman" w:cs="Times New Roman"/>
          <w:sz w:val="24"/>
          <w:szCs w:val="24"/>
          <w:lang w:bidi="en-US"/>
        </w:rPr>
        <w:t xml:space="preserve"> Maria SW Sumardjono</w:t>
      </w:r>
      <w:r w:rsidR="00030621">
        <w:rPr>
          <w:rFonts w:ascii="Times New Roman" w:eastAsia="Times New Roman" w:hAnsi="Times New Roman" w:cs="Times New Roman"/>
          <w:sz w:val="24"/>
          <w:szCs w:val="24"/>
          <w:lang w:bidi="en-US"/>
        </w:rPr>
        <w:t xml:space="preserve">  menyatakan bahwa, Hak Pengelol</w:t>
      </w:r>
      <w:r w:rsidRPr="003F12FF">
        <w:rPr>
          <w:rFonts w:ascii="Times New Roman" w:eastAsia="Times New Roman" w:hAnsi="Times New Roman" w:cs="Times New Roman"/>
          <w:sz w:val="24"/>
          <w:szCs w:val="24"/>
          <w:lang w:bidi="en-US"/>
        </w:rPr>
        <w:t>aan bukanlah hak atas tanah, tetapi merupakan bagian dari dari Hak Menguasai Negara yang sebagian kewenangannya dilimpahkan kepada pemegang</w:t>
      </w:r>
      <w:r w:rsidRPr="003F12FF">
        <w:rPr>
          <w:rFonts w:ascii="Times New Roman" w:eastAsia="Times New Roman" w:hAnsi="Times New Roman" w:cs="Times New Roman"/>
          <w:spacing w:val="-3"/>
          <w:sz w:val="24"/>
          <w:szCs w:val="24"/>
          <w:lang w:bidi="en-US"/>
        </w:rPr>
        <w:t xml:space="preserve"> </w:t>
      </w:r>
      <w:r w:rsidRPr="003F12FF">
        <w:rPr>
          <w:rFonts w:ascii="Times New Roman" w:eastAsia="Times New Roman" w:hAnsi="Times New Roman" w:cs="Times New Roman"/>
          <w:sz w:val="24"/>
          <w:szCs w:val="24"/>
          <w:lang w:bidi="en-US"/>
        </w:rPr>
        <w:lastRenderedPageBreak/>
        <w:t>HPL.</w:t>
      </w:r>
      <w:r w:rsidRPr="003F12FF">
        <w:rPr>
          <w:rFonts w:ascii="Times New Roman" w:eastAsia="Times New Roman" w:hAnsi="Times New Roman" w:cs="Times New Roman"/>
          <w:sz w:val="24"/>
          <w:szCs w:val="24"/>
          <w:vertAlign w:val="superscript"/>
          <w:lang w:bidi="en-US"/>
        </w:rPr>
        <w:footnoteReference w:id="28"/>
      </w:r>
      <w:r>
        <w:rPr>
          <w:rFonts w:ascii="Times New Roman" w:eastAsia="Times New Roman" w:hAnsi="Times New Roman" w:cs="Times New Roman"/>
          <w:sz w:val="24"/>
          <w:szCs w:val="24"/>
          <w:lang w:bidi="en-US"/>
        </w:rPr>
        <w:t xml:space="preserve"> </w:t>
      </w:r>
      <w:proofErr w:type="gramStart"/>
      <w:r w:rsidRPr="003F12FF">
        <w:rPr>
          <w:rFonts w:ascii="Times New Roman" w:eastAsia="Times New Roman" w:hAnsi="Times New Roman" w:cs="Times New Roman"/>
          <w:sz w:val="24"/>
          <w:szCs w:val="24"/>
          <w:lang w:bidi="en-US"/>
        </w:rPr>
        <w:t xml:space="preserve">Dalam penyediaan tanah tersebut, pemegang haknya diberi/dilimpahi kewenangan negara yang diatur dalam pasal 2 UUPA, </w:t>
      </w:r>
      <w:r w:rsidR="00E569AE">
        <w:rPr>
          <w:rFonts w:ascii="Times New Roman" w:eastAsia="Times New Roman" w:hAnsi="Times New Roman" w:cs="Times New Roman"/>
          <w:sz w:val="24"/>
          <w:szCs w:val="24"/>
          <w:lang w:bidi="en-US"/>
        </w:rPr>
        <w:t>sebagai kewenangan hukum publik, b</w:t>
      </w:r>
      <w:r w:rsidRPr="003F12FF">
        <w:rPr>
          <w:rFonts w:ascii="Times New Roman" w:eastAsia="Times New Roman" w:hAnsi="Times New Roman" w:cs="Times New Roman"/>
          <w:sz w:val="24"/>
          <w:szCs w:val="24"/>
          <w:lang w:bidi="en-US"/>
        </w:rPr>
        <w:t>ukan merupakan kewenangan yang ada pada pemegang hak atas tanah yang berada dalam bidang hukum perdata.</w:t>
      </w:r>
      <w:proofErr w:type="gramEnd"/>
      <w:r w:rsidRPr="003F12FF">
        <w:rPr>
          <w:rFonts w:ascii="Times New Roman" w:eastAsia="Times New Roman" w:hAnsi="Times New Roman" w:cs="Times New Roman"/>
          <w:sz w:val="24"/>
          <w:szCs w:val="24"/>
          <w:vertAlign w:val="superscript"/>
          <w:lang w:bidi="en-US"/>
        </w:rPr>
        <w:footnoteReference w:id="29"/>
      </w:r>
      <w:r w:rsidR="007A5BD5" w:rsidRPr="007A5BD5">
        <w:rPr>
          <w:rFonts w:ascii="Times New Roman" w:eastAsia="Times New Roman" w:hAnsi="Times New Roman" w:cs="Times New Roman"/>
          <w:sz w:val="24"/>
          <w:szCs w:val="24"/>
          <w:lang w:bidi="en-US"/>
        </w:rPr>
        <w:t xml:space="preserve"> </w:t>
      </w:r>
      <w:r w:rsidR="007A5BD5">
        <w:rPr>
          <w:rFonts w:ascii="Times New Roman" w:eastAsia="Times New Roman" w:hAnsi="Times New Roman" w:cs="Times New Roman"/>
          <w:sz w:val="24"/>
          <w:szCs w:val="24"/>
          <w:lang w:bidi="en-US"/>
        </w:rPr>
        <w:t xml:space="preserve"> </w:t>
      </w:r>
      <w:proofErr w:type="gramStart"/>
      <w:r w:rsidR="00346D5E">
        <w:rPr>
          <w:rFonts w:ascii="Times New Roman" w:eastAsia="Times New Roman" w:hAnsi="Times New Roman" w:cs="Times New Roman"/>
          <w:sz w:val="24"/>
          <w:szCs w:val="24"/>
          <w:lang w:bidi="en-US"/>
        </w:rPr>
        <w:t>D</w:t>
      </w:r>
      <w:r w:rsidR="002B64CF">
        <w:rPr>
          <w:rFonts w:ascii="Times New Roman" w:eastAsia="Times New Roman" w:hAnsi="Times New Roman" w:cs="Times New Roman"/>
          <w:sz w:val="24"/>
          <w:szCs w:val="24"/>
          <w:lang w:bidi="en-US"/>
        </w:rPr>
        <w:t>alam praktek HPL, sejatinya yang terjadi adalah bukan pelimpahan kewenangan secara langsung hak menguasai tanah oleh negara, tetapi sej</w:t>
      </w:r>
      <w:r w:rsidR="00982E1E">
        <w:rPr>
          <w:rFonts w:ascii="Times New Roman" w:eastAsia="Times New Roman" w:hAnsi="Times New Roman" w:cs="Times New Roman"/>
          <w:sz w:val="24"/>
          <w:szCs w:val="24"/>
          <w:lang w:bidi="en-US"/>
        </w:rPr>
        <w:t>a</w:t>
      </w:r>
      <w:r w:rsidR="002B64CF">
        <w:rPr>
          <w:rFonts w:ascii="Times New Roman" w:eastAsia="Times New Roman" w:hAnsi="Times New Roman" w:cs="Times New Roman"/>
          <w:sz w:val="24"/>
          <w:szCs w:val="24"/>
          <w:lang w:bidi="en-US"/>
        </w:rPr>
        <w:t>tinya bertujuan untuk melakukan perubahan hak yang telah dimiliki.</w:t>
      </w:r>
      <w:proofErr w:type="gramEnd"/>
      <w:r w:rsidR="00346D5E">
        <w:rPr>
          <w:rFonts w:ascii="Times New Roman" w:eastAsia="Times New Roman" w:hAnsi="Times New Roman" w:cs="Times New Roman"/>
          <w:sz w:val="24"/>
          <w:szCs w:val="24"/>
          <w:lang w:bidi="en-US"/>
        </w:rPr>
        <w:t xml:space="preserve"> </w:t>
      </w:r>
      <w:proofErr w:type="gramStart"/>
      <w:r w:rsidR="00681C5E">
        <w:rPr>
          <w:rFonts w:ascii="Times New Roman" w:eastAsia="Times New Roman" w:hAnsi="Times New Roman" w:cs="Times New Roman"/>
          <w:sz w:val="24"/>
          <w:szCs w:val="24"/>
          <w:lang w:bidi="en-US"/>
        </w:rPr>
        <w:t>T</w:t>
      </w:r>
      <w:r w:rsidR="00681C5E" w:rsidRPr="00681C5E">
        <w:rPr>
          <w:rFonts w:ascii="Times New Roman" w:eastAsia="Times New Roman" w:hAnsi="Times New Roman" w:cs="Times New Roman"/>
          <w:sz w:val="24"/>
          <w:szCs w:val="24"/>
          <w:lang w:bidi="en-US"/>
        </w:rPr>
        <w:t>erjadi pergeseran sifat Hak Pengelolaan yang bersifat Publik mengarah ke arah Perdata (Privat).</w:t>
      </w:r>
      <w:proofErr w:type="gramEnd"/>
      <w:r w:rsidR="00681C5E" w:rsidRPr="00681C5E">
        <w:rPr>
          <w:rFonts w:ascii="Times New Roman" w:eastAsia="Times New Roman" w:hAnsi="Times New Roman" w:cs="Times New Roman"/>
          <w:sz w:val="24"/>
          <w:szCs w:val="24"/>
          <w:lang w:bidi="en-US"/>
        </w:rPr>
        <w:t xml:space="preserve"> Pada awalnya HPL berfungsi sebagai “pengelola” bergeser ke arah fungsi “hak</w:t>
      </w:r>
      <w:proofErr w:type="gramStart"/>
      <w:r w:rsidR="00681C5E" w:rsidRPr="00681C5E">
        <w:rPr>
          <w:rFonts w:ascii="Times New Roman" w:eastAsia="Times New Roman" w:hAnsi="Times New Roman" w:cs="Times New Roman"/>
          <w:sz w:val="24"/>
          <w:szCs w:val="24"/>
          <w:lang w:bidi="en-US"/>
        </w:rPr>
        <w:t>”</w:t>
      </w:r>
      <w:r w:rsidR="000030A2">
        <w:rPr>
          <w:rFonts w:ascii="Times New Roman" w:eastAsia="Times New Roman" w:hAnsi="Times New Roman" w:cs="Times New Roman"/>
          <w:sz w:val="24"/>
          <w:szCs w:val="24"/>
          <w:lang w:bidi="en-US"/>
        </w:rPr>
        <w:t xml:space="preserve"> </w:t>
      </w:r>
      <w:proofErr w:type="gramEnd"/>
      <w:r w:rsidR="00681C5E">
        <w:rPr>
          <w:rStyle w:val="FootnoteReference"/>
          <w:rFonts w:ascii="Times New Roman" w:eastAsia="Times New Roman" w:hAnsi="Times New Roman" w:cs="Times New Roman"/>
          <w:sz w:val="24"/>
          <w:szCs w:val="24"/>
          <w:lang w:bidi="en-US"/>
        </w:rPr>
        <w:footnoteReference w:id="30"/>
      </w:r>
      <w:r w:rsidR="00681C5E">
        <w:rPr>
          <w:rFonts w:ascii="Times New Roman" w:eastAsia="Times New Roman" w:hAnsi="Times New Roman" w:cs="Times New Roman"/>
          <w:sz w:val="24"/>
          <w:szCs w:val="24"/>
          <w:lang w:bidi="en-US"/>
        </w:rPr>
        <w:t>.</w:t>
      </w:r>
    </w:p>
    <w:p w:rsidR="00D54540" w:rsidRDefault="007A5BD5" w:rsidP="007A5BD5">
      <w:pPr>
        <w:spacing w:after="0" w:line="360" w:lineRule="auto"/>
        <w:ind w:left="426" w:firstLine="425"/>
        <w:contextualSpacing/>
        <w:jc w:val="both"/>
        <w:rPr>
          <w:rFonts w:ascii="Times New Roman" w:eastAsia="Times New Roman" w:hAnsi="Times New Roman" w:cs="Times New Roman"/>
          <w:sz w:val="24"/>
          <w:szCs w:val="24"/>
          <w:lang w:bidi="en-US"/>
        </w:rPr>
      </w:pPr>
      <w:r w:rsidRPr="003F12FF">
        <w:rPr>
          <w:rFonts w:ascii="Times New Roman" w:eastAsia="Times New Roman" w:hAnsi="Times New Roman" w:cs="Times New Roman"/>
          <w:sz w:val="24"/>
          <w:szCs w:val="24"/>
          <w:lang w:bidi="en-US"/>
        </w:rPr>
        <w:t>UUPA tidak secara tegas mengatur HPL, namun UUPA adalah landasan yuridis pengaturan pertanahan di Indonesia</w:t>
      </w:r>
      <w:r>
        <w:rPr>
          <w:rFonts w:ascii="Times New Roman" w:eastAsia="Times New Roman" w:hAnsi="Times New Roman" w:cs="Times New Roman"/>
          <w:sz w:val="24"/>
          <w:szCs w:val="24"/>
          <w:lang w:bidi="en-US"/>
        </w:rPr>
        <w:t>, dan</w:t>
      </w:r>
      <w:r w:rsidRPr="003F12FF">
        <w:rPr>
          <w:rFonts w:ascii="Times New Roman" w:eastAsia="Times New Roman" w:hAnsi="Times New Roman" w:cs="Times New Roman"/>
          <w:sz w:val="24"/>
          <w:szCs w:val="24"/>
          <w:lang w:bidi="en-US"/>
        </w:rPr>
        <w:t xml:space="preserve"> pada hakikatnya </w:t>
      </w:r>
      <w:r w:rsidR="00982E1E">
        <w:rPr>
          <w:rFonts w:ascii="Times New Roman" w:eastAsia="Times New Roman" w:hAnsi="Times New Roman" w:cs="Times New Roman"/>
          <w:sz w:val="24"/>
          <w:szCs w:val="24"/>
          <w:lang w:bidi="en-US"/>
        </w:rPr>
        <w:t xml:space="preserve">hak pengelolaan bukan hak atas, sebagaimana diatur dalam UUPA, </w:t>
      </w:r>
      <w:r w:rsidRPr="003F12FF">
        <w:rPr>
          <w:rFonts w:ascii="Times New Roman" w:eastAsia="Times New Roman" w:hAnsi="Times New Roman" w:cs="Times New Roman"/>
          <w:sz w:val="24"/>
          <w:szCs w:val="24"/>
          <w:lang w:bidi="en-US"/>
        </w:rPr>
        <w:t xml:space="preserve">melainkan </w:t>
      </w:r>
      <w:r w:rsidRPr="003F12FF">
        <w:rPr>
          <w:rFonts w:ascii="Times New Roman" w:eastAsia="Times New Roman" w:hAnsi="Times New Roman" w:cs="Times New Roman"/>
          <w:b/>
          <w:i/>
          <w:sz w:val="24"/>
          <w:szCs w:val="24"/>
          <w:lang w:bidi="en-US"/>
        </w:rPr>
        <w:t>“gempilan”</w:t>
      </w:r>
      <w:r w:rsidRPr="003F12FF">
        <w:rPr>
          <w:rFonts w:ascii="Times New Roman" w:eastAsia="Times New Roman" w:hAnsi="Times New Roman" w:cs="Times New Roman"/>
          <w:i/>
          <w:sz w:val="24"/>
          <w:szCs w:val="24"/>
          <w:lang w:bidi="en-US"/>
        </w:rPr>
        <w:t xml:space="preserve"> </w:t>
      </w:r>
      <w:r w:rsidR="00982E1E">
        <w:rPr>
          <w:rFonts w:ascii="Times New Roman" w:eastAsia="Times New Roman" w:hAnsi="Times New Roman" w:cs="Times New Roman"/>
          <w:sz w:val="24"/>
          <w:szCs w:val="24"/>
          <w:lang w:bidi="en-US"/>
        </w:rPr>
        <w:t>hak menguasai negara. F</w:t>
      </w:r>
      <w:r w:rsidRPr="003F12FF">
        <w:rPr>
          <w:rFonts w:ascii="Times New Roman" w:eastAsia="Times New Roman" w:hAnsi="Times New Roman" w:cs="Times New Roman"/>
          <w:sz w:val="24"/>
          <w:szCs w:val="24"/>
          <w:lang w:bidi="en-US"/>
        </w:rPr>
        <w:t xml:space="preserve">rasa kata …, </w:t>
      </w:r>
      <w:r w:rsidRPr="003F12FF">
        <w:rPr>
          <w:rFonts w:ascii="Times New Roman" w:eastAsia="Times New Roman" w:hAnsi="Times New Roman" w:cs="Times New Roman"/>
          <w:i/>
          <w:sz w:val="24"/>
          <w:szCs w:val="24"/>
          <w:lang w:bidi="en-US"/>
        </w:rPr>
        <w:t>atau memberikannya dalam pengelolaan</w:t>
      </w:r>
      <w:proofErr w:type="gramStart"/>
      <w:r w:rsidRPr="003F12FF">
        <w:rPr>
          <w:rFonts w:ascii="Times New Roman" w:eastAsia="Times New Roman" w:hAnsi="Times New Roman" w:cs="Times New Roman"/>
          <w:i/>
          <w:sz w:val="24"/>
          <w:szCs w:val="24"/>
          <w:lang w:bidi="en-US"/>
        </w:rPr>
        <w:t>,…,</w:t>
      </w:r>
      <w:proofErr w:type="gramEnd"/>
      <w:r w:rsidRPr="003F12FF">
        <w:rPr>
          <w:rFonts w:ascii="Times New Roman" w:eastAsia="Times New Roman" w:hAnsi="Times New Roman" w:cs="Times New Roman"/>
          <w:i/>
          <w:sz w:val="24"/>
          <w:szCs w:val="24"/>
          <w:lang w:bidi="en-US"/>
        </w:rPr>
        <w:t xml:space="preserve"> </w:t>
      </w:r>
      <w:r w:rsidR="002B64CF" w:rsidRPr="002B64CF">
        <w:rPr>
          <w:rFonts w:ascii="Times New Roman" w:eastAsia="Times New Roman" w:hAnsi="Times New Roman" w:cs="Times New Roman"/>
          <w:sz w:val="24"/>
          <w:szCs w:val="24"/>
          <w:lang w:bidi="en-US"/>
        </w:rPr>
        <w:t>dalam P</w:t>
      </w:r>
      <w:r w:rsidRPr="002B64CF">
        <w:rPr>
          <w:rFonts w:ascii="Times New Roman" w:eastAsia="Times New Roman" w:hAnsi="Times New Roman" w:cs="Times New Roman"/>
          <w:sz w:val="24"/>
          <w:szCs w:val="24"/>
          <w:lang w:bidi="en-US"/>
        </w:rPr>
        <w:t xml:space="preserve">enjelasan </w:t>
      </w:r>
      <w:r w:rsidR="002B64CF" w:rsidRPr="002B64CF">
        <w:rPr>
          <w:rFonts w:ascii="Times New Roman" w:eastAsia="Times New Roman" w:hAnsi="Times New Roman" w:cs="Times New Roman"/>
          <w:sz w:val="24"/>
          <w:szCs w:val="24"/>
          <w:lang w:bidi="en-US"/>
        </w:rPr>
        <w:t xml:space="preserve">Umum II </w:t>
      </w:r>
      <w:r w:rsidRPr="002B64CF">
        <w:rPr>
          <w:rFonts w:ascii="Times New Roman" w:eastAsia="Times New Roman" w:hAnsi="Times New Roman" w:cs="Times New Roman"/>
          <w:sz w:val="24"/>
          <w:szCs w:val="24"/>
          <w:lang w:bidi="en-US"/>
        </w:rPr>
        <w:t>UUPA</w:t>
      </w:r>
      <w:r>
        <w:rPr>
          <w:rFonts w:ascii="Times New Roman" w:eastAsia="Times New Roman" w:hAnsi="Times New Roman" w:cs="Times New Roman"/>
          <w:i/>
          <w:sz w:val="24"/>
          <w:szCs w:val="24"/>
          <w:lang w:bidi="en-US"/>
        </w:rPr>
        <w:t xml:space="preserve"> </w:t>
      </w:r>
      <w:r w:rsidRPr="003F12FF">
        <w:rPr>
          <w:rFonts w:ascii="Times New Roman" w:eastAsia="Times New Roman" w:hAnsi="Times New Roman" w:cs="Times New Roman"/>
          <w:sz w:val="24"/>
          <w:szCs w:val="24"/>
          <w:lang w:bidi="en-US"/>
        </w:rPr>
        <w:t>adalah cikal bakal dari dibentuknya Hak Pengelola</w:t>
      </w:r>
      <w:r>
        <w:rPr>
          <w:rFonts w:ascii="Times New Roman" w:eastAsia="Times New Roman" w:hAnsi="Times New Roman" w:cs="Times New Roman"/>
          <w:sz w:val="24"/>
          <w:szCs w:val="24"/>
          <w:lang w:bidi="en-US"/>
        </w:rPr>
        <w:t>an</w:t>
      </w:r>
      <w:r w:rsidR="00982E1E">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bidi="en-US"/>
        </w:rPr>
        <w:t xml:space="preserve"> yang pada intinya sebagai pe</w:t>
      </w:r>
      <w:r w:rsidRPr="003F12FF">
        <w:rPr>
          <w:rFonts w:ascii="Times New Roman" w:eastAsia="Times New Roman" w:hAnsi="Times New Roman" w:cs="Times New Roman"/>
          <w:sz w:val="24"/>
          <w:szCs w:val="24"/>
          <w:lang w:bidi="en-US"/>
        </w:rPr>
        <w:t>limpahan kewenangan negara atas tanah/permukaan bumi</w:t>
      </w:r>
      <w:r w:rsidR="00982E1E">
        <w:rPr>
          <w:rFonts w:ascii="Times New Roman" w:eastAsia="Times New Roman" w:hAnsi="Times New Roman" w:cs="Times New Roman"/>
          <w:sz w:val="24"/>
          <w:szCs w:val="24"/>
          <w:lang w:bidi="en-US"/>
        </w:rPr>
        <w:t xml:space="preserve"> berdasarkan Pasal 2 UUPA</w:t>
      </w:r>
      <w:r>
        <w:rPr>
          <w:rFonts w:ascii="Times New Roman" w:eastAsia="Times New Roman" w:hAnsi="Times New Roman" w:cs="Times New Roman"/>
          <w:sz w:val="24"/>
          <w:szCs w:val="24"/>
          <w:lang w:bidi="en-US"/>
        </w:rPr>
        <w:t>. T</w:t>
      </w:r>
      <w:r w:rsidRPr="003F12FF">
        <w:rPr>
          <w:rFonts w:ascii="Times New Roman" w:eastAsia="Times New Roman" w:hAnsi="Times New Roman" w:cs="Times New Roman"/>
          <w:sz w:val="24"/>
          <w:szCs w:val="24"/>
          <w:lang w:bidi="en-US"/>
        </w:rPr>
        <w:t xml:space="preserve">ujuan pelimpahan tersebut adalah agar tanah yang dapat disediakan bagi fihak </w:t>
      </w:r>
      <w:proofErr w:type="gramStart"/>
      <w:r w:rsidRPr="003F12FF">
        <w:rPr>
          <w:rFonts w:ascii="Times New Roman" w:eastAsia="Times New Roman" w:hAnsi="Times New Roman" w:cs="Times New Roman"/>
          <w:sz w:val="24"/>
          <w:szCs w:val="24"/>
          <w:lang w:bidi="en-US"/>
        </w:rPr>
        <w:t>lain</w:t>
      </w:r>
      <w:proofErr w:type="gramEnd"/>
      <w:r w:rsidRPr="003F12FF">
        <w:rPr>
          <w:rFonts w:ascii="Times New Roman" w:eastAsia="Times New Roman" w:hAnsi="Times New Roman" w:cs="Times New Roman"/>
          <w:sz w:val="24"/>
          <w:szCs w:val="24"/>
          <w:lang w:bidi="en-US"/>
        </w:rPr>
        <w:t xml:space="preserve"> yang memerlukan tanah, atau untuk dipergunakan bagi pelaksanaan tugas badan penguasa masing-masing.</w:t>
      </w:r>
      <w:r>
        <w:rPr>
          <w:rStyle w:val="FootnoteReference"/>
          <w:rFonts w:ascii="Times New Roman" w:eastAsia="Times New Roman" w:hAnsi="Times New Roman" w:cs="Times New Roman"/>
          <w:sz w:val="24"/>
          <w:szCs w:val="24"/>
          <w:lang w:bidi="en-US"/>
        </w:rPr>
        <w:footnoteReference w:id="31"/>
      </w:r>
      <w:r w:rsidRPr="003F12FF">
        <w:rPr>
          <w:rFonts w:ascii="Times New Roman" w:eastAsia="Times New Roman" w:hAnsi="Times New Roman" w:cs="Times New Roman"/>
          <w:sz w:val="24"/>
          <w:szCs w:val="24"/>
          <w:lang w:bidi="en-US"/>
        </w:rPr>
        <w:t xml:space="preserve"> </w:t>
      </w:r>
    </w:p>
    <w:p w:rsidR="002B64CF" w:rsidRDefault="007A5BD5" w:rsidP="002B64CF">
      <w:pPr>
        <w:spacing w:after="0" w:line="360" w:lineRule="auto"/>
        <w:ind w:left="426" w:firstLine="425"/>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Ketiga</w:t>
      </w:r>
      <w:r w:rsidR="00AE19FF">
        <w:rPr>
          <w:rFonts w:ascii="Times New Roman" w:eastAsia="Times New Roman" w:hAnsi="Times New Roman" w:cs="Times New Roman"/>
          <w:sz w:val="24"/>
          <w:szCs w:val="24"/>
          <w:lang w:bidi="en-US"/>
        </w:rPr>
        <w:t xml:space="preserve"> pendapat menyatakan HPL bukan hak atas tanah menurut UUPA, dan cenderung menempatkannya sebagai bagian pelimpahan sebagian kewenangan negara sebagaimana </w:t>
      </w:r>
      <w:r>
        <w:rPr>
          <w:rFonts w:ascii="Times New Roman" w:eastAsia="Times New Roman" w:hAnsi="Times New Roman" w:cs="Times New Roman"/>
          <w:sz w:val="24"/>
          <w:szCs w:val="24"/>
          <w:lang w:bidi="en-US"/>
        </w:rPr>
        <w:t xml:space="preserve">yang diatur Pasal 2 UUPA, </w:t>
      </w:r>
      <w:r w:rsidR="00982E1E">
        <w:rPr>
          <w:rFonts w:ascii="Times New Roman" w:eastAsia="Times New Roman" w:hAnsi="Times New Roman" w:cs="Times New Roman"/>
          <w:sz w:val="24"/>
          <w:szCs w:val="24"/>
          <w:lang w:bidi="en-US"/>
        </w:rPr>
        <w:t xml:space="preserve">namun </w:t>
      </w:r>
      <w:r w:rsidR="00AE19FF">
        <w:rPr>
          <w:rFonts w:ascii="Times New Roman" w:eastAsia="Times New Roman" w:hAnsi="Times New Roman" w:cs="Times New Roman"/>
          <w:sz w:val="24"/>
          <w:szCs w:val="24"/>
          <w:lang w:bidi="en-US"/>
        </w:rPr>
        <w:t xml:space="preserve">tidak menentukan </w:t>
      </w:r>
      <w:r w:rsidR="0040563F">
        <w:rPr>
          <w:rFonts w:ascii="Times New Roman" w:eastAsia="Times New Roman" w:hAnsi="Times New Roman" w:cs="Times New Roman"/>
          <w:sz w:val="24"/>
          <w:szCs w:val="24"/>
          <w:lang w:bidi="en-US"/>
        </w:rPr>
        <w:t xml:space="preserve">status tanah yang bagaimana yang seharusnya dapat diberikan HPL, </w:t>
      </w:r>
      <w:r w:rsidR="00AE19FF">
        <w:rPr>
          <w:rFonts w:ascii="Times New Roman" w:eastAsia="Times New Roman" w:hAnsi="Times New Roman" w:cs="Times New Roman"/>
          <w:sz w:val="24"/>
          <w:szCs w:val="24"/>
          <w:lang w:bidi="en-US"/>
        </w:rPr>
        <w:t>tanah dengan status yang telah diberikan negara dengan salah satu hak menurut UUPA</w:t>
      </w:r>
      <w:r w:rsidR="0040563F">
        <w:rPr>
          <w:rFonts w:ascii="Times New Roman" w:eastAsia="Times New Roman" w:hAnsi="Times New Roman" w:cs="Times New Roman"/>
          <w:sz w:val="24"/>
          <w:szCs w:val="24"/>
          <w:lang w:bidi="en-US"/>
        </w:rPr>
        <w:t xml:space="preserve"> (tanah negara tidak bebas)</w:t>
      </w:r>
      <w:r w:rsidR="00AE19FF">
        <w:rPr>
          <w:rFonts w:ascii="Times New Roman" w:eastAsia="Times New Roman" w:hAnsi="Times New Roman" w:cs="Times New Roman"/>
          <w:sz w:val="24"/>
          <w:szCs w:val="24"/>
          <w:lang w:bidi="en-US"/>
        </w:rPr>
        <w:t>, atau tanah yang belum diberikan hak menurut UUPA (tanah negara bebas)</w:t>
      </w:r>
      <w:r w:rsidR="0040563F">
        <w:rPr>
          <w:rFonts w:ascii="Times New Roman" w:eastAsia="Times New Roman" w:hAnsi="Times New Roman" w:cs="Times New Roman"/>
          <w:sz w:val="24"/>
          <w:szCs w:val="24"/>
          <w:lang w:bidi="en-US"/>
        </w:rPr>
        <w:t>.</w:t>
      </w:r>
    </w:p>
    <w:p w:rsidR="00761F75" w:rsidRPr="003F12FF" w:rsidRDefault="00761F75" w:rsidP="002B64CF">
      <w:pPr>
        <w:spacing w:after="0" w:line="360" w:lineRule="auto"/>
        <w:ind w:left="426" w:firstLine="425"/>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Boedi Harsono menyatakan HPL bersifat publik, dilimpahkan pada Badan Penguasa untuk melaksanakan tugasnya, dan objeknya adalah tanah yang belum diberikan dengan sesuatu hak menurut UUPA, atau tanah negara bebas.</w:t>
      </w:r>
      <w:r w:rsidR="0040563F">
        <w:rPr>
          <w:rFonts w:ascii="Times New Roman" w:eastAsia="Times New Roman" w:hAnsi="Times New Roman" w:cs="Times New Roman"/>
          <w:sz w:val="24"/>
          <w:szCs w:val="24"/>
          <w:lang w:bidi="en-US"/>
        </w:rPr>
        <w:t xml:space="preserve"> </w:t>
      </w:r>
      <w:r>
        <w:rPr>
          <w:rFonts w:ascii="Times New Roman" w:hAnsi="Times New Roman" w:cs="Times New Roman"/>
          <w:color w:val="000000" w:themeColor="text1"/>
          <w:sz w:val="24"/>
          <w:szCs w:val="24"/>
        </w:rPr>
        <w:t xml:space="preserve">Catatan beliau atas </w:t>
      </w:r>
      <w:r w:rsidRPr="003F12FF">
        <w:rPr>
          <w:rFonts w:ascii="Times New Roman" w:eastAsia="Times New Roman" w:hAnsi="Times New Roman" w:cs="Times New Roman"/>
          <w:sz w:val="24"/>
          <w:szCs w:val="24"/>
          <w:lang w:bidi="en-US"/>
        </w:rPr>
        <w:t xml:space="preserve">Penjelasan Umum </w:t>
      </w:r>
      <w:r w:rsidR="002B64CF">
        <w:rPr>
          <w:rFonts w:ascii="Times New Roman" w:eastAsia="Times New Roman" w:hAnsi="Times New Roman" w:cs="Times New Roman"/>
          <w:sz w:val="24"/>
          <w:szCs w:val="24"/>
          <w:lang w:bidi="en-US"/>
        </w:rPr>
        <w:t xml:space="preserve">II </w:t>
      </w:r>
      <w:r w:rsidRPr="003F12FF">
        <w:rPr>
          <w:rFonts w:ascii="Times New Roman" w:eastAsia="Times New Roman" w:hAnsi="Times New Roman" w:cs="Times New Roman"/>
          <w:sz w:val="24"/>
          <w:szCs w:val="24"/>
          <w:lang w:bidi="en-US"/>
        </w:rPr>
        <w:t>UUPA</w:t>
      </w:r>
      <w:r w:rsidR="002B64CF">
        <w:rPr>
          <w:rFonts w:ascii="Times New Roman" w:eastAsia="Times New Roman" w:hAnsi="Times New Roman" w:cs="Times New Roman"/>
          <w:sz w:val="24"/>
          <w:szCs w:val="24"/>
          <w:lang w:bidi="en-US"/>
        </w:rPr>
        <w:t xml:space="preserve"> adalah:</w:t>
      </w:r>
      <w:r w:rsidRPr="003F12FF">
        <w:rPr>
          <w:rFonts w:ascii="Times New Roman" w:eastAsia="Times New Roman" w:hAnsi="Times New Roman" w:cs="Times New Roman"/>
          <w:sz w:val="24"/>
          <w:szCs w:val="24"/>
          <w:lang w:bidi="en-US"/>
        </w:rPr>
        <w:t xml:space="preserve"> </w:t>
      </w:r>
    </w:p>
    <w:p w:rsidR="00761F75" w:rsidRDefault="00761F75" w:rsidP="00761F75">
      <w:pPr>
        <w:tabs>
          <w:tab w:val="left" w:pos="993"/>
        </w:tabs>
        <w:spacing w:after="0" w:line="240" w:lineRule="auto"/>
        <w:ind w:left="851" w:hanging="142"/>
        <w:contextualSpacing/>
        <w:jc w:val="both"/>
        <w:rPr>
          <w:rFonts w:ascii="Times New Roman" w:eastAsia="Times New Roman" w:hAnsi="Times New Roman" w:cs="Times New Roman"/>
          <w:sz w:val="24"/>
          <w:szCs w:val="24"/>
          <w:lang w:bidi="en-US"/>
        </w:rPr>
      </w:pPr>
      <w:r w:rsidRPr="003F12FF">
        <w:rPr>
          <w:rFonts w:ascii="Times New Roman" w:eastAsia="Times New Roman" w:hAnsi="Times New Roman" w:cs="Times New Roman"/>
          <w:sz w:val="24"/>
          <w:szCs w:val="24"/>
          <w:lang w:bidi="en-US"/>
        </w:rPr>
        <w:lastRenderedPageBreak/>
        <w:t xml:space="preserve">“... Dengan berpedoman pada tujuan yang disebut di atas </w:t>
      </w:r>
      <w:r w:rsidRPr="003F12FF">
        <w:rPr>
          <w:rFonts w:ascii="Times New Roman" w:eastAsia="Times New Roman" w:hAnsi="Times New Roman" w:cs="Times New Roman"/>
          <w:i/>
          <w:sz w:val="24"/>
          <w:szCs w:val="24"/>
          <w:lang w:bidi="en-US"/>
        </w:rPr>
        <w:t xml:space="preserve">negara dapat memberikan tanah </w:t>
      </w:r>
      <w:r w:rsidRPr="00761F75">
        <w:rPr>
          <w:rFonts w:ascii="Times New Roman" w:eastAsia="Times New Roman" w:hAnsi="Times New Roman" w:cs="Times New Roman"/>
          <w:sz w:val="24"/>
          <w:szCs w:val="24"/>
          <w:lang w:bidi="en-US"/>
        </w:rPr>
        <w:t>(</w:t>
      </w:r>
      <w:r w:rsidRPr="00761F75">
        <w:rPr>
          <w:rFonts w:ascii="Times New Roman" w:eastAsia="Times New Roman" w:hAnsi="Times New Roman" w:cs="Times New Roman"/>
          <w:i/>
          <w:sz w:val="24"/>
          <w:szCs w:val="24"/>
          <w:lang w:bidi="en-US"/>
        </w:rPr>
        <w:t>yang dimaksudkan adalah tanah yang tidak dipunyai dengan sesuatu hak oleh seseorang atau pihak lain-Boedi Harsono-pen</w:t>
      </w:r>
      <w:r w:rsidRPr="00761F75">
        <w:rPr>
          <w:rFonts w:ascii="Times New Roman" w:eastAsia="Times New Roman" w:hAnsi="Times New Roman" w:cs="Times New Roman"/>
          <w:sz w:val="24"/>
          <w:szCs w:val="24"/>
          <w:lang w:bidi="en-US"/>
        </w:rPr>
        <w:t>)</w:t>
      </w:r>
      <w:r w:rsidRPr="003F12FF">
        <w:rPr>
          <w:rFonts w:ascii="Times New Roman" w:eastAsia="Times New Roman" w:hAnsi="Times New Roman" w:cs="Times New Roman"/>
          <w:sz w:val="24"/>
          <w:szCs w:val="24"/>
          <w:lang w:bidi="en-US"/>
        </w:rPr>
        <w:t xml:space="preserve"> kepada seseorang atau badan-badan dengan suatu hak menurut peruntukkan dan keperluannya, misalnya dengan hak milik, hak hak guna usaha, hak guna bangunan atau hak pakai, </w:t>
      </w:r>
      <w:r w:rsidRPr="003F12FF">
        <w:rPr>
          <w:rFonts w:ascii="Times New Roman" w:eastAsia="Times New Roman" w:hAnsi="Times New Roman" w:cs="Times New Roman"/>
          <w:i/>
          <w:sz w:val="24"/>
          <w:szCs w:val="24"/>
          <w:lang w:bidi="en-US"/>
        </w:rPr>
        <w:t xml:space="preserve">atau memberikannya dalam pengelolaan kepada sesuatu Badan Penguasa </w:t>
      </w:r>
      <w:r w:rsidRPr="003F12FF">
        <w:rPr>
          <w:rFonts w:ascii="Times New Roman" w:eastAsia="Times New Roman" w:hAnsi="Times New Roman" w:cs="Times New Roman"/>
          <w:sz w:val="24"/>
          <w:szCs w:val="24"/>
          <w:lang w:bidi="en-US"/>
        </w:rPr>
        <w:t xml:space="preserve">(Departemen, Jawatan, atau Daerah Swatantra) </w:t>
      </w:r>
      <w:r w:rsidRPr="003F12FF">
        <w:rPr>
          <w:rFonts w:ascii="Times New Roman" w:eastAsia="Times New Roman" w:hAnsi="Times New Roman" w:cs="Times New Roman"/>
          <w:i/>
          <w:sz w:val="24"/>
          <w:szCs w:val="24"/>
          <w:lang w:bidi="en-US"/>
        </w:rPr>
        <w:t>untuk dipergunakan bagi pelaksanaan tugasnya masing-masing</w:t>
      </w:r>
      <w:r w:rsidRPr="003F12FF">
        <w:rPr>
          <w:rFonts w:ascii="Times New Roman" w:eastAsia="Times New Roman" w:hAnsi="Times New Roman" w:cs="Times New Roman"/>
          <w:sz w:val="24"/>
          <w:szCs w:val="24"/>
          <w:lang w:bidi="en-US"/>
        </w:rPr>
        <w:t xml:space="preserve"> (Pasal 2 Ayat (4)</w:t>
      </w:r>
      <w:r w:rsidRPr="003F12FF">
        <w:rPr>
          <w:rFonts w:ascii="Times New Roman" w:eastAsia="Times New Roman" w:hAnsi="Times New Roman" w:cs="Times New Roman"/>
          <w:sz w:val="24"/>
          <w:szCs w:val="24"/>
          <w:vertAlign w:val="superscript"/>
          <w:lang w:bidi="en-US"/>
        </w:rPr>
        <w:footnoteReference w:id="32"/>
      </w:r>
    </w:p>
    <w:p w:rsidR="000030A2" w:rsidRDefault="000030A2" w:rsidP="00761F75">
      <w:pPr>
        <w:tabs>
          <w:tab w:val="left" w:pos="993"/>
        </w:tabs>
        <w:spacing w:after="0" w:line="240" w:lineRule="auto"/>
        <w:ind w:left="851" w:hanging="142"/>
        <w:contextualSpacing/>
        <w:jc w:val="both"/>
        <w:rPr>
          <w:rFonts w:ascii="Times New Roman" w:eastAsia="Times New Roman" w:hAnsi="Times New Roman" w:cs="Times New Roman"/>
          <w:sz w:val="24"/>
          <w:szCs w:val="24"/>
          <w:lang w:bidi="en-US"/>
        </w:rPr>
      </w:pPr>
    </w:p>
    <w:p w:rsidR="00AC403E" w:rsidRDefault="00AC403E" w:rsidP="00AE19FF">
      <w:pPr>
        <w:spacing w:after="0" w:line="360" w:lineRule="auto"/>
        <w:ind w:left="426" w:firstLine="425"/>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B</w:t>
      </w:r>
      <w:r w:rsidR="00884202">
        <w:rPr>
          <w:rFonts w:ascii="Times New Roman" w:eastAsia="Times New Roman" w:hAnsi="Times New Roman" w:cs="Times New Roman"/>
          <w:sz w:val="24"/>
          <w:szCs w:val="24"/>
          <w:lang w:bidi="en-US"/>
        </w:rPr>
        <w:t>erdasarkan perundang-undang,</w:t>
      </w:r>
      <w:r>
        <w:rPr>
          <w:rFonts w:ascii="Times New Roman" w:eastAsia="Times New Roman" w:hAnsi="Times New Roman" w:cs="Times New Roman"/>
          <w:sz w:val="24"/>
          <w:szCs w:val="24"/>
          <w:lang w:bidi="en-US"/>
        </w:rPr>
        <w:t xml:space="preserve"> penerapannya</w:t>
      </w:r>
      <w:r w:rsidR="0040563F">
        <w:rPr>
          <w:rFonts w:ascii="Times New Roman" w:eastAsia="Times New Roman" w:hAnsi="Times New Roman" w:cs="Times New Roman"/>
          <w:sz w:val="24"/>
          <w:szCs w:val="24"/>
          <w:lang w:bidi="en-US"/>
        </w:rPr>
        <w:t xml:space="preserve">, </w:t>
      </w:r>
      <w:r w:rsidR="00884202">
        <w:rPr>
          <w:rFonts w:ascii="Times New Roman" w:eastAsia="Times New Roman" w:hAnsi="Times New Roman" w:cs="Times New Roman"/>
          <w:sz w:val="24"/>
          <w:szCs w:val="24"/>
          <w:lang w:bidi="en-US"/>
        </w:rPr>
        <w:t xml:space="preserve">dan pendapat sarjana, </w:t>
      </w:r>
      <w:r>
        <w:rPr>
          <w:rFonts w:ascii="Times New Roman" w:eastAsia="Times New Roman" w:hAnsi="Times New Roman" w:cs="Times New Roman"/>
          <w:sz w:val="24"/>
          <w:szCs w:val="24"/>
          <w:lang w:bidi="en-US"/>
        </w:rPr>
        <w:t>dapat ditarik pengertian:</w:t>
      </w:r>
    </w:p>
    <w:p w:rsidR="00AC403E" w:rsidRDefault="008135DA"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Dalam praktek, </w:t>
      </w:r>
      <w:r w:rsidR="0040563F" w:rsidRPr="00AC403E">
        <w:rPr>
          <w:rFonts w:ascii="Times New Roman" w:eastAsia="Times New Roman" w:hAnsi="Times New Roman" w:cs="Times New Roman"/>
          <w:sz w:val="24"/>
          <w:szCs w:val="24"/>
          <w:lang w:bidi="en-US"/>
        </w:rPr>
        <w:t xml:space="preserve">HPL diberikan </w:t>
      </w:r>
      <w:r w:rsidR="00AC403E" w:rsidRPr="00AC403E">
        <w:rPr>
          <w:rFonts w:ascii="Times New Roman" w:eastAsia="Times New Roman" w:hAnsi="Times New Roman" w:cs="Times New Roman"/>
          <w:sz w:val="24"/>
          <w:szCs w:val="24"/>
          <w:lang w:bidi="en-US"/>
        </w:rPr>
        <w:t xml:space="preserve">dalam rangka perubahan hak, agar </w:t>
      </w:r>
      <w:r w:rsidR="0040563F" w:rsidRPr="00AC403E">
        <w:rPr>
          <w:rFonts w:ascii="Times New Roman" w:eastAsia="Times New Roman" w:hAnsi="Times New Roman" w:cs="Times New Roman"/>
          <w:sz w:val="24"/>
          <w:szCs w:val="24"/>
          <w:lang w:bidi="en-US"/>
        </w:rPr>
        <w:t>tanah yang sudah merupakan asetnya, agar dapat</w:t>
      </w:r>
      <w:r w:rsidR="002E77BA">
        <w:rPr>
          <w:rFonts w:ascii="Times New Roman" w:eastAsia="Times New Roman" w:hAnsi="Times New Roman" w:cs="Times New Roman"/>
          <w:sz w:val="24"/>
          <w:szCs w:val="24"/>
          <w:lang w:bidi="en-US"/>
        </w:rPr>
        <w:t xml:space="preserve"> dikomersilkan dan tidak hilang;</w:t>
      </w:r>
    </w:p>
    <w:p w:rsidR="002E77BA" w:rsidRDefault="002E77BA"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Peraturan perundang-undangan tidak mengatur pemberia</w:t>
      </w:r>
      <w:r w:rsidR="000030A2">
        <w:rPr>
          <w:rFonts w:ascii="Times New Roman" w:eastAsia="Times New Roman" w:hAnsi="Times New Roman" w:cs="Times New Roman"/>
          <w:sz w:val="24"/>
          <w:szCs w:val="24"/>
          <w:lang w:bidi="en-US"/>
        </w:rPr>
        <w:t>n</w:t>
      </w:r>
      <w:r>
        <w:rPr>
          <w:rFonts w:ascii="Times New Roman" w:eastAsia="Times New Roman" w:hAnsi="Times New Roman" w:cs="Times New Roman"/>
          <w:sz w:val="24"/>
          <w:szCs w:val="24"/>
          <w:lang w:bidi="en-US"/>
        </w:rPr>
        <w:t xml:space="preserve"> HPL untuk pe</w:t>
      </w:r>
      <w:r w:rsidR="00884202">
        <w:rPr>
          <w:rFonts w:ascii="Times New Roman" w:eastAsia="Times New Roman" w:hAnsi="Times New Roman" w:cs="Times New Roman"/>
          <w:sz w:val="24"/>
          <w:szCs w:val="24"/>
          <w:lang w:bidi="en-US"/>
        </w:rPr>
        <w:t>manfaatan tanah sebagai hutan</w:t>
      </w:r>
      <w:r>
        <w:rPr>
          <w:rFonts w:ascii="Times New Roman" w:eastAsia="Times New Roman" w:hAnsi="Times New Roman" w:cs="Times New Roman"/>
          <w:sz w:val="24"/>
          <w:szCs w:val="24"/>
          <w:lang w:bidi="en-US"/>
        </w:rPr>
        <w:t>;</w:t>
      </w:r>
    </w:p>
    <w:p w:rsidR="00884202" w:rsidRDefault="002E77BA"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Kriteria t</w:t>
      </w:r>
      <w:r w:rsidR="00AC403E">
        <w:rPr>
          <w:rFonts w:ascii="Times New Roman" w:eastAsia="Times New Roman" w:hAnsi="Times New Roman" w:cs="Times New Roman"/>
          <w:sz w:val="24"/>
          <w:szCs w:val="24"/>
          <w:lang w:bidi="en-US"/>
        </w:rPr>
        <w:t>anah objek HPL</w:t>
      </w:r>
      <w:r>
        <w:rPr>
          <w:rFonts w:ascii="Times New Roman" w:eastAsia="Times New Roman" w:hAnsi="Times New Roman" w:cs="Times New Roman"/>
          <w:sz w:val="24"/>
          <w:szCs w:val="24"/>
          <w:lang w:bidi="en-US"/>
        </w:rPr>
        <w:t>, maupun sifat HPL</w:t>
      </w:r>
      <w:r w:rsidR="00AC403E">
        <w:rPr>
          <w:rFonts w:ascii="Times New Roman" w:eastAsia="Times New Roman" w:hAnsi="Times New Roman" w:cs="Times New Roman"/>
          <w:sz w:val="24"/>
          <w:szCs w:val="24"/>
          <w:lang w:bidi="en-US"/>
        </w:rPr>
        <w:t xml:space="preserve"> yang dapat dimanfaatkan sebagai hutan, tidak diatur dalam peraturan pelaksanaan UUPA</w:t>
      </w:r>
      <w:r>
        <w:rPr>
          <w:rFonts w:ascii="Times New Roman" w:eastAsia="Times New Roman" w:hAnsi="Times New Roman" w:cs="Times New Roman"/>
          <w:sz w:val="24"/>
          <w:szCs w:val="24"/>
          <w:lang w:bidi="en-US"/>
        </w:rPr>
        <w:t>.</w:t>
      </w:r>
    </w:p>
    <w:p w:rsidR="00884202" w:rsidRDefault="00884202"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Para sarjana berpendapat, bahwa HPL bukanlah hak menurut UUPA, tetapi pelimpahan kewenangan negara yang diatur Pasal 2 UUPA. </w:t>
      </w:r>
    </w:p>
    <w:p w:rsidR="000030A2" w:rsidRDefault="00884202"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Kriteria HPL adalah, bersifat publik, dilimpahkan dalam rangka badan penguasa melaksanakan tugasnya, objeknya adalah tanah/permukaan bumi yang belum diberikan dengan sesuatu hak menurut UUPA atau tanah negara bebas. </w:t>
      </w:r>
    </w:p>
    <w:p w:rsidR="007A5BD5" w:rsidRDefault="000030A2"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UUPA, </w:t>
      </w:r>
      <w:proofErr w:type="gramStart"/>
      <w:r>
        <w:rPr>
          <w:rFonts w:ascii="Times New Roman" w:eastAsia="Times New Roman" w:hAnsi="Times New Roman" w:cs="Times New Roman"/>
          <w:sz w:val="24"/>
          <w:szCs w:val="24"/>
          <w:lang w:bidi="en-US"/>
        </w:rPr>
        <w:t xml:space="preserve">berdasarkan </w:t>
      </w:r>
      <w:r w:rsidR="0040563F" w:rsidRPr="00AC403E">
        <w:rPr>
          <w:rFonts w:ascii="Times New Roman" w:eastAsia="Times New Roman" w:hAnsi="Times New Roman" w:cs="Times New Roman"/>
          <w:sz w:val="24"/>
          <w:szCs w:val="24"/>
          <w:lang w:bidi="en-US"/>
        </w:rPr>
        <w:t xml:space="preserve"> </w:t>
      </w:r>
      <w:r w:rsidRPr="003F12FF">
        <w:rPr>
          <w:rFonts w:ascii="Times New Roman" w:eastAsia="Times New Roman" w:hAnsi="Times New Roman" w:cs="Times New Roman"/>
          <w:sz w:val="24"/>
          <w:szCs w:val="24"/>
          <w:lang w:bidi="en-US"/>
        </w:rPr>
        <w:t>Penjelasan</w:t>
      </w:r>
      <w:proofErr w:type="gramEnd"/>
      <w:r w:rsidRPr="003F12FF">
        <w:rPr>
          <w:rFonts w:ascii="Times New Roman" w:eastAsia="Times New Roman" w:hAnsi="Times New Roman" w:cs="Times New Roman"/>
          <w:sz w:val="24"/>
          <w:szCs w:val="24"/>
          <w:lang w:bidi="en-US"/>
        </w:rPr>
        <w:t xml:space="preserve"> Umum </w:t>
      </w:r>
      <w:r>
        <w:rPr>
          <w:rFonts w:ascii="Times New Roman" w:eastAsia="Times New Roman" w:hAnsi="Times New Roman" w:cs="Times New Roman"/>
          <w:sz w:val="24"/>
          <w:szCs w:val="24"/>
          <w:lang w:bidi="en-US"/>
        </w:rPr>
        <w:t xml:space="preserve">II </w:t>
      </w:r>
      <w:r w:rsidRPr="003F12FF">
        <w:rPr>
          <w:rFonts w:ascii="Times New Roman" w:eastAsia="Times New Roman" w:hAnsi="Times New Roman" w:cs="Times New Roman"/>
          <w:sz w:val="24"/>
          <w:szCs w:val="24"/>
          <w:lang w:bidi="en-US"/>
        </w:rPr>
        <w:t>UUPA</w:t>
      </w:r>
      <w:r>
        <w:rPr>
          <w:rFonts w:ascii="Times New Roman" w:eastAsia="Times New Roman" w:hAnsi="Times New Roman" w:cs="Times New Roman"/>
          <w:sz w:val="24"/>
          <w:szCs w:val="24"/>
          <w:lang w:bidi="en-US"/>
        </w:rPr>
        <w:t>, secara tersirat telah menentukan tanah/permukaan bumi yang menjadi objek HPL, yaitu tanah/permukaan bumi yang belum diberikan hak atas tanah menurut UUPA.</w:t>
      </w:r>
    </w:p>
    <w:p w:rsidR="00A060FD" w:rsidRDefault="00A060FD" w:rsidP="00AC403E">
      <w:pPr>
        <w:pStyle w:val="ListParagraph"/>
        <w:numPr>
          <w:ilvl w:val="0"/>
          <w:numId w:val="25"/>
        </w:numPr>
        <w:spacing w:after="0"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Telah terjadi pergeseran melalui perundang-undangan yang mengatur pemberian HPL, yang semula adalah bentuk pelimpahan kewenangan yang bersifat publik, menjadi hak.</w:t>
      </w:r>
    </w:p>
    <w:p w:rsidR="008135DA" w:rsidRDefault="003F12FF" w:rsidP="008135DA">
      <w:pPr>
        <w:spacing w:after="0" w:line="360" w:lineRule="auto"/>
        <w:ind w:left="426" w:firstLine="283"/>
        <w:contextualSpacing/>
        <w:jc w:val="both"/>
        <w:rPr>
          <w:rFonts w:ascii="Times New Roman" w:eastAsia="Arial" w:hAnsi="Times New Roman" w:cs="Times New Roman"/>
          <w:sz w:val="24"/>
          <w:szCs w:val="24"/>
          <w:lang w:bidi="en-US"/>
        </w:rPr>
      </w:pPr>
      <w:r w:rsidRPr="003F12FF">
        <w:rPr>
          <w:rFonts w:ascii="Times New Roman" w:eastAsia="Times New Roman" w:hAnsi="Times New Roman" w:cs="Times New Roman"/>
          <w:sz w:val="24"/>
          <w:szCs w:val="24"/>
          <w:lang w:bidi="en-US"/>
        </w:rPr>
        <w:t xml:space="preserve">Kementrian Kehutanan dan Lingkungan Hidup dalam mengelola dan memanfaatkan hutan bersifat khas dan vital, yaitu mengelola dan memanfaatkan </w:t>
      </w:r>
      <w:r w:rsidRPr="003F12FF">
        <w:rPr>
          <w:rFonts w:ascii="Times New Roman" w:eastAsia="Arial" w:hAnsi="Times New Roman" w:cs="Times New Roman"/>
          <w:sz w:val="24"/>
          <w:szCs w:val="24"/>
          <w:lang w:bidi="en-US"/>
        </w:rPr>
        <w:t xml:space="preserve">Hutan sebagai suatu kesatuan ekosistem berupa hamparan lahan pada tanah berisi sumber daya alam hayati yang didominasi pepohonan dalam persekutuan alam lingkungannya, yang satu dengan lainnya tidak dapat dipisahkan, </w:t>
      </w:r>
      <w:r w:rsidRPr="003F12FF">
        <w:rPr>
          <w:rFonts w:ascii="Times New Roman" w:eastAsia="Arial" w:hAnsi="Times New Roman" w:cs="Times New Roman"/>
          <w:i/>
          <w:sz w:val="24"/>
          <w:szCs w:val="24"/>
          <w:lang w:bidi="en-US"/>
        </w:rPr>
        <w:t>yang harus dilestarikan</w:t>
      </w:r>
      <w:r w:rsidRPr="003F12FF">
        <w:rPr>
          <w:rFonts w:ascii="Times New Roman" w:eastAsia="Arial" w:hAnsi="Times New Roman" w:cs="Times New Roman"/>
          <w:sz w:val="24"/>
          <w:szCs w:val="24"/>
          <w:lang w:bidi="en-US"/>
        </w:rPr>
        <w:t xml:space="preserve"> melalui penetapan kawasan hutan sebagai wilayah tertentu yang ditunjuk dan atau ditetapkan oleh pemerintah untuk dipertahankan </w:t>
      </w:r>
      <w:r w:rsidRPr="003F12FF">
        <w:rPr>
          <w:rFonts w:ascii="Times New Roman" w:eastAsia="Arial" w:hAnsi="Times New Roman" w:cs="Times New Roman"/>
          <w:sz w:val="24"/>
          <w:szCs w:val="24"/>
          <w:lang w:bidi="en-US"/>
        </w:rPr>
        <w:lastRenderedPageBreak/>
        <w:t>keberadaannya sebagai hutan</w:t>
      </w:r>
      <w:r w:rsidRPr="003F12FF">
        <w:rPr>
          <w:rFonts w:ascii="Times New Roman" w:eastAsia="Arial" w:hAnsi="Times New Roman" w:cs="Times New Roman"/>
          <w:spacing w:val="-11"/>
          <w:sz w:val="24"/>
          <w:szCs w:val="24"/>
          <w:lang w:bidi="en-US"/>
        </w:rPr>
        <w:t xml:space="preserve"> </w:t>
      </w:r>
      <w:r w:rsidRPr="003F12FF">
        <w:rPr>
          <w:rFonts w:ascii="Times New Roman" w:eastAsia="Arial" w:hAnsi="Times New Roman" w:cs="Times New Roman"/>
          <w:sz w:val="24"/>
          <w:szCs w:val="24"/>
          <w:lang w:bidi="en-US"/>
        </w:rPr>
        <w:t xml:space="preserve">tetap, maka pemanfaatan tanah sebagai hutan adalah kepentingan publik. </w:t>
      </w:r>
    </w:p>
    <w:p w:rsidR="008135DA" w:rsidRDefault="003F12FF" w:rsidP="008135DA">
      <w:pPr>
        <w:spacing w:after="0" w:line="360" w:lineRule="auto"/>
        <w:ind w:left="426" w:firstLine="283"/>
        <w:contextualSpacing/>
        <w:jc w:val="both"/>
        <w:rPr>
          <w:rFonts w:ascii="Times New Roman" w:eastAsia="Arial" w:hAnsi="Times New Roman" w:cs="Times New Roman"/>
          <w:sz w:val="24"/>
          <w:szCs w:val="24"/>
          <w:lang w:bidi="en-US"/>
        </w:rPr>
      </w:pPr>
      <w:proofErr w:type="gramStart"/>
      <w:r w:rsidRPr="003F12FF">
        <w:rPr>
          <w:rFonts w:ascii="Times New Roman" w:eastAsia="Arial" w:hAnsi="Times New Roman" w:cs="Times New Roman"/>
          <w:sz w:val="24"/>
          <w:szCs w:val="24"/>
          <w:lang w:bidi="en-US"/>
        </w:rPr>
        <w:t>Dikatakan khas, karena pemanfataatan tanah sebagai hutan adalah dalam rangka pelestarian ekosistem, dikatakan vital karena kelestarian ekosistem adalah kepentingan semua makhluk, oleh karena</w:t>
      </w:r>
      <w:r w:rsidR="00A060FD">
        <w:rPr>
          <w:rFonts w:ascii="Times New Roman" w:eastAsia="Arial" w:hAnsi="Times New Roman" w:cs="Times New Roman"/>
          <w:sz w:val="24"/>
          <w:szCs w:val="24"/>
          <w:lang w:bidi="en-US"/>
        </w:rPr>
        <w:t xml:space="preserve"> itu sebagai kepentingan publik, yang harus menjadi kewenangan badan hukum publik/Kementrian.</w:t>
      </w:r>
      <w:proofErr w:type="gramEnd"/>
    </w:p>
    <w:p w:rsidR="008135DA" w:rsidRDefault="003F12FF" w:rsidP="008135DA">
      <w:pPr>
        <w:spacing w:after="0" w:line="360" w:lineRule="auto"/>
        <w:ind w:left="426" w:firstLine="283"/>
        <w:contextualSpacing/>
        <w:jc w:val="both"/>
        <w:rPr>
          <w:rFonts w:ascii="Times New Roman" w:eastAsia="Arial" w:hAnsi="Times New Roman" w:cs="Times New Roman"/>
          <w:color w:val="000000" w:themeColor="text1"/>
          <w:sz w:val="24"/>
          <w:szCs w:val="24"/>
          <w:lang w:val="id" w:eastAsia="id"/>
        </w:rPr>
      </w:pPr>
      <w:r w:rsidRPr="003F12FF">
        <w:rPr>
          <w:rFonts w:ascii="Times New Roman" w:eastAsia="Arial" w:hAnsi="Times New Roman" w:cs="Times New Roman"/>
          <w:sz w:val="24"/>
          <w:szCs w:val="24"/>
          <w:lang w:bidi="en-US"/>
        </w:rPr>
        <w:t xml:space="preserve">Namun demikian, dalam kaitannya dengan UUPA, pemanfaatan tanah yang akan dikelola atau dimanfaatkan sebagai hutan, sebagai kepentingan yang khas dan vital tersebut tersebut, tetap harus didasarkan pada penguasaan tanah yang jelas, agar tercipta </w:t>
      </w:r>
      <w:proofErr w:type="gramStart"/>
      <w:r w:rsidR="00A63DFE">
        <w:rPr>
          <w:rFonts w:ascii="Times New Roman" w:eastAsia="Arial" w:hAnsi="Times New Roman" w:cs="Times New Roman"/>
          <w:sz w:val="24"/>
          <w:szCs w:val="24"/>
          <w:lang w:bidi="en-US"/>
        </w:rPr>
        <w:t xml:space="preserve">sinkronisasi </w:t>
      </w:r>
      <w:r w:rsidRPr="003F12FF">
        <w:rPr>
          <w:rFonts w:ascii="Times New Roman" w:eastAsia="Arial" w:hAnsi="Times New Roman" w:cs="Times New Roman"/>
          <w:sz w:val="24"/>
          <w:szCs w:val="24"/>
          <w:lang w:bidi="en-US"/>
        </w:rPr>
        <w:t xml:space="preserve"> </w:t>
      </w:r>
      <w:r w:rsidR="00A63DFE">
        <w:rPr>
          <w:rFonts w:ascii="Times New Roman" w:eastAsia="Arial" w:hAnsi="Times New Roman" w:cs="Times New Roman"/>
          <w:sz w:val="24"/>
          <w:szCs w:val="24"/>
          <w:lang w:bidi="en-US"/>
        </w:rPr>
        <w:t>sebagai</w:t>
      </w:r>
      <w:proofErr w:type="gramEnd"/>
      <w:r w:rsidR="00A63DFE">
        <w:rPr>
          <w:rFonts w:ascii="Times New Roman" w:eastAsia="Arial" w:hAnsi="Times New Roman" w:cs="Times New Roman"/>
          <w:sz w:val="24"/>
          <w:szCs w:val="24"/>
          <w:lang w:bidi="en-US"/>
        </w:rPr>
        <w:t xml:space="preserve"> bagian upaya harmonisa</w:t>
      </w:r>
      <w:r w:rsidRPr="003F12FF">
        <w:rPr>
          <w:rFonts w:ascii="Times New Roman" w:eastAsia="Arial" w:hAnsi="Times New Roman" w:cs="Times New Roman"/>
          <w:sz w:val="24"/>
          <w:szCs w:val="24"/>
          <w:lang w:bidi="en-US"/>
        </w:rPr>
        <w:t>si</w:t>
      </w:r>
      <w:r w:rsidR="00C122B6">
        <w:rPr>
          <w:rFonts w:ascii="Times New Roman" w:eastAsia="Arial" w:hAnsi="Times New Roman" w:cs="Times New Roman"/>
          <w:sz w:val="24"/>
          <w:szCs w:val="24"/>
          <w:lang w:bidi="en-US"/>
        </w:rPr>
        <w:t xml:space="preserve"> hukum </w:t>
      </w:r>
      <w:r w:rsidRPr="003F12FF">
        <w:rPr>
          <w:rFonts w:ascii="Times New Roman" w:eastAsia="Arial" w:hAnsi="Times New Roman" w:cs="Times New Roman"/>
          <w:sz w:val="24"/>
          <w:szCs w:val="24"/>
          <w:lang w:bidi="en-US"/>
        </w:rPr>
        <w:t>agraria yang berkaitan dengan pengelolaan dan pemanfaatan tanah, sehingga mampu menciptakan kepastian hukum</w:t>
      </w:r>
      <w:r w:rsidR="00280CA5">
        <w:rPr>
          <w:rFonts w:ascii="Times New Roman" w:eastAsia="Arial" w:hAnsi="Times New Roman" w:cs="Times New Roman"/>
          <w:sz w:val="24"/>
          <w:szCs w:val="24"/>
          <w:lang w:bidi="en-US"/>
        </w:rPr>
        <w:t>, dan dapat</w:t>
      </w:r>
      <w:r w:rsidR="00884202">
        <w:rPr>
          <w:rFonts w:ascii="Times New Roman" w:eastAsia="Arial" w:hAnsi="Times New Roman" w:cs="Times New Roman"/>
          <w:sz w:val="24"/>
          <w:szCs w:val="24"/>
          <w:lang w:bidi="en-US"/>
        </w:rPr>
        <w:t xml:space="preserve"> </w:t>
      </w:r>
      <w:r w:rsidR="00280CA5">
        <w:rPr>
          <w:rFonts w:ascii="Times New Roman" w:eastAsia="Arial" w:hAnsi="Times New Roman" w:cs="Times New Roman"/>
          <w:sz w:val="24"/>
          <w:szCs w:val="24"/>
          <w:lang w:bidi="en-US"/>
        </w:rPr>
        <w:t>menjadi dasar pelaksanaan pengadaan tanah di kawasan hutan.</w:t>
      </w:r>
      <w:r w:rsidR="00465518" w:rsidRPr="003F12FF">
        <w:rPr>
          <w:rFonts w:ascii="Times New Roman" w:eastAsia="Arial" w:hAnsi="Times New Roman" w:cs="Times New Roman"/>
          <w:color w:val="000000" w:themeColor="text1"/>
          <w:sz w:val="24"/>
          <w:szCs w:val="24"/>
          <w:lang w:val="id" w:eastAsia="id"/>
        </w:rPr>
        <w:t xml:space="preserve"> </w:t>
      </w:r>
    </w:p>
    <w:p w:rsidR="008135DA" w:rsidRDefault="006D0B43" w:rsidP="008135DA">
      <w:pPr>
        <w:spacing w:after="0" w:line="360" w:lineRule="auto"/>
        <w:ind w:left="426" w:firstLine="283"/>
        <w:contextualSpacing/>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bidi="en-US"/>
        </w:rPr>
        <w:t>Hak Pengeloaan yang dapat dilimpahkan pada Kementrian Kehutanan dan Lingkungan Hidup adalah Hak Pengelolaan Publik</w:t>
      </w:r>
      <w:r w:rsidR="00077CAC">
        <w:rPr>
          <w:rFonts w:ascii="Times New Roman" w:eastAsia="Times New Roman" w:hAnsi="Times New Roman" w:cs="Times New Roman"/>
          <w:sz w:val="24"/>
          <w:szCs w:val="24"/>
          <w:lang w:bidi="en-US"/>
        </w:rPr>
        <w:t xml:space="preserve"> (selanjutnya disebut HPL Publik-</w:t>
      </w:r>
      <w:r w:rsidR="00077CAC">
        <w:rPr>
          <w:rFonts w:ascii="Times New Roman" w:eastAsia="Times New Roman" w:hAnsi="Times New Roman" w:cs="Times New Roman"/>
          <w:i/>
          <w:sz w:val="24"/>
          <w:szCs w:val="24"/>
          <w:lang w:bidi="en-US"/>
        </w:rPr>
        <w:t>pen</w:t>
      </w:r>
      <w:r w:rsidR="00077CAC">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bidi="en-US"/>
        </w:rPr>
        <w:t xml:space="preserve"> yang </w:t>
      </w:r>
      <w:r w:rsidR="003F12FF" w:rsidRPr="003F12FF">
        <w:rPr>
          <w:rFonts w:ascii="Times New Roman" w:eastAsia="Times New Roman" w:hAnsi="Times New Roman" w:cs="Times New Roman"/>
          <w:sz w:val="24"/>
          <w:szCs w:val="24"/>
          <w:lang w:bidi="en-US"/>
        </w:rPr>
        <w:t>objek</w:t>
      </w:r>
      <w:r>
        <w:rPr>
          <w:rFonts w:ascii="Times New Roman" w:eastAsia="Times New Roman" w:hAnsi="Times New Roman" w:cs="Times New Roman"/>
          <w:sz w:val="24"/>
          <w:szCs w:val="24"/>
          <w:lang w:bidi="en-US"/>
        </w:rPr>
        <w:t xml:space="preserve">nya </w:t>
      </w:r>
      <w:proofErr w:type="gramStart"/>
      <w:r>
        <w:rPr>
          <w:rFonts w:ascii="Times New Roman" w:eastAsia="Times New Roman" w:hAnsi="Times New Roman" w:cs="Times New Roman"/>
          <w:sz w:val="24"/>
          <w:szCs w:val="24"/>
          <w:lang w:bidi="en-US"/>
        </w:rPr>
        <w:t xml:space="preserve">adalah </w:t>
      </w:r>
      <w:r w:rsidR="003F12FF" w:rsidRPr="003F12FF">
        <w:rPr>
          <w:rFonts w:ascii="Times New Roman" w:eastAsia="Times New Roman" w:hAnsi="Times New Roman" w:cs="Times New Roman"/>
          <w:sz w:val="24"/>
          <w:szCs w:val="24"/>
          <w:lang w:bidi="en-US"/>
        </w:rPr>
        <w:t xml:space="preserve"> </w:t>
      </w:r>
      <w:r w:rsidR="003F12FF" w:rsidRPr="003F12FF">
        <w:rPr>
          <w:rFonts w:ascii="Times New Roman" w:eastAsia="Times New Roman" w:hAnsi="Times New Roman" w:cs="Times New Roman"/>
          <w:i/>
          <w:sz w:val="24"/>
          <w:szCs w:val="24"/>
          <w:lang w:bidi="en-US"/>
        </w:rPr>
        <w:t>adalah</w:t>
      </w:r>
      <w:proofErr w:type="gramEnd"/>
      <w:r w:rsidR="003F12FF" w:rsidRPr="003F12FF">
        <w:rPr>
          <w:rFonts w:ascii="Times New Roman" w:eastAsia="Times New Roman" w:hAnsi="Times New Roman" w:cs="Times New Roman"/>
          <w:i/>
          <w:sz w:val="24"/>
          <w:szCs w:val="24"/>
          <w:lang w:bidi="en-US"/>
        </w:rPr>
        <w:t xml:space="preserve"> tanah negara bebas, tanah yang dikuasai langsung oleh negara, </w:t>
      </w:r>
      <w:r w:rsidR="003F12FF" w:rsidRPr="003F12FF">
        <w:rPr>
          <w:rFonts w:ascii="Times New Roman" w:eastAsia="Times New Roman" w:hAnsi="Times New Roman" w:cs="Times New Roman"/>
          <w:sz w:val="24"/>
          <w:szCs w:val="24"/>
          <w:lang w:bidi="en-US"/>
        </w:rPr>
        <w:t xml:space="preserve">bukan tanah yang </w:t>
      </w:r>
      <w:r w:rsidR="003F12FF" w:rsidRPr="006D0B43">
        <w:rPr>
          <w:rFonts w:ascii="Times New Roman" w:eastAsia="Times New Roman" w:hAnsi="Times New Roman" w:cs="Times New Roman"/>
          <w:i/>
          <w:sz w:val="24"/>
          <w:szCs w:val="24"/>
          <w:lang w:bidi="en-US"/>
        </w:rPr>
        <w:t>dimiliki</w:t>
      </w:r>
      <w:r w:rsidRPr="006D0B43">
        <w:rPr>
          <w:rFonts w:ascii="Times New Roman" w:eastAsia="Times New Roman" w:hAnsi="Times New Roman" w:cs="Times New Roman"/>
          <w:i/>
          <w:sz w:val="24"/>
          <w:szCs w:val="24"/>
          <w:lang w:bidi="en-US"/>
        </w:rPr>
        <w:t>/</w:t>
      </w:r>
      <w:r w:rsidR="003F12FF" w:rsidRPr="006D0B43">
        <w:rPr>
          <w:rFonts w:ascii="Times New Roman" w:eastAsia="Times New Roman" w:hAnsi="Times New Roman" w:cs="Times New Roman"/>
          <w:i/>
          <w:sz w:val="24"/>
          <w:szCs w:val="24"/>
          <w:lang w:bidi="en-US"/>
        </w:rPr>
        <w:t>kuasai</w:t>
      </w:r>
      <w:r w:rsidR="003F12FF" w:rsidRPr="003F12FF">
        <w:rPr>
          <w:rFonts w:ascii="Times New Roman" w:eastAsia="Times New Roman" w:hAnsi="Times New Roman" w:cs="Times New Roman"/>
          <w:i/>
          <w:sz w:val="24"/>
          <w:szCs w:val="24"/>
          <w:lang w:bidi="en-US"/>
        </w:rPr>
        <w:t xml:space="preserve"> oleh seseorang atau badan-badan dengan suatu hak menurut peruntukkan dan keperluannya</w:t>
      </w:r>
      <w:r w:rsidR="003F12FF" w:rsidRPr="003F12FF">
        <w:rPr>
          <w:rFonts w:ascii="Times New Roman" w:eastAsia="Times New Roman" w:hAnsi="Times New Roman" w:cs="Times New Roman"/>
          <w:sz w:val="24"/>
          <w:szCs w:val="24"/>
          <w:lang w:bidi="en-US"/>
        </w:rPr>
        <w:t>, misalnya dengan hak milik, hak hak guna usaha, ha</w:t>
      </w:r>
      <w:r w:rsidR="00077CAC">
        <w:rPr>
          <w:rFonts w:ascii="Times New Roman" w:eastAsia="Times New Roman" w:hAnsi="Times New Roman" w:cs="Times New Roman"/>
          <w:sz w:val="24"/>
          <w:szCs w:val="24"/>
          <w:lang w:bidi="en-US"/>
        </w:rPr>
        <w:t xml:space="preserve">k guna bangunan atau hak pakai. </w:t>
      </w:r>
      <w:proofErr w:type="gramStart"/>
      <w:r w:rsidR="00077CAC">
        <w:rPr>
          <w:rFonts w:ascii="Times New Roman" w:eastAsia="Times New Roman" w:hAnsi="Times New Roman" w:cs="Times New Roman"/>
          <w:sz w:val="24"/>
          <w:szCs w:val="24"/>
          <w:lang w:bidi="en-US"/>
        </w:rPr>
        <w:t>HPL Publik</w:t>
      </w:r>
      <w:r>
        <w:rPr>
          <w:rFonts w:ascii="Times New Roman" w:eastAsia="Times New Roman" w:hAnsi="Times New Roman" w:cs="Times New Roman"/>
          <w:sz w:val="24"/>
          <w:szCs w:val="24"/>
          <w:lang w:bidi="en-US"/>
        </w:rPr>
        <w:t xml:space="preserve"> </w:t>
      </w:r>
      <w:r w:rsidR="00077CAC">
        <w:rPr>
          <w:rFonts w:ascii="Times New Roman" w:eastAsia="Times New Roman" w:hAnsi="Times New Roman" w:cs="Times New Roman"/>
          <w:sz w:val="24"/>
          <w:szCs w:val="24"/>
          <w:lang w:bidi="en-US"/>
        </w:rPr>
        <w:t xml:space="preserve">dilimpahkan </w:t>
      </w:r>
      <w:r>
        <w:rPr>
          <w:rFonts w:ascii="Times New Roman" w:eastAsia="Times New Roman" w:hAnsi="Times New Roman" w:cs="Times New Roman"/>
          <w:sz w:val="24"/>
          <w:szCs w:val="24"/>
          <w:lang w:bidi="en-US"/>
        </w:rPr>
        <w:t>tanpa batas waktu, dimohonkan pada Kementrian Agraria dan Tata Ruang, didaftarkan dan disertifikatkan.</w:t>
      </w:r>
      <w:proofErr w:type="gramEnd"/>
      <w:r w:rsidR="00077CAC">
        <w:rPr>
          <w:rFonts w:ascii="Times New Roman" w:eastAsia="Times New Roman" w:hAnsi="Times New Roman" w:cs="Times New Roman"/>
          <w:sz w:val="24"/>
          <w:szCs w:val="24"/>
          <w:lang w:bidi="en-US"/>
        </w:rPr>
        <w:t xml:space="preserve"> </w:t>
      </w:r>
      <w:proofErr w:type="gramStart"/>
      <w:r w:rsidR="00C34217">
        <w:rPr>
          <w:rFonts w:ascii="Times New Roman" w:hAnsi="Times New Roman" w:cs="Times New Roman"/>
          <w:color w:val="000000" w:themeColor="text1"/>
          <w:sz w:val="24"/>
          <w:szCs w:val="24"/>
        </w:rPr>
        <w:t>Ka</w:t>
      </w:r>
      <w:r w:rsidR="00694843" w:rsidRPr="00694843">
        <w:rPr>
          <w:rFonts w:ascii="Times New Roman" w:hAnsi="Times New Roman" w:cs="Times New Roman"/>
          <w:color w:val="000000" w:themeColor="text1"/>
          <w:sz w:val="24"/>
          <w:szCs w:val="24"/>
        </w:rPr>
        <w:t>rena secara teoritis, maupun menurut UUPA, Hukum Kehutanan adalah bagian dari hukum agraria yang mengatur pengelolaan dan pemanfaatan permukaan bumi/tanah sebagai hutan</w:t>
      </w:r>
      <w:r w:rsidR="008135DA">
        <w:rPr>
          <w:rFonts w:ascii="Times New Roman" w:hAnsi="Times New Roman" w:cs="Times New Roman"/>
          <w:color w:val="000000" w:themeColor="text1"/>
          <w:sz w:val="24"/>
          <w:szCs w:val="24"/>
        </w:rPr>
        <w:t>.</w:t>
      </w:r>
      <w:proofErr w:type="gramEnd"/>
    </w:p>
    <w:p w:rsidR="006D0B43" w:rsidRDefault="006D0B43" w:rsidP="008135DA">
      <w:pPr>
        <w:spacing w:after="0" w:line="360" w:lineRule="auto"/>
        <w:ind w:left="426" w:firstLine="283"/>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Sedangkan prosedur/mekanisme pengadaan tanah di kawasan hutan yang ideal adalah sebagaimana yang dilakukan oleh PT.Medco E&amp;P Indonesia, yaitu untuk tanah yang telah berse</w:t>
      </w:r>
      <w:r w:rsidR="00C122B6">
        <w:rPr>
          <w:rFonts w:ascii="Times New Roman" w:eastAsia="Times New Roman" w:hAnsi="Times New Roman" w:cs="Times New Roman"/>
          <w:sz w:val="24"/>
          <w:szCs w:val="24"/>
          <w:lang w:bidi="en-US"/>
        </w:rPr>
        <w:t>r</w:t>
      </w:r>
      <w:r>
        <w:rPr>
          <w:rFonts w:ascii="Times New Roman" w:eastAsia="Times New Roman" w:hAnsi="Times New Roman" w:cs="Times New Roman"/>
          <w:sz w:val="24"/>
          <w:szCs w:val="24"/>
          <w:lang w:bidi="en-US"/>
        </w:rPr>
        <w:t xml:space="preserve">tifikat dilakukan berdasarkan peraturan pengadaan tanah bagi kepentingan umum, melalui pelepasan hak/pembebasan hak, atau bentuk lain yang didasarkan pada asas kebebasan berkontrak. </w:t>
      </w:r>
      <w:proofErr w:type="gramStart"/>
      <w:r>
        <w:rPr>
          <w:rFonts w:ascii="Times New Roman" w:eastAsia="Times New Roman" w:hAnsi="Times New Roman" w:cs="Times New Roman"/>
          <w:sz w:val="24"/>
          <w:szCs w:val="24"/>
          <w:lang w:bidi="en-US"/>
        </w:rPr>
        <w:t>Sedangkan untuk tanah yang belum bersertifikat dapat dilakukan berdasarkan asas kebebasan berkontrak.</w:t>
      </w:r>
      <w:proofErr w:type="gramEnd"/>
    </w:p>
    <w:p w:rsidR="003F12FF" w:rsidRPr="008135DA" w:rsidRDefault="008135DA" w:rsidP="008135DA">
      <w:pPr>
        <w:widowControl w:val="0"/>
        <w:autoSpaceDE w:val="0"/>
        <w:autoSpaceDN w:val="0"/>
        <w:spacing w:after="0" w:line="360" w:lineRule="auto"/>
        <w:rPr>
          <w:rFonts w:ascii="Times New Roman" w:eastAsia="Times New Roman" w:hAnsi="Times New Roman" w:cs="Times New Roman"/>
          <w:b/>
          <w:color w:val="000000" w:themeColor="text1"/>
          <w:sz w:val="24"/>
          <w:szCs w:val="24"/>
          <w:lang w:bidi="en-US"/>
        </w:rPr>
      </w:pPr>
      <w:r>
        <w:rPr>
          <w:rFonts w:ascii="Times New Roman" w:eastAsia="Times New Roman" w:hAnsi="Times New Roman" w:cs="Times New Roman"/>
          <w:b/>
          <w:color w:val="000000" w:themeColor="text1"/>
          <w:sz w:val="24"/>
          <w:szCs w:val="24"/>
          <w:lang w:bidi="en-US"/>
        </w:rPr>
        <w:t xml:space="preserve">KESIMPULAN </w:t>
      </w:r>
      <w:proofErr w:type="gramStart"/>
      <w:r>
        <w:rPr>
          <w:rFonts w:ascii="Times New Roman" w:eastAsia="Times New Roman" w:hAnsi="Times New Roman" w:cs="Times New Roman"/>
          <w:b/>
          <w:color w:val="000000" w:themeColor="text1"/>
          <w:sz w:val="24"/>
          <w:szCs w:val="24"/>
          <w:lang w:bidi="en-US"/>
        </w:rPr>
        <w:t xml:space="preserve">dan </w:t>
      </w:r>
      <w:r w:rsidRPr="008135DA">
        <w:rPr>
          <w:rFonts w:ascii="Times New Roman" w:eastAsia="Times New Roman" w:hAnsi="Times New Roman" w:cs="Times New Roman"/>
          <w:b/>
          <w:color w:val="000000" w:themeColor="text1"/>
          <w:sz w:val="24"/>
          <w:szCs w:val="24"/>
          <w:lang w:bidi="en-US"/>
        </w:rPr>
        <w:t xml:space="preserve"> REKOMENDASI</w:t>
      </w:r>
      <w:proofErr w:type="gramEnd"/>
    </w:p>
    <w:p w:rsidR="003F12FF" w:rsidRPr="008135DA" w:rsidRDefault="003F12FF" w:rsidP="008135DA">
      <w:pPr>
        <w:widowControl w:val="0"/>
        <w:autoSpaceDE w:val="0"/>
        <w:autoSpaceDN w:val="0"/>
        <w:spacing w:after="0" w:line="360" w:lineRule="auto"/>
        <w:ind w:firstLine="426"/>
        <w:jc w:val="both"/>
        <w:rPr>
          <w:rFonts w:ascii="Times New Roman" w:eastAsia="Times New Roman" w:hAnsi="Times New Roman" w:cs="Times New Roman"/>
          <w:b/>
          <w:color w:val="000000" w:themeColor="text1"/>
          <w:sz w:val="24"/>
          <w:szCs w:val="24"/>
          <w:lang w:bidi="en-US"/>
        </w:rPr>
      </w:pPr>
      <w:r w:rsidRPr="008135DA">
        <w:rPr>
          <w:rFonts w:ascii="Times New Roman" w:eastAsia="Times New Roman" w:hAnsi="Times New Roman" w:cs="Times New Roman"/>
          <w:b/>
          <w:color w:val="000000" w:themeColor="text1"/>
          <w:sz w:val="24"/>
          <w:szCs w:val="24"/>
          <w:lang w:bidi="en-US"/>
        </w:rPr>
        <w:t>Kesimpulan</w:t>
      </w:r>
    </w:p>
    <w:p w:rsidR="008135DA" w:rsidRDefault="008135DA" w:rsidP="008135DA">
      <w:pPr>
        <w:widowControl w:val="0"/>
        <w:autoSpaceDE w:val="0"/>
        <w:autoSpaceDN w:val="0"/>
        <w:spacing w:after="0" w:line="360" w:lineRule="auto"/>
        <w:ind w:left="426" w:firstLine="283"/>
        <w:contextualSpacing/>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 xml:space="preserve"> </w:t>
      </w:r>
      <w:r w:rsidR="003F12FF" w:rsidRPr="003F12FF">
        <w:rPr>
          <w:rFonts w:ascii="Times New Roman" w:eastAsia="Times New Roman" w:hAnsi="Times New Roman" w:cs="Times New Roman"/>
          <w:color w:val="000000" w:themeColor="text1"/>
          <w:sz w:val="24"/>
          <w:szCs w:val="24"/>
          <w:lang w:bidi="en-US"/>
        </w:rPr>
        <w:t>Berdasarkan kajian normatif, dapat ditarik simpulan sebagai berikut:</w:t>
      </w:r>
    </w:p>
    <w:p w:rsidR="003F12FF" w:rsidRPr="008135DA" w:rsidRDefault="00C34217" w:rsidP="008135DA">
      <w:pPr>
        <w:pStyle w:val="ListParagraph"/>
        <w:widowControl w:val="0"/>
        <w:numPr>
          <w:ilvl w:val="1"/>
          <w:numId w:val="26"/>
        </w:numPr>
        <w:autoSpaceDE w:val="0"/>
        <w:autoSpaceDN w:val="0"/>
        <w:spacing w:after="0" w:line="360" w:lineRule="auto"/>
        <w:ind w:left="709" w:hanging="283"/>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 xml:space="preserve">Ketidaksikronan </w:t>
      </w:r>
      <w:r w:rsidR="00C122B6" w:rsidRPr="008135DA">
        <w:rPr>
          <w:rFonts w:ascii="Times New Roman" w:eastAsia="Times New Roman" w:hAnsi="Times New Roman" w:cs="Times New Roman"/>
          <w:color w:val="000000" w:themeColor="text1"/>
          <w:sz w:val="24"/>
          <w:szCs w:val="24"/>
          <w:lang w:bidi="en-US"/>
        </w:rPr>
        <w:t>UU</w:t>
      </w:r>
      <w:r w:rsidR="00077CAC">
        <w:rPr>
          <w:rFonts w:ascii="Times New Roman" w:eastAsia="Times New Roman" w:hAnsi="Times New Roman" w:cs="Times New Roman"/>
          <w:color w:val="000000" w:themeColor="text1"/>
          <w:sz w:val="24"/>
          <w:szCs w:val="24"/>
          <w:lang w:bidi="en-US"/>
        </w:rPr>
        <w:t xml:space="preserve"> </w:t>
      </w:r>
      <w:r w:rsidR="00C122B6" w:rsidRPr="008135DA">
        <w:rPr>
          <w:rFonts w:ascii="Times New Roman" w:eastAsia="Times New Roman" w:hAnsi="Times New Roman" w:cs="Times New Roman"/>
          <w:color w:val="000000" w:themeColor="text1"/>
          <w:sz w:val="24"/>
          <w:szCs w:val="24"/>
          <w:lang w:bidi="en-US"/>
        </w:rPr>
        <w:t xml:space="preserve">Kehutanan </w:t>
      </w:r>
      <w:r>
        <w:rPr>
          <w:rFonts w:ascii="Times New Roman" w:eastAsia="Times New Roman" w:hAnsi="Times New Roman" w:cs="Times New Roman"/>
          <w:color w:val="000000" w:themeColor="text1"/>
          <w:sz w:val="24"/>
          <w:szCs w:val="24"/>
          <w:lang w:bidi="en-US"/>
        </w:rPr>
        <w:t xml:space="preserve">dengan UUPA, mengakibatkan </w:t>
      </w:r>
      <w:r w:rsidR="00077CAC">
        <w:rPr>
          <w:rFonts w:ascii="Times New Roman" w:eastAsia="Times New Roman" w:hAnsi="Times New Roman" w:cs="Times New Roman"/>
          <w:color w:val="000000" w:themeColor="text1"/>
          <w:sz w:val="24"/>
          <w:szCs w:val="24"/>
          <w:lang w:bidi="en-US"/>
        </w:rPr>
        <w:t xml:space="preserve">peraturan pelaksanaan </w:t>
      </w:r>
      <w:r w:rsidR="00077CAC">
        <w:rPr>
          <w:rFonts w:ascii="Times New Roman" w:eastAsia="Times New Roman" w:hAnsi="Times New Roman" w:cs="Times New Roman"/>
          <w:color w:val="000000" w:themeColor="text1"/>
          <w:sz w:val="24"/>
          <w:szCs w:val="24"/>
          <w:lang w:bidi="en-US"/>
        </w:rPr>
        <w:lastRenderedPageBreak/>
        <w:t>yang dikeluarkan bersifat tumpang tindih</w:t>
      </w:r>
      <w:r>
        <w:rPr>
          <w:rFonts w:ascii="Times New Roman" w:eastAsia="Times New Roman" w:hAnsi="Times New Roman" w:cs="Times New Roman"/>
          <w:color w:val="000000" w:themeColor="text1"/>
          <w:sz w:val="24"/>
          <w:szCs w:val="24"/>
          <w:lang w:bidi="en-US"/>
        </w:rPr>
        <w:t>, dan tidak memberikan kepastian hukum.</w:t>
      </w:r>
    </w:p>
    <w:p w:rsidR="003F12FF" w:rsidRPr="00DC16FD" w:rsidRDefault="003F12FF" w:rsidP="00DC16FD">
      <w:pPr>
        <w:pStyle w:val="ListParagraph"/>
        <w:widowControl w:val="0"/>
        <w:numPr>
          <w:ilvl w:val="0"/>
          <w:numId w:val="26"/>
        </w:numPr>
        <w:autoSpaceDE w:val="0"/>
        <w:autoSpaceDN w:val="0"/>
        <w:spacing w:after="0" w:line="360" w:lineRule="auto"/>
        <w:jc w:val="both"/>
        <w:rPr>
          <w:rFonts w:ascii="Times New Roman" w:eastAsia="Times New Roman" w:hAnsi="Times New Roman" w:cs="Times New Roman"/>
          <w:color w:val="000000" w:themeColor="text1"/>
          <w:sz w:val="24"/>
          <w:szCs w:val="24"/>
          <w:lang w:bidi="en-US"/>
        </w:rPr>
      </w:pPr>
      <w:r w:rsidRPr="00DC16FD">
        <w:rPr>
          <w:rFonts w:ascii="Times New Roman" w:eastAsia="Times New Roman" w:hAnsi="Times New Roman" w:cs="Times New Roman"/>
          <w:color w:val="000000" w:themeColor="text1"/>
          <w:sz w:val="24"/>
          <w:szCs w:val="24"/>
          <w:lang w:bidi="en-US"/>
        </w:rPr>
        <w:t>Kendala hukum yang dihadapi dalam pengadaan tanah di kawasan hutan, akibat pembentukan hukum yang bersifat sektoral di bidang kehutanan, adalah:</w:t>
      </w:r>
    </w:p>
    <w:p w:rsidR="003F12FF" w:rsidRPr="00913689" w:rsidRDefault="003F12FF" w:rsidP="00DC16FD">
      <w:pPr>
        <w:pStyle w:val="ListParagraph"/>
        <w:widowControl w:val="0"/>
        <w:numPr>
          <w:ilvl w:val="0"/>
          <w:numId w:val="18"/>
        </w:numPr>
        <w:autoSpaceDE w:val="0"/>
        <w:autoSpaceDN w:val="0"/>
        <w:spacing w:after="0" w:line="360" w:lineRule="auto"/>
        <w:ind w:left="1134" w:hanging="425"/>
        <w:jc w:val="both"/>
        <w:rPr>
          <w:rFonts w:ascii="Times New Roman" w:eastAsia="Times New Roman" w:hAnsi="Times New Roman" w:cs="Times New Roman"/>
          <w:color w:val="000000" w:themeColor="text1"/>
          <w:sz w:val="24"/>
          <w:szCs w:val="24"/>
          <w:lang w:bidi="en-US"/>
        </w:rPr>
      </w:pPr>
      <w:r w:rsidRPr="00913689">
        <w:rPr>
          <w:rFonts w:ascii="Times New Roman" w:eastAsia="Times New Roman" w:hAnsi="Times New Roman" w:cs="Times New Roman"/>
          <w:color w:val="000000" w:themeColor="text1"/>
          <w:sz w:val="24"/>
          <w:szCs w:val="24"/>
          <w:lang w:bidi="en-US"/>
        </w:rPr>
        <w:t>Terjadinya perbedaan penafsiran/pe</w:t>
      </w:r>
      <w:r w:rsidR="00C122B6" w:rsidRPr="00913689">
        <w:rPr>
          <w:rFonts w:ascii="Times New Roman" w:eastAsia="Times New Roman" w:hAnsi="Times New Roman" w:cs="Times New Roman"/>
          <w:color w:val="000000" w:themeColor="text1"/>
          <w:sz w:val="24"/>
          <w:szCs w:val="24"/>
          <w:lang w:bidi="en-US"/>
        </w:rPr>
        <w:t>rs</w:t>
      </w:r>
      <w:r w:rsidRPr="00913689">
        <w:rPr>
          <w:rFonts w:ascii="Times New Roman" w:eastAsia="Times New Roman" w:hAnsi="Times New Roman" w:cs="Times New Roman"/>
          <w:color w:val="000000" w:themeColor="text1"/>
          <w:sz w:val="24"/>
          <w:szCs w:val="24"/>
          <w:lang w:bidi="en-US"/>
        </w:rPr>
        <w:t>epsi te</w:t>
      </w:r>
      <w:r w:rsidR="00C122B6" w:rsidRPr="00913689">
        <w:rPr>
          <w:rFonts w:ascii="Times New Roman" w:eastAsia="Times New Roman" w:hAnsi="Times New Roman" w:cs="Times New Roman"/>
          <w:color w:val="000000" w:themeColor="text1"/>
          <w:sz w:val="24"/>
          <w:szCs w:val="24"/>
          <w:lang w:bidi="en-US"/>
        </w:rPr>
        <w:t>rhadap prosedur pengadaan tanah</w:t>
      </w:r>
      <w:r w:rsidRPr="00913689">
        <w:rPr>
          <w:rFonts w:ascii="Times New Roman" w:eastAsia="Times New Roman" w:hAnsi="Times New Roman" w:cs="Times New Roman"/>
          <w:color w:val="000000" w:themeColor="text1"/>
          <w:sz w:val="24"/>
          <w:szCs w:val="24"/>
          <w:lang w:bidi="en-US"/>
        </w:rPr>
        <w:t xml:space="preserve"> yang terdapat di kawasan hutan, dan;</w:t>
      </w:r>
    </w:p>
    <w:p w:rsidR="003F12FF" w:rsidRPr="00913689" w:rsidRDefault="003F12FF" w:rsidP="00DC16FD">
      <w:pPr>
        <w:pStyle w:val="ListParagraph"/>
        <w:widowControl w:val="0"/>
        <w:numPr>
          <w:ilvl w:val="0"/>
          <w:numId w:val="18"/>
        </w:numPr>
        <w:autoSpaceDE w:val="0"/>
        <w:autoSpaceDN w:val="0"/>
        <w:adjustRightInd w:val="0"/>
        <w:spacing w:before="240" w:after="0" w:line="360" w:lineRule="auto"/>
        <w:ind w:left="1134" w:hanging="425"/>
        <w:jc w:val="both"/>
        <w:rPr>
          <w:rFonts w:ascii="Times New Roman" w:hAnsi="Times New Roman" w:cs="Times New Roman"/>
          <w:sz w:val="24"/>
          <w:szCs w:val="24"/>
        </w:rPr>
      </w:pPr>
      <w:r w:rsidRPr="00913689">
        <w:rPr>
          <w:rFonts w:ascii="Times New Roman" w:eastAsia="Times New Roman" w:hAnsi="Times New Roman" w:cs="Times New Roman"/>
          <w:color w:val="000000" w:themeColor="text1"/>
          <w:sz w:val="24"/>
          <w:szCs w:val="24"/>
          <w:lang w:bidi="en-US"/>
        </w:rPr>
        <w:t>Banyaknya variasi dokumen pembuktia</w:t>
      </w:r>
      <w:r w:rsidR="003E6786" w:rsidRPr="00913689">
        <w:rPr>
          <w:rFonts w:ascii="Times New Roman" w:eastAsia="Times New Roman" w:hAnsi="Times New Roman" w:cs="Times New Roman"/>
          <w:color w:val="000000" w:themeColor="text1"/>
          <w:sz w:val="24"/>
          <w:szCs w:val="24"/>
          <w:lang w:bidi="en-US"/>
        </w:rPr>
        <w:t>n yang memerlukan evaluas</w:t>
      </w:r>
      <w:r w:rsidRPr="00913689">
        <w:rPr>
          <w:rFonts w:ascii="Times New Roman" w:eastAsia="Times New Roman" w:hAnsi="Times New Roman" w:cs="Times New Roman"/>
          <w:color w:val="000000" w:themeColor="text1"/>
          <w:sz w:val="24"/>
          <w:szCs w:val="24"/>
          <w:lang w:bidi="en-US"/>
        </w:rPr>
        <w:t>i dalam rangka  penyelesaian hak atas tanah pada kawasan hutan dalam rangka pengadaan tanah pada kawasan hutan, sebagai akibat dari:</w:t>
      </w:r>
    </w:p>
    <w:p w:rsidR="003F12FF" w:rsidRPr="00DC16FD" w:rsidRDefault="003F12FF" w:rsidP="00DC16FD">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lang w:bidi="en-US"/>
        </w:rPr>
      </w:pPr>
      <w:r w:rsidRPr="00DC16FD">
        <w:rPr>
          <w:rFonts w:ascii="Times New Roman" w:eastAsia="Calibri" w:hAnsi="Times New Roman" w:cs="Times New Roman"/>
          <w:color w:val="000000" w:themeColor="text1"/>
          <w:sz w:val="24"/>
          <w:szCs w:val="24"/>
        </w:rPr>
        <w:t xml:space="preserve">Figur hukum lembaga, mekanisme/prosedur, dan transaksi tanah ideal </w:t>
      </w:r>
      <w:r w:rsidR="00C34217">
        <w:rPr>
          <w:rFonts w:ascii="Times New Roman" w:eastAsia="Calibri" w:hAnsi="Times New Roman" w:cs="Times New Roman"/>
          <w:color w:val="000000" w:themeColor="text1"/>
          <w:sz w:val="24"/>
          <w:szCs w:val="24"/>
        </w:rPr>
        <w:t>yang mendukung /dasar ideal</w:t>
      </w:r>
      <w:r w:rsidR="00296B04">
        <w:rPr>
          <w:rFonts w:ascii="Times New Roman" w:eastAsia="Calibri" w:hAnsi="Times New Roman" w:cs="Times New Roman"/>
          <w:color w:val="000000" w:themeColor="text1"/>
          <w:sz w:val="24"/>
          <w:szCs w:val="24"/>
        </w:rPr>
        <w:t xml:space="preserve"> </w:t>
      </w:r>
      <w:r w:rsidRPr="00DC16FD">
        <w:rPr>
          <w:rFonts w:ascii="Times New Roman" w:eastAsia="Calibri" w:hAnsi="Times New Roman" w:cs="Times New Roman"/>
          <w:color w:val="000000" w:themeColor="text1"/>
          <w:sz w:val="24"/>
          <w:szCs w:val="24"/>
        </w:rPr>
        <w:t>pengadaan tanah bagi kepentingan umum di sektor minyak dan gas bumi</w:t>
      </w:r>
      <w:r w:rsidR="003E6786" w:rsidRPr="00DC16FD">
        <w:rPr>
          <w:rFonts w:ascii="Times New Roman" w:eastAsia="Calibri" w:hAnsi="Times New Roman" w:cs="Times New Roman"/>
          <w:color w:val="000000" w:themeColor="text1"/>
          <w:sz w:val="24"/>
          <w:szCs w:val="24"/>
        </w:rPr>
        <w:t xml:space="preserve"> adalah:</w:t>
      </w:r>
      <w:r w:rsidRPr="00DC16FD">
        <w:rPr>
          <w:rFonts w:ascii="Times New Roman" w:eastAsia="Calibri" w:hAnsi="Times New Roman" w:cs="Times New Roman"/>
          <w:color w:val="000000" w:themeColor="text1"/>
          <w:sz w:val="24"/>
          <w:szCs w:val="24"/>
        </w:rPr>
        <w:t xml:space="preserve"> </w:t>
      </w:r>
    </w:p>
    <w:p w:rsidR="00DC16FD" w:rsidRDefault="00A060FD" w:rsidP="00DC16FD">
      <w:pPr>
        <w:numPr>
          <w:ilvl w:val="4"/>
          <w:numId w:val="19"/>
        </w:numPr>
        <w:spacing w:after="0" w:line="360" w:lineRule="auto"/>
        <w:ind w:left="1134" w:hanging="284"/>
        <w:contextualSpacing/>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Figur ideal pengelol</w:t>
      </w:r>
      <w:bookmarkStart w:id="0" w:name="_GoBack"/>
      <w:bookmarkEnd w:id="0"/>
      <w:r w:rsidR="000D260E">
        <w:rPr>
          <w:rFonts w:ascii="Times New Roman" w:eastAsia="Times New Roman" w:hAnsi="Times New Roman" w:cs="Times New Roman"/>
          <w:color w:val="000000" w:themeColor="text1"/>
          <w:sz w:val="24"/>
          <w:szCs w:val="24"/>
          <w:lang w:bidi="en-US"/>
        </w:rPr>
        <w:t xml:space="preserve">aan dan pemanfatan tanah sebagai hutan adalalah </w:t>
      </w:r>
      <w:r w:rsidR="00296B04">
        <w:rPr>
          <w:rFonts w:ascii="Times New Roman" w:eastAsia="Times New Roman" w:hAnsi="Times New Roman" w:cs="Times New Roman"/>
          <w:color w:val="000000" w:themeColor="text1"/>
          <w:sz w:val="24"/>
          <w:szCs w:val="24"/>
          <w:lang w:bidi="en-US"/>
        </w:rPr>
        <w:t>HPL Publik</w:t>
      </w:r>
      <w:r w:rsidR="003F12FF" w:rsidRPr="00DC16FD">
        <w:rPr>
          <w:rFonts w:ascii="Times New Roman" w:eastAsia="Times New Roman" w:hAnsi="Times New Roman" w:cs="Times New Roman"/>
          <w:color w:val="000000" w:themeColor="text1"/>
          <w:sz w:val="24"/>
          <w:szCs w:val="24"/>
          <w:lang w:bidi="en-US"/>
        </w:rPr>
        <w:t xml:space="preserve">, </w:t>
      </w:r>
      <w:r w:rsidR="000D260E">
        <w:rPr>
          <w:rFonts w:ascii="Times New Roman" w:eastAsia="Times New Roman" w:hAnsi="Times New Roman" w:cs="Times New Roman"/>
          <w:color w:val="000000" w:themeColor="text1"/>
          <w:sz w:val="24"/>
          <w:szCs w:val="24"/>
          <w:lang w:bidi="en-US"/>
        </w:rPr>
        <w:t xml:space="preserve">dengan kriteria: </w:t>
      </w:r>
      <w:r w:rsidR="003F12FF" w:rsidRPr="00DC16FD">
        <w:rPr>
          <w:rFonts w:ascii="Times New Roman" w:eastAsia="Times New Roman" w:hAnsi="Times New Roman" w:cs="Times New Roman"/>
          <w:color w:val="000000" w:themeColor="text1"/>
          <w:sz w:val="24"/>
          <w:szCs w:val="24"/>
          <w:lang w:bidi="en-US"/>
        </w:rPr>
        <w:t>tanpa batas waktu, objeknya tanah/permukaan bumi yang belum dihaki dengan ha</w:t>
      </w:r>
      <w:r w:rsidR="000D260E">
        <w:rPr>
          <w:rFonts w:ascii="Times New Roman" w:eastAsia="Times New Roman" w:hAnsi="Times New Roman" w:cs="Times New Roman"/>
          <w:color w:val="000000" w:themeColor="text1"/>
          <w:sz w:val="24"/>
          <w:szCs w:val="24"/>
          <w:lang w:bidi="en-US"/>
        </w:rPr>
        <w:t xml:space="preserve">k atas tanah menurut UUPA, </w:t>
      </w:r>
      <w:r w:rsidR="003F12FF" w:rsidRPr="00DC16FD">
        <w:rPr>
          <w:rFonts w:ascii="Times New Roman" w:eastAsia="Times New Roman" w:hAnsi="Times New Roman" w:cs="Times New Roman"/>
          <w:color w:val="000000" w:themeColor="text1"/>
          <w:sz w:val="24"/>
          <w:szCs w:val="24"/>
          <w:lang w:bidi="en-US"/>
        </w:rPr>
        <w:t>diperoleh berdasarkan permohonan</w:t>
      </w:r>
      <w:r w:rsidR="000D260E">
        <w:rPr>
          <w:rFonts w:ascii="Times New Roman" w:eastAsia="Times New Roman" w:hAnsi="Times New Roman" w:cs="Times New Roman"/>
          <w:color w:val="000000" w:themeColor="text1"/>
          <w:sz w:val="24"/>
          <w:szCs w:val="24"/>
          <w:lang w:bidi="en-US"/>
        </w:rPr>
        <w:t xml:space="preserve"> dan </w:t>
      </w:r>
      <w:r w:rsidR="003F12FF" w:rsidRPr="00DC16FD">
        <w:rPr>
          <w:rFonts w:ascii="Times New Roman" w:eastAsia="Times New Roman" w:hAnsi="Times New Roman" w:cs="Times New Roman"/>
          <w:color w:val="000000" w:themeColor="text1"/>
          <w:sz w:val="24"/>
          <w:szCs w:val="24"/>
          <w:lang w:bidi="en-US"/>
        </w:rPr>
        <w:t>wajib didaftarkan untuk mendapat leg</w:t>
      </w:r>
      <w:r w:rsidR="000D260E">
        <w:rPr>
          <w:rFonts w:ascii="Times New Roman" w:eastAsia="Times New Roman" w:hAnsi="Times New Roman" w:cs="Times New Roman"/>
          <w:color w:val="000000" w:themeColor="text1"/>
          <w:sz w:val="24"/>
          <w:szCs w:val="24"/>
          <w:lang w:bidi="en-US"/>
        </w:rPr>
        <w:t>alitas formal berupa sertifikat dibawah koordinasi Kementrian Agraria dan Tata Ruang.</w:t>
      </w:r>
    </w:p>
    <w:p w:rsidR="003F12FF" w:rsidRPr="00DC16FD" w:rsidRDefault="003F12FF" w:rsidP="00DC16FD">
      <w:pPr>
        <w:numPr>
          <w:ilvl w:val="4"/>
          <w:numId w:val="19"/>
        </w:numPr>
        <w:spacing w:after="0" w:line="360" w:lineRule="auto"/>
        <w:ind w:left="1134" w:hanging="284"/>
        <w:contextualSpacing/>
        <w:jc w:val="both"/>
        <w:rPr>
          <w:rFonts w:ascii="Times New Roman" w:eastAsia="Times New Roman" w:hAnsi="Times New Roman" w:cs="Times New Roman"/>
          <w:color w:val="000000" w:themeColor="text1"/>
          <w:sz w:val="24"/>
          <w:szCs w:val="24"/>
          <w:lang w:bidi="en-US"/>
        </w:rPr>
      </w:pPr>
      <w:r w:rsidRPr="00DC16FD">
        <w:rPr>
          <w:rFonts w:ascii="Times New Roman" w:eastAsia="Times New Roman" w:hAnsi="Times New Roman" w:cs="Times New Roman"/>
          <w:color w:val="000000" w:themeColor="text1"/>
          <w:sz w:val="24"/>
          <w:szCs w:val="24"/>
          <w:lang w:bidi="en-US"/>
        </w:rPr>
        <w:t>Mekanisme/prosedur pengadaan tanah dan transaksi ideal untuk pengadaan tanah pada kawasan hutan yang ideal adalah sebagai berikut:</w:t>
      </w:r>
    </w:p>
    <w:p w:rsidR="003F12FF" w:rsidRPr="00913689" w:rsidRDefault="003F12FF" w:rsidP="00DC16FD">
      <w:pPr>
        <w:pStyle w:val="ListParagraph"/>
        <w:numPr>
          <w:ilvl w:val="0"/>
          <w:numId w:val="20"/>
        </w:numPr>
        <w:spacing w:after="0" w:line="360" w:lineRule="auto"/>
        <w:ind w:left="1418" w:hanging="284"/>
        <w:jc w:val="both"/>
        <w:rPr>
          <w:rFonts w:ascii="Times New Roman" w:eastAsia="Times New Roman" w:hAnsi="Times New Roman" w:cs="Times New Roman"/>
          <w:color w:val="000000" w:themeColor="text1"/>
          <w:sz w:val="24"/>
          <w:szCs w:val="24"/>
          <w:lang w:bidi="en-US"/>
        </w:rPr>
      </w:pPr>
      <w:r w:rsidRPr="00913689">
        <w:rPr>
          <w:rFonts w:ascii="Times New Roman" w:eastAsia="Times New Roman" w:hAnsi="Times New Roman" w:cs="Times New Roman"/>
          <w:color w:val="000000" w:themeColor="text1"/>
          <w:sz w:val="24"/>
          <w:szCs w:val="24"/>
          <w:lang w:bidi="en-US"/>
        </w:rPr>
        <w:t xml:space="preserve">Untuk tanah yang telah bersertifikat, </w:t>
      </w:r>
      <w:r w:rsidR="0058424A">
        <w:rPr>
          <w:rFonts w:ascii="Times New Roman" w:eastAsia="Times New Roman" w:hAnsi="Times New Roman" w:cs="Times New Roman"/>
          <w:color w:val="000000" w:themeColor="text1"/>
          <w:sz w:val="24"/>
          <w:szCs w:val="24"/>
          <w:lang w:bidi="en-US"/>
        </w:rPr>
        <w:t xml:space="preserve">dapat langsung melalui </w:t>
      </w:r>
      <w:r w:rsidRPr="00913689">
        <w:rPr>
          <w:rFonts w:ascii="Times New Roman" w:eastAsia="Times New Roman" w:hAnsi="Times New Roman" w:cs="Times New Roman"/>
          <w:color w:val="000000" w:themeColor="text1"/>
          <w:sz w:val="24"/>
          <w:szCs w:val="24"/>
          <w:lang w:bidi="en-US"/>
        </w:rPr>
        <w:t xml:space="preserve">prosedur pengadaan tanah bagi kepentingan umum, melalui transaksi pelepasan hak, dapat juga dengan </w:t>
      </w:r>
      <w:r w:rsidR="000D374D">
        <w:rPr>
          <w:rFonts w:ascii="Times New Roman" w:eastAsia="Times New Roman" w:hAnsi="Times New Roman" w:cs="Times New Roman"/>
          <w:color w:val="000000" w:themeColor="text1"/>
          <w:sz w:val="24"/>
          <w:szCs w:val="24"/>
          <w:lang w:bidi="en-US"/>
        </w:rPr>
        <w:t xml:space="preserve">kombinasi </w:t>
      </w:r>
      <w:r w:rsidRPr="00913689">
        <w:rPr>
          <w:rFonts w:ascii="Times New Roman" w:eastAsia="Times New Roman" w:hAnsi="Times New Roman" w:cs="Times New Roman"/>
          <w:color w:val="000000" w:themeColor="text1"/>
          <w:sz w:val="24"/>
          <w:szCs w:val="24"/>
          <w:lang w:bidi="en-US"/>
        </w:rPr>
        <w:t>transaksi lain ya</w:t>
      </w:r>
      <w:r w:rsidR="0058424A">
        <w:rPr>
          <w:rFonts w:ascii="Times New Roman" w:eastAsia="Times New Roman" w:hAnsi="Times New Roman" w:cs="Times New Roman"/>
          <w:color w:val="000000" w:themeColor="text1"/>
          <w:sz w:val="24"/>
          <w:szCs w:val="24"/>
          <w:lang w:bidi="en-US"/>
        </w:rPr>
        <w:t>ng disepakati kedua belah pihak;</w:t>
      </w:r>
      <w:r w:rsidRPr="00913689">
        <w:rPr>
          <w:rFonts w:ascii="Times New Roman" w:eastAsia="Times New Roman" w:hAnsi="Times New Roman" w:cs="Times New Roman"/>
          <w:color w:val="000000" w:themeColor="text1"/>
          <w:sz w:val="24"/>
          <w:szCs w:val="24"/>
          <w:lang w:bidi="en-US"/>
        </w:rPr>
        <w:t xml:space="preserve"> </w:t>
      </w:r>
    </w:p>
    <w:p w:rsidR="003F12FF" w:rsidRDefault="003F12FF" w:rsidP="00DC16FD">
      <w:pPr>
        <w:pStyle w:val="ListParagraph"/>
        <w:numPr>
          <w:ilvl w:val="0"/>
          <w:numId w:val="20"/>
        </w:numPr>
        <w:spacing w:after="0" w:line="360" w:lineRule="auto"/>
        <w:ind w:left="1418" w:hanging="284"/>
        <w:jc w:val="both"/>
        <w:rPr>
          <w:rFonts w:ascii="Times New Roman" w:eastAsia="Times New Roman" w:hAnsi="Times New Roman" w:cs="Times New Roman"/>
          <w:color w:val="000000" w:themeColor="text1"/>
          <w:sz w:val="24"/>
          <w:szCs w:val="24"/>
          <w:lang w:bidi="en-US"/>
        </w:rPr>
      </w:pPr>
      <w:r w:rsidRPr="00913689">
        <w:rPr>
          <w:rFonts w:ascii="Times New Roman" w:eastAsia="Times New Roman" w:hAnsi="Times New Roman" w:cs="Times New Roman"/>
          <w:color w:val="000000" w:themeColor="text1"/>
          <w:sz w:val="24"/>
          <w:szCs w:val="24"/>
          <w:lang w:bidi="en-US"/>
        </w:rPr>
        <w:t xml:space="preserve">Untuk tanah yang belum bersertifikat, </w:t>
      </w:r>
      <w:r w:rsidR="0058424A">
        <w:rPr>
          <w:rFonts w:ascii="Times New Roman" w:eastAsia="Times New Roman" w:hAnsi="Times New Roman" w:cs="Times New Roman"/>
          <w:color w:val="000000" w:themeColor="text1"/>
          <w:sz w:val="24"/>
          <w:szCs w:val="24"/>
          <w:lang w:bidi="en-US"/>
        </w:rPr>
        <w:t xml:space="preserve">berdasarkan </w:t>
      </w:r>
      <w:r w:rsidRPr="00913689">
        <w:rPr>
          <w:rFonts w:ascii="Times New Roman" w:eastAsia="Times New Roman" w:hAnsi="Times New Roman" w:cs="Times New Roman"/>
          <w:color w:val="000000" w:themeColor="text1"/>
          <w:sz w:val="24"/>
          <w:szCs w:val="24"/>
          <w:lang w:bidi="en-US"/>
        </w:rPr>
        <w:t xml:space="preserve">asas kebebasan berkontrak, karena hak yang dimiliki belum secara formal didaftarkan, dan diberikan sebagai salah dari hak yang tunduk pada UUPA, </w:t>
      </w:r>
      <w:r w:rsidR="0058424A">
        <w:rPr>
          <w:rFonts w:ascii="Times New Roman" w:eastAsia="Times New Roman" w:hAnsi="Times New Roman" w:cs="Times New Roman"/>
          <w:color w:val="000000" w:themeColor="text1"/>
          <w:sz w:val="24"/>
          <w:szCs w:val="24"/>
          <w:lang w:bidi="en-US"/>
        </w:rPr>
        <w:t xml:space="preserve">namun </w:t>
      </w:r>
      <w:r w:rsidRPr="00913689">
        <w:rPr>
          <w:rFonts w:ascii="Times New Roman" w:eastAsia="Times New Roman" w:hAnsi="Times New Roman" w:cs="Times New Roman"/>
          <w:color w:val="000000" w:themeColor="text1"/>
          <w:sz w:val="24"/>
          <w:szCs w:val="24"/>
          <w:lang w:bidi="en-US"/>
        </w:rPr>
        <w:t>berdasarkan Keputusan Mahkamah Konstitusi Hak tersebut harus diakui.</w:t>
      </w:r>
    </w:p>
    <w:p w:rsidR="003F12FF" w:rsidRPr="00913689" w:rsidRDefault="003F12FF" w:rsidP="008759B6">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bidi="en-US"/>
        </w:rPr>
      </w:pPr>
      <w:r w:rsidRPr="00913689">
        <w:rPr>
          <w:rFonts w:ascii="Times New Roman" w:eastAsia="Times New Roman" w:hAnsi="Times New Roman" w:cs="Times New Roman"/>
          <w:b/>
          <w:color w:val="000000" w:themeColor="text1"/>
          <w:sz w:val="24"/>
          <w:szCs w:val="24"/>
          <w:lang w:bidi="en-US"/>
        </w:rPr>
        <w:t>Rekomendasi</w:t>
      </w:r>
    </w:p>
    <w:p w:rsidR="003F12FF" w:rsidRPr="003F12FF" w:rsidRDefault="003F12FF" w:rsidP="00913689">
      <w:pPr>
        <w:spacing w:after="0" w:line="360" w:lineRule="auto"/>
        <w:ind w:left="709" w:firstLine="371"/>
        <w:contextualSpacing/>
        <w:jc w:val="both"/>
        <w:rPr>
          <w:rFonts w:ascii="Times New Roman" w:eastAsia="Times New Roman" w:hAnsi="Times New Roman" w:cs="Times New Roman"/>
          <w:color w:val="000000" w:themeColor="text1"/>
          <w:sz w:val="24"/>
          <w:szCs w:val="24"/>
          <w:lang w:bidi="en-US"/>
        </w:rPr>
      </w:pPr>
      <w:r w:rsidRPr="003F12FF">
        <w:rPr>
          <w:rFonts w:ascii="Times New Roman" w:eastAsia="Times New Roman" w:hAnsi="Times New Roman" w:cs="Times New Roman"/>
          <w:color w:val="000000" w:themeColor="text1"/>
          <w:sz w:val="24"/>
          <w:szCs w:val="24"/>
          <w:lang w:bidi="en-US"/>
        </w:rPr>
        <w:t>Berdasarkan simpulan yang ditarik dari kajian yang dilakukan, diajukan rekomendasi sebagai berkut:</w:t>
      </w:r>
    </w:p>
    <w:p w:rsidR="003F12FF" w:rsidRPr="00913689" w:rsidRDefault="0058424A" w:rsidP="00DC16FD">
      <w:pPr>
        <w:pStyle w:val="ListParagraph"/>
        <w:numPr>
          <w:ilvl w:val="1"/>
          <w:numId w:val="19"/>
        </w:numPr>
        <w:spacing w:after="0" w:line="360" w:lineRule="auto"/>
        <w:ind w:left="993" w:hanging="284"/>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P</w:t>
      </w:r>
      <w:r w:rsidR="003F12FF" w:rsidRPr="00913689">
        <w:rPr>
          <w:rFonts w:ascii="Times New Roman" w:eastAsia="Times New Roman" w:hAnsi="Times New Roman" w:cs="Times New Roman"/>
          <w:color w:val="000000" w:themeColor="text1"/>
          <w:sz w:val="24"/>
          <w:szCs w:val="24"/>
          <w:lang w:bidi="en-US"/>
        </w:rPr>
        <w:t xml:space="preserve">emerintah </w:t>
      </w:r>
      <w:r>
        <w:rPr>
          <w:rFonts w:ascii="Times New Roman" w:eastAsia="Times New Roman" w:hAnsi="Times New Roman" w:cs="Times New Roman"/>
          <w:color w:val="000000" w:themeColor="text1"/>
          <w:sz w:val="24"/>
          <w:szCs w:val="24"/>
          <w:lang w:bidi="en-US"/>
        </w:rPr>
        <w:t>segera m</w:t>
      </w:r>
      <w:r w:rsidR="003F12FF" w:rsidRPr="00913689">
        <w:rPr>
          <w:rFonts w:ascii="Times New Roman" w:eastAsia="Times New Roman" w:hAnsi="Times New Roman" w:cs="Times New Roman"/>
          <w:color w:val="000000" w:themeColor="text1"/>
          <w:sz w:val="24"/>
          <w:szCs w:val="24"/>
          <w:lang w:bidi="en-US"/>
        </w:rPr>
        <w:t>e</w:t>
      </w:r>
      <w:r>
        <w:rPr>
          <w:rFonts w:ascii="Times New Roman" w:eastAsia="Times New Roman" w:hAnsi="Times New Roman" w:cs="Times New Roman"/>
          <w:color w:val="000000" w:themeColor="text1"/>
          <w:sz w:val="24"/>
          <w:szCs w:val="24"/>
          <w:lang w:bidi="en-US"/>
        </w:rPr>
        <w:t xml:space="preserve">lakukan perubahan </w:t>
      </w:r>
      <w:r w:rsidR="003F12FF" w:rsidRPr="00913689">
        <w:rPr>
          <w:rFonts w:ascii="Times New Roman" w:eastAsia="Times New Roman" w:hAnsi="Times New Roman" w:cs="Times New Roman"/>
          <w:color w:val="000000" w:themeColor="text1"/>
          <w:sz w:val="24"/>
          <w:szCs w:val="24"/>
          <w:lang w:bidi="en-US"/>
        </w:rPr>
        <w:t>UU Kehutanan</w:t>
      </w:r>
      <w:r>
        <w:rPr>
          <w:rFonts w:ascii="Times New Roman" w:eastAsia="Times New Roman" w:hAnsi="Times New Roman" w:cs="Times New Roman"/>
          <w:color w:val="000000" w:themeColor="text1"/>
          <w:sz w:val="24"/>
          <w:szCs w:val="24"/>
          <w:lang w:bidi="en-US"/>
        </w:rPr>
        <w:t xml:space="preserve">, </w:t>
      </w:r>
      <w:r w:rsidR="003F12FF" w:rsidRPr="00913689">
        <w:rPr>
          <w:rFonts w:ascii="Times New Roman" w:eastAsia="Times New Roman" w:hAnsi="Times New Roman" w:cs="Times New Roman"/>
          <w:color w:val="000000" w:themeColor="text1"/>
          <w:sz w:val="24"/>
          <w:szCs w:val="24"/>
          <w:lang w:bidi="en-US"/>
        </w:rPr>
        <w:t xml:space="preserve"> agar tercipta sinkron</w:t>
      </w:r>
      <w:r>
        <w:rPr>
          <w:rFonts w:ascii="Times New Roman" w:eastAsia="Times New Roman" w:hAnsi="Times New Roman" w:cs="Times New Roman"/>
          <w:color w:val="000000" w:themeColor="text1"/>
          <w:sz w:val="24"/>
          <w:szCs w:val="24"/>
          <w:lang w:bidi="en-US"/>
        </w:rPr>
        <w:t xml:space="preserve"> dengan UUPA, yang memuat:</w:t>
      </w:r>
    </w:p>
    <w:p w:rsidR="003F12FF" w:rsidRPr="00A82CBD" w:rsidRDefault="0058424A" w:rsidP="008759B6">
      <w:pPr>
        <w:pStyle w:val="ListParagraph"/>
        <w:numPr>
          <w:ilvl w:val="0"/>
          <w:numId w:val="21"/>
        </w:numPr>
        <w:spacing w:after="0" w:line="360" w:lineRule="auto"/>
        <w:ind w:left="1276" w:hanging="283"/>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lastRenderedPageBreak/>
        <w:t>HPL Publik ad</w:t>
      </w:r>
      <w:r w:rsidR="00A82CBD" w:rsidRPr="00A82CBD">
        <w:rPr>
          <w:rFonts w:ascii="Times New Roman" w:eastAsia="Times New Roman" w:hAnsi="Times New Roman" w:cs="Times New Roman"/>
          <w:color w:val="000000" w:themeColor="text1"/>
          <w:sz w:val="24"/>
          <w:szCs w:val="24"/>
          <w:lang w:bidi="en-US"/>
        </w:rPr>
        <w:t xml:space="preserve">alah </w:t>
      </w:r>
      <w:r>
        <w:rPr>
          <w:rFonts w:ascii="Times New Roman" w:eastAsia="Times New Roman" w:hAnsi="Times New Roman" w:cs="Times New Roman"/>
          <w:color w:val="000000" w:themeColor="text1"/>
          <w:sz w:val="24"/>
          <w:szCs w:val="24"/>
          <w:lang w:bidi="en-US"/>
        </w:rPr>
        <w:t xml:space="preserve">dasar kewenangan </w:t>
      </w:r>
      <w:r w:rsidR="003F12FF" w:rsidRPr="00A82CBD">
        <w:rPr>
          <w:rFonts w:ascii="Times New Roman" w:eastAsia="Times New Roman" w:hAnsi="Times New Roman" w:cs="Times New Roman"/>
          <w:color w:val="000000" w:themeColor="text1"/>
          <w:sz w:val="24"/>
          <w:szCs w:val="24"/>
          <w:lang w:bidi="en-US"/>
        </w:rPr>
        <w:t xml:space="preserve">Kementrian </w:t>
      </w:r>
      <w:r>
        <w:rPr>
          <w:rFonts w:ascii="Times New Roman" w:eastAsia="Times New Roman" w:hAnsi="Times New Roman" w:cs="Times New Roman"/>
          <w:color w:val="000000" w:themeColor="text1"/>
          <w:sz w:val="24"/>
          <w:szCs w:val="24"/>
          <w:lang w:bidi="en-US"/>
        </w:rPr>
        <w:t>Kehutanan dan Lingkungan Hidup dalam mengelola dan memanfaatkan tanah sebagai hutan;</w:t>
      </w:r>
      <w:r w:rsidR="003F12FF" w:rsidRPr="00A82CBD">
        <w:rPr>
          <w:rFonts w:ascii="Times New Roman" w:eastAsia="Times New Roman" w:hAnsi="Times New Roman" w:cs="Times New Roman"/>
          <w:color w:val="000000" w:themeColor="text1"/>
          <w:sz w:val="24"/>
          <w:szCs w:val="24"/>
          <w:lang w:bidi="en-US"/>
        </w:rPr>
        <w:t xml:space="preserve"> </w:t>
      </w:r>
    </w:p>
    <w:p w:rsidR="003F12FF" w:rsidRDefault="0058424A" w:rsidP="008759B6">
      <w:pPr>
        <w:pStyle w:val="ListParagraph"/>
        <w:numPr>
          <w:ilvl w:val="0"/>
          <w:numId w:val="21"/>
        </w:numPr>
        <w:spacing w:after="0" w:line="360" w:lineRule="auto"/>
        <w:ind w:left="1276" w:hanging="283"/>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P</w:t>
      </w:r>
      <w:r w:rsidR="003F12FF" w:rsidRPr="00A82CBD">
        <w:rPr>
          <w:rFonts w:ascii="Times New Roman" w:eastAsia="Times New Roman" w:hAnsi="Times New Roman" w:cs="Times New Roman"/>
          <w:color w:val="000000" w:themeColor="text1"/>
          <w:sz w:val="24"/>
          <w:szCs w:val="24"/>
          <w:lang w:bidi="en-US"/>
        </w:rPr>
        <w:t>engakuan terhadap hak atas tanah</w:t>
      </w:r>
      <w:r>
        <w:rPr>
          <w:rFonts w:ascii="Times New Roman" w:eastAsia="Times New Roman" w:hAnsi="Times New Roman" w:cs="Times New Roman"/>
          <w:color w:val="000000" w:themeColor="text1"/>
          <w:sz w:val="24"/>
          <w:szCs w:val="24"/>
          <w:lang w:bidi="en-US"/>
        </w:rPr>
        <w:t xml:space="preserve"> pada kawasan hutan</w:t>
      </w:r>
      <w:r w:rsidR="003F12FF" w:rsidRPr="00A82CBD">
        <w:rPr>
          <w:rFonts w:ascii="Times New Roman" w:eastAsia="Times New Roman" w:hAnsi="Times New Roman" w:cs="Times New Roman"/>
          <w:color w:val="000000" w:themeColor="text1"/>
          <w:sz w:val="24"/>
          <w:szCs w:val="24"/>
          <w:lang w:bidi="en-US"/>
        </w:rPr>
        <w:t xml:space="preserve">, terlebih untuk tanah yang telah bersertifikat yang tunduk </w:t>
      </w:r>
      <w:r w:rsidR="003F12FF" w:rsidRPr="002835DB">
        <w:rPr>
          <w:rFonts w:ascii="Times New Roman" w:eastAsia="Times New Roman" w:hAnsi="Times New Roman" w:cs="Times New Roman"/>
          <w:color w:val="000000" w:themeColor="text1"/>
          <w:sz w:val="24"/>
          <w:szCs w:val="24"/>
          <w:lang w:bidi="en-US"/>
        </w:rPr>
        <w:t>pada hukum tanah, bukan se</w:t>
      </w:r>
      <w:r w:rsidR="002F336A">
        <w:rPr>
          <w:rFonts w:ascii="Times New Roman" w:eastAsia="Times New Roman" w:hAnsi="Times New Roman" w:cs="Times New Roman"/>
          <w:color w:val="000000" w:themeColor="text1"/>
          <w:sz w:val="24"/>
          <w:szCs w:val="24"/>
          <w:lang w:bidi="en-US"/>
        </w:rPr>
        <w:t>bagai hak yang membebani hutan;</w:t>
      </w:r>
    </w:p>
    <w:p w:rsidR="002F336A" w:rsidRPr="002835DB" w:rsidRDefault="002F336A" w:rsidP="008759B6">
      <w:pPr>
        <w:pStyle w:val="ListParagraph"/>
        <w:numPr>
          <w:ilvl w:val="0"/>
          <w:numId w:val="21"/>
        </w:numPr>
        <w:spacing w:after="0" w:line="360" w:lineRule="auto"/>
        <w:ind w:left="1276" w:hanging="283"/>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 xml:space="preserve">Menghapus konsep hamparan lahan, karena tumpang tindih dengan tanah sebagai permukaan bumi.Atau objeknya </w:t>
      </w:r>
      <w:proofErr w:type="gramStart"/>
      <w:r>
        <w:rPr>
          <w:rFonts w:ascii="Times New Roman" w:eastAsia="Times New Roman" w:hAnsi="Times New Roman" w:cs="Times New Roman"/>
          <w:color w:val="000000" w:themeColor="text1"/>
          <w:sz w:val="24"/>
          <w:szCs w:val="24"/>
          <w:lang w:bidi="en-US"/>
        </w:rPr>
        <w:t>sama</w:t>
      </w:r>
      <w:proofErr w:type="gramEnd"/>
      <w:r>
        <w:rPr>
          <w:rFonts w:ascii="Times New Roman" w:eastAsia="Times New Roman" w:hAnsi="Times New Roman" w:cs="Times New Roman"/>
          <w:color w:val="000000" w:themeColor="text1"/>
          <w:sz w:val="24"/>
          <w:szCs w:val="24"/>
          <w:lang w:bidi="en-US"/>
        </w:rPr>
        <w:t>.</w:t>
      </w:r>
    </w:p>
    <w:p w:rsidR="002F336A" w:rsidRPr="002F336A" w:rsidRDefault="002F336A" w:rsidP="002F336A">
      <w:pPr>
        <w:pStyle w:val="ListParagraph"/>
        <w:numPr>
          <w:ilvl w:val="1"/>
          <w:numId w:val="19"/>
        </w:numPr>
        <w:spacing w:after="0" w:line="360" w:lineRule="auto"/>
        <w:ind w:left="993" w:hanging="284"/>
        <w:jc w:val="both"/>
        <w:rPr>
          <w:rFonts w:ascii="Times New Roman" w:eastAsia="Calibri" w:hAnsi="Times New Roman" w:cs="Times New Roman"/>
          <w:b/>
          <w:color w:val="000000"/>
          <w:sz w:val="24"/>
          <w:szCs w:val="24"/>
        </w:rPr>
      </w:pPr>
      <w:r>
        <w:rPr>
          <w:rFonts w:ascii="Times New Roman" w:eastAsia="Times New Roman" w:hAnsi="Times New Roman" w:cs="Times New Roman"/>
          <w:color w:val="000000" w:themeColor="text1"/>
          <w:sz w:val="24"/>
          <w:szCs w:val="24"/>
          <w:lang w:bidi="en-US"/>
        </w:rPr>
        <w:t>P</w:t>
      </w:r>
      <w:r w:rsidR="003F12FF" w:rsidRPr="00DC16FD">
        <w:rPr>
          <w:rFonts w:ascii="Times New Roman" w:eastAsia="Times New Roman" w:hAnsi="Times New Roman" w:cs="Times New Roman"/>
          <w:color w:val="000000" w:themeColor="text1"/>
          <w:sz w:val="24"/>
          <w:szCs w:val="24"/>
          <w:lang w:bidi="en-US"/>
        </w:rPr>
        <w:t xml:space="preserve">emerintah </w:t>
      </w:r>
      <w:r>
        <w:rPr>
          <w:rFonts w:ascii="Times New Roman" w:eastAsia="Times New Roman" w:hAnsi="Times New Roman" w:cs="Times New Roman"/>
          <w:color w:val="000000" w:themeColor="text1"/>
          <w:sz w:val="24"/>
          <w:szCs w:val="24"/>
          <w:lang w:bidi="en-US"/>
        </w:rPr>
        <w:t xml:space="preserve">segera mengeluarkan </w:t>
      </w:r>
      <w:r w:rsidR="003F12FF" w:rsidRPr="00DC16FD">
        <w:rPr>
          <w:rFonts w:ascii="Times New Roman" w:eastAsia="Times New Roman" w:hAnsi="Times New Roman" w:cs="Times New Roman"/>
          <w:color w:val="000000" w:themeColor="text1"/>
          <w:sz w:val="24"/>
          <w:szCs w:val="24"/>
          <w:lang w:bidi="en-US"/>
        </w:rPr>
        <w:t>peraturan pelaksanaan yan</w:t>
      </w:r>
      <w:r>
        <w:rPr>
          <w:rFonts w:ascii="Times New Roman" w:eastAsia="Times New Roman" w:hAnsi="Times New Roman" w:cs="Times New Roman"/>
          <w:color w:val="000000" w:themeColor="text1"/>
          <w:sz w:val="24"/>
          <w:szCs w:val="24"/>
          <w:lang w:bidi="en-US"/>
        </w:rPr>
        <w:t>g secara tegas menyatakan bahwa p</w:t>
      </w:r>
      <w:r w:rsidRPr="002F336A">
        <w:rPr>
          <w:rFonts w:ascii="Times New Roman" w:eastAsia="Times New Roman" w:hAnsi="Times New Roman" w:cs="Times New Roman"/>
          <w:color w:val="000000" w:themeColor="text1"/>
          <w:sz w:val="24"/>
          <w:szCs w:val="24"/>
          <w:lang w:bidi="en-US"/>
        </w:rPr>
        <w:t>ada p</w:t>
      </w:r>
      <w:r w:rsidR="003F12FF" w:rsidRPr="002F336A">
        <w:rPr>
          <w:rFonts w:ascii="Times New Roman" w:eastAsia="Times New Roman" w:hAnsi="Times New Roman" w:cs="Times New Roman"/>
          <w:color w:val="000000" w:themeColor="text1"/>
          <w:sz w:val="24"/>
          <w:szCs w:val="24"/>
          <w:lang w:bidi="en-US"/>
        </w:rPr>
        <w:t>engadaan tanah pada kawasan hutan,</w:t>
      </w:r>
      <w:r w:rsidRPr="002F336A">
        <w:rPr>
          <w:rFonts w:ascii="Times New Roman" w:eastAsia="Times New Roman" w:hAnsi="Times New Roman" w:cs="Times New Roman"/>
          <w:color w:val="000000" w:themeColor="text1"/>
          <w:sz w:val="24"/>
          <w:szCs w:val="24"/>
          <w:lang w:bidi="en-US"/>
        </w:rPr>
        <w:t xml:space="preserve"> maka </w:t>
      </w:r>
      <w:r w:rsidR="003F12FF" w:rsidRPr="002F336A">
        <w:rPr>
          <w:rFonts w:ascii="Times New Roman" w:eastAsia="Times New Roman" w:hAnsi="Times New Roman" w:cs="Times New Roman"/>
          <w:color w:val="000000" w:themeColor="text1"/>
          <w:sz w:val="24"/>
          <w:szCs w:val="24"/>
          <w:lang w:bidi="en-US"/>
        </w:rPr>
        <w:t xml:space="preserve"> </w:t>
      </w:r>
    </w:p>
    <w:p w:rsidR="002814AA" w:rsidRDefault="002F336A" w:rsidP="002F336A">
      <w:pPr>
        <w:pStyle w:val="ListParagraph"/>
        <w:spacing w:after="0" w:line="360" w:lineRule="auto"/>
        <w:ind w:left="1418" w:hanging="425"/>
        <w:jc w:val="both"/>
        <w:rPr>
          <w:rFonts w:ascii="Times New Roman" w:eastAsia="Times New Roman" w:hAnsi="Times New Roman" w:cs="Times New Roman"/>
          <w:color w:val="000000" w:themeColor="text1"/>
          <w:sz w:val="24"/>
          <w:szCs w:val="24"/>
          <w:lang w:bidi="en-US"/>
        </w:rPr>
      </w:pPr>
      <w:r>
        <w:rPr>
          <w:rFonts w:ascii="Times New Roman" w:eastAsia="Times New Roman" w:hAnsi="Times New Roman" w:cs="Times New Roman"/>
          <w:color w:val="000000" w:themeColor="text1"/>
          <w:sz w:val="24"/>
          <w:szCs w:val="24"/>
          <w:lang w:bidi="en-US"/>
        </w:rPr>
        <w:t>1)</w:t>
      </w:r>
      <w:r>
        <w:rPr>
          <w:rFonts w:ascii="Times New Roman" w:eastAsia="Times New Roman" w:hAnsi="Times New Roman" w:cs="Times New Roman"/>
          <w:color w:val="000000" w:themeColor="text1"/>
          <w:sz w:val="24"/>
          <w:szCs w:val="24"/>
          <w:lang w:bidi="en-US"/>
        </w:rPr>
        <w:tab/>
        <w:t>U</w:t>
      </w:r>
      <w:r w:rsidR="003F12FF" w:rsidRPr="002F336A">
        <w:rPr>
          <w:rFonts w:ascii="Times New Roman" w:eastAsia="Times New Roman" w:hAnsi="Times New Roman" w:cs="Times New Roman"/>
          <w:color w:val="000000" w:themeColor="text1"/>
          <w:sz w:val="24"/>
          <w:szCs w:val="24"/>
          <w:lang w:bidi="en-US"/>
        </w:rPr>
        <w:t>ntuk tanah yang telah bersertifikat adalah bagian dari pengadaan tanah bagi pem</w:t>
      </w:r>
      <w:r w:rsidRPr="002F336A">
        <w:rPr>
          <w:rFonts w:ascii="Times New Roman" w:eastAsia="Times New Roman" w:hAnsi="Times New Roman" w:cs="Times New Roman"/>
          <w:color w:val="000000" w:themeColor="text1"/>
          <w:sz w:val="24"/>
          <w:szCs w:val="24"/>
          <w:lang w:bidi="en-US"/>
        </w:rPr>
        <w:t xml:space="preserve">bangunan untuk kepentingan umum, </w:t>
      </w:r>
    </w:p>
    <w:p w:rsidR="003F12FF" w:rsidRPr="002F336A" w:rsidRDefault="002814AA" w:rsidP="002F336A">
      <w:pPr>
        <w:pStyle w:val="ListParagraph"/>
        <w:spacing w:after="0" w:line="360" w:lineRule="auto"/>
        <w:ind w:left="1418" w:hanging="425"/>
        <w:jc w:val="both"/>
        <w:rPr>
          <w:rFonts w:ascii="Times New Roman" w:eastAsia="Calibri" w:hAnsi="Times New Roman" w:cs="Times New Roman"/>
          <w:b/>
          <w:color w:val="000000"/>
          <w:sz w:val="24"/>
          <w:szCs w:val="24"/>
        </w:rPr>
      </w:pPr>
      <w:r>
        <w:rPr>
          <w:rFonts w:ascii="Times New Roman" w:eastAsia="Times New Roman" w:hAnsi="Times New Roman" w:cs="Times New Roman"/>
          <w:color w:val="000000" w:themeColor="text1"/>
          <w:sz w:val="24"/>
          <w:szCs w:val="24"/>
          <w:lang w:bidi="en-US"/>
        </w:rPr>
        <w:t>2)</w:t>
      </w:r>
      <w:r>
        <w:rPr>
          <w:rFonts w:ascii="Times New Roman" w:eastAsia="Times New Roman" w:hAnsi="Times New Roman" w:cs="Times New Roman"/>
          <w:color w:val="000000" w:themeColor="text1"/>
          <w:sz w:val="24"/>
          <w:szCs w:val="24"/>
          <w:lang w:bidi="en-US"/>
        </w:rPr>
        <w:tab/>
        <w:t>U</w:t>
      </w:r>
      <w:r w:rsidR="002F336A" w:rsidRPr="002F336A">
        <w:rPr>
          <w:rFonts w:ascii="Times New Roman" w:eastAsia="Times New Roman" w:hAnsi="Times New Roman" w:cs="Times New Roman"/>
          <w:color w:val="000000" w:themeColor="text1"/>
          <w:sz w:val="24"/>
          <w:szCs w:val="24"/>
          <w:lang w:bidi="en-US"/>
        </w:rPr>
        <w:t xml:space="preserve">ntuk </w:t>
      </w:r>
      <w:r w:rsidR="003F12FF" w:rsidRPr="002F336A">
        <w:rPr>
          <w:rFonts w:ascii="Times New Roman" w:eastAsia="Times New Roman" w:hAnsi="Times New Roman" w:cs="Times New Roman"/>
          <w:color w:val="000000" w:themeColor="text1"/>
          <w:sz w:val="24"/>
          <w:szCs w:val="24"/>
          <w:lang w:bidi="en-US"/>
        </w:rPr>
        <w:t>tanah yang belum bersertifikan, dilakukan dengan transaksi apapun yang disepakati kedua belah pihak berdasarkan asas kebebasan berkontrak</w:t>
      </w:r>
      <w:r w:rsidR="00A82CBD" w:rsidRPr="002F336A">
        <w:rPr>
          <w:rFonts w:ascii="Times New Roman" w:eastAsia="Times New Roman" w:hAnsi="Times New Roman" w:cs="Times New Roman"/>
          <w:color w:val="000000" w:themeColor="text1"/>
          <w:sz w:val="24"/>
          <w:szCs w:val="24"/>
          <w:lang w:bidi="en-US"/>
        </w:rPr>
        <w:t>.</w:t>
      </w:r>
    </w:p>
    <w:p w:rsidR="00A82CBD" w:rsidRDefault="008D33CD" w:rsidP="00A82CBD">
      <w:pPr>
        <w:pStyle w:val="FootnoteText1"/>
        <w:ind w:left="567" w:hanging="567"/>
        <w:contextualSpacing/>
        <w:jc w:val="both"/>
        <w:rPr>
          <w:rFonts w:ascii="Times New Roman" w:hAnsi="Times New Roman" w:cs="Times New Roman"/>
          <w:b/>
          <w:lang w:val="en-US"/>
        </w:rPr>
      </w:pPr>
      <w:r w:rsidRPr="008D33CD">
        <w:rPr>
          <w:rFonts w:ascii="Times New Roman" w:hAnsi="Times New Roman" w:cs="Times New Roman"/>
          <w:b/>
          <w:lang w:val="en-US"/>
        </w:rPr>
        <w:t>Daftar Pustaka</w:t>
      </w:r>
    </w:p>
    <w:p w:rsidR="0038736D" w:rsidRDefault="0038736D" w:rsidP="0038736D">
      <w:pPr>
        <w:pStyle w:val="FootnoteText"/>
      </w:pPr>
    </w:p>
    <w:p w:rsidR="0038736D" w:rsidRPr="0038736D" w:rsidRDefault="0038736D" w:rsidP="002814AA">
      <w:pPr>
        <w:pStyle w:val="FootnoteText"/>
        <w:jc w:val="both"/>
        <w:rPr>
          <w:rFonts w:ascii="Times New Roman" w:hAnsi="Times New Roman" w:cs="Times New Roman"/>
          <w:b/>
        </w:rPr>
      </w:pPr>
      <w:r w:rsidRPr="0038736D">
        <w:rPr>
          <w:rFonts w:ascii="Times New Roman" w:hAnsi="Times New Roman" w:cs="Times New Roman"/>
          <w:b/>
        </w:rPr>
        <w:t>Buku</w:t>
      </w:r>
    </w:p>
    <w:p w:rsidR="008D33CD" w:rsidRPr="008D33CD" w:rsidRDefault="008D33CD" w:rsidP="002814AA">
      <w:pPr>
        <w:pStyle w:val="FootnoteText"/>
        <w:ind w:left="567" w:hanging="567"/>
        <w:jc w:val="both"/>
      </w:pPr>
      <w:r w:rsidRPr="004F4DC7">
        <w:rPr>
          <w:rFonts w:ascii="Times New Roman" w:hAnsi="Times New Roman" w:cs="Times New Roman"/>
        </w:rPr>
        <w:t xml:space="preserve">Boedi Harsono, </w:t>
      </w:r>
      <w:r w:rsidRPr="004F4DC7">
        <w:rPr>
          <w:rFonts w:ascii="Times New Roman" w:hAnsi="Times New Roman" w:cs="Times New Roman"/>
          <w:i/>
        </w:rPr>
        <w:t>“Hukum Agraria Indonesia, Sejarah Pembentukan Undang-Undang Pokok Agraria, Isi dan Pelaksanaanya, Jilid 1 Hukum Tanah Nasional, Jambatan, Jakarta, 1979 Ed. rev., Cet 7</w:t>
      </w:r>
      <w:r w:rsidR="0038736D">
        <w:rPr>
          <w:rFonts w:ascii="Times New Roman" w:hAnsi="Times New Roman" w:cs="Times New Roman"/>
          <w:i/>
        </w:rPr>
        <w:t>.</w:t>
      </w:r>
    </w:p>
    <w:p w:rsidR="008D33CD" w:rsidRDefault="008D33CD" w:rsidP="002814AA">
      <w:pPr>
        <w:pStyle w:val="FootnoteText1"/>
        <w:ind w:left="567" w:hanging="567"/>
        <w:contextualSpacing/>
        <w:jc w:val="both"/>
        <w:rPr>
          <w:rFonts w:ascii="Times New Roman" w:hAnsi="Times New Roman" w:cs="Times New Roman"/>
          <w:lang w:val="en-US"/>
        </w:rPr>
      </w:pPr>
      <w:r w:rsidRPr="004F4DC7">
        <w:rPr>
          <w:rFonts w:ascii="Times New Roman" w:hAnsi="Times New Roman" w:cs="Times New Roman"/>
        </w:rPr>
        <w:t>Goesniardi S ,</w:t>
      </w:r>
      <w:r w:rsidRPr="004F4DC7">
        <w:rPr>
          <w:rFonts w:ascii="Times New Roman" w:hAnsi="Times New Roman" w:cs="Times New Roman"/>
          <w:i/>
        </w:rPr>
        <w:t xml:space="preserve">”Harmonisasi Hukum Dalam Persfektif Perundang-Undangan (Lex Spesialis Suatu Masalah)”, JP BOOKS, Surabaya, </w:t>
      </w:r>
      <w:r w:rsidR="0038736D">
        <w:rPr>
          <w:rFonts w:ascii="Times New Roman" w:hAnsi="Times New Roman" w:cs="Times New Roman"/>
        </w:rPr>
        <w:t>2006</w:t>
      </w:r>
      <w:r w:rsidR="0038736D">
        <w:rPr>
          <w:rFonts w:ascii="Times New Roman" w:hAnsi="Times New Roman" w:cs="Times New Roman"/>
          <w:lang w:val="en-US"/>
        </w:rPr>
        <w:t>.</w:t>
      </w:r>
    </w:p>
    <w:p w:rsidR="008D33CD" w:rsidRPr="0038736D" w:rsidRDefault="008D33CD" w:rsidP="002814AA">
      <w:pPr>
        <w:pStyle w:val="FootnoteText1"/>
        <w:ind w:left="567" w:hanging="567"/>
        <w:contextualSpacing/>
        <w:jc w:val="both"/>
        <w:rPr>
          <w:lang w:val="en-US"/>
        </w:rPr>
      </w:pPr>
      <w:r w:rsidRPr="004F4DC7">
        <w:rPr>
          <w:rFonts w:ascii="Times New Roman" w:eastAsia="Times New Roman" w:hAnsi="Times New Roman" w:cs="Times New Roman"/>
          <w:lang w:bidi="en-US"/>
        </w:rPr>
        <w:t>Maria</w:t>
      </w:r>
      <w:r>
        <w:rPr>
          <w:rFonts w:ascii="Times New Roman" w:eastAsia="Times New Roman" w:hAnsi="Times New Roman" w:cs="Times New Roman"/>
          <w:lang w:bidi="en-US"/>
        </w:rPr>
        <w:t xml:space="preserve"> </w:t>
      </w:r>
      <w:r w:rsidRPr="004F4DC7">
        <w:rPr>
          <w:rFonts w:ascii="Times New Roman" w:eastAsia="Times New Roman" w:hAnsi="Times New Roman" w:cs="Times New Roman"/>
          <w:lang w:bidi="en-US"/>
        </w:rPr>
        <w:t xml:space="preserve"> SW</w:t>
      </w:r>
      <w:r>
        <w:rPr>
          <w:rFonts w:ascii="Times New Roman" w:eastAsia="Times New Roman" w:hAnsi="Times New Roman" w:cs="Times New Roman"/>
          <w:lang w:bidi="en-US"/>
        </w:rPr>
        <w:t xml:space="preserve">  </w:t>
      </w:r>
      <w:r w:rsidRPr="004F4DC7">
        <w:rPr>
          <w:rFonts w:ascii="Times New Roman" w:eastAsia="Times New Roman" w:hAnsi="Times New Roman" w:cs="Times New Roman"/>
          <w:lang w:bidi="en-US"/>
        </w:rPr>
        <w:t xml:space="preserve"> Sumardjono, </w:t>
      </w:r>
      <w:r>
        <w:rPr>
          <w:rFonts w:ascii="Times New Roman" w:eastAsia="Times New Roman" w:hAnsi="Times New Roman" w:cs="Times New Roman"/>
          <w:lang w:bidi="en-US"/>
        </w:rPr>
        <w:t xml:space="preserve">  </w:t>
      </w:r>
      <w:r w:rsidRPr="004F4DC7">
        <w:rPr>
          <w:rFonts w:ascii="Times New Roman" w:eastAsia="Times New Roman" w:hAnsi="Times New Roman" w:cs="Times New Roman"/>
          <w:lang w:bidi="en-US"/>
        </w:rPr>
        <w:t>“</w:t>
      </w:r>
      <w:r w:rsidRPr="004F4DC7">
        <w:rPr>
          <w:rFonts w:ascii="Times New Roman" w:eastAsia="Times New Roman" w:hAnsi="Times New Roman" w:cs="Times New Roman"/>
          <w:i/>
          <w:lang w:bidi="en-US"/>
        </w:rPr>
        <w:t>Tanah Dalam Perspektif Hak Ekonomi, Sosial Dan Budaya”</w:t>
      </w:r>
      <w:r w:rsidRPr="004F4DC7">
        <w:rPr>
          <w:rFonts w:ascii="Times New Roman" w:eastAsia="Times New Roman" w:hAnsi="Times New Roman" w:cs="Times New Roman"/>
          <w:lang w:bidi="en-US"/>
        </w:rPr>
        <w:t>, Jakarta: Kompas, 2009</w:t>
      </w:r>
      <w:r w:rsidR="0038736D">
        <w:rPr>
          <w:rFonts w:ascii="Times New Roman" w:eastAsia="Times New Roman" w:hAnsi="Times New Roman" w:cs="Times New Roman"/>
          <w:lang w:val="en-US" w:bidi="en-US"/>
        </w:rPr>
        <w:t>.</w:t>
      </w:r>
    </w:p>
    <w:p w:rsidR="0038736D" w:rsidRDefault="008D33CD" w:rsidP="002814AA">
      <w:pPr>
        <w:pStyle w:val="FootnoteText1"/>
        <w:ind w:left="567" w:hanging="567"/>
        <w:contextualSpacing/>
        <w:jc w:val="both"/>
        <w:rPr>
          <w:rFonts w:ascii="Times New Roman" w:hAnsi="Times New Roman" w:cs="Times New Roman"/>
          <w:lang w:val="en-US"/>
        </w:rPr>
      </w:pPr>
      <w:r w:rsidRPr="004F4DC7">
        <w:rPr>
          <w:rFonts w:ascii="Times New Roman" w:hAnsi="Times New Roman" w:cs="Times New Roman"/>
          <w:lang w:val="en-US"/>
        </w:rPr>
        <w:t>Muhammad Syaifuddin, “</w:t>
      </w:r>
      <w:r w:rsidRPr="004F4DC7">
        <w:rPr>
          <w:rFonts w:ascii="Times New Roman" w:hAnsi="Times New Roman" w:cs="Times New Roman"/>
          <w:i/>
          <w:lang w:val="en-US"/>
        </w:rPr>
        <w:t xml:space="preserve">Mengagas Hukum Humanistis Komersial (Upaya Perlindungan Hukum Hak Masyarakat Kurang Mampu Atas Pelanan Kesehatan Rumah Sakit Swasta Berbadan Hukum Perseroan Terbatas), </w:t>
      </w:r>
      <w:r w:rsidRPr="004F4DC7">
        <w:rPr>
          <w:rFonts w:ascii="Times New Roman" w:hAnsi="Times New Roman" w:cs="Times New Roman"/>
          <w:lang w:val="en-US"/>
        </w:rPr>
        <w:t>Manndar Maju, Bandung 2009</w:t>
      </w:r>
      <w:r w:rsidR="0038736D">
        <w:rPr>
          <w:rFonts w:ascii="Times New Roman" w:hAnsi="Times New Roman" w:cs="Times New Roman"/>
          <w:lang w:val="en-US"/>
        </w:rPr>
        <w:t>.</w:t>
      </w:r>
    </w:p>
    <w:p w:rsidR="008D33CD" w:rsidRDefault="008D33CD" w:rsidP="002814AA">
      <w:pPr>
        <w:pStyle w:val="FootnoteText1"/>
        <w:ind w:left="567" w:hanging="567"/>
        <w:contextualSpacing/>
        <w:jc w:val="both"/>
        <w:rPr>
          <w:rFonts w:ascii="Times New Roman" w:hAnsi="Times New Roman" w:cs="Times New Roman"/>
        </w:rPr>
      </w:pPr>
      <w:r w:rsidRPr="004F4DC7">
        <w:rPr>
          <w:rFonts w:ascii="Times New Roman" w:hAnsi="Times New Roman" w:cs="Times New Roman"/>
        </w:rPr>
        <w:t xml:space="preserve">Peter Mahmud Marzuki, </w:t>
      </w:r>
      <w:r w:rsidRPr="004F4DC7">
        <w:rPr>
          <w:rFonts w:ascii="Times New Roman" w:hAnsi="Times New Roman" w:cs="Times New Roman"/>
          <w:i/>
        </w:rPr>
        <w:t xml:space="preserve">“Penelitian Hukum”, </w:t>
      </w:r>
      <w:r w:rsidRPr="004F4DC7">
        <w:rPr>
          <w:rFonts w:ascii="Times New Roman" w:hAnsi="Times New Roman" w:cs="Times New Roman"/>
        </w:rPr>
        <w:t>Prenada Media, Jakarta, Kencana 2005</w:t>
      </w:r>
      <w:r w:rsidR="0038736D">
        <w:rPr>
          <w:rFonts w:ascii="Times New Roman" w:hAnsi="Times New Roman" w:cs="Times New Roman"/>
          <w:lang w:val="en-US"/>
        </w:rPr>
        <w:t>.</w:t>
      </w:r>
    </w:p>
    <w:p w:rsidR="00915E4E" w:rsidRDefault="00915E4E" w:rsidP="002814AA">
      <w:pPr>
        <w:pStyle w:val="FootnoteText"/>
        <w:jc w:val="both"/>
        <w:rPr>
          <w:rFonts w:ascii="Times New Roman" w:hAnsi="Times New Roman" w:cs="Times New Roman"/>
          <w:b/>
        </w:rPr>
      </w:pPr>
    </w:p>
    <w:p w:rsidR="0038736D" w:rsidRDefault="0038736D" w:rsidP="002814AA">
      <w:pPr>
        <w:pStyle w:val="FootnoteText"/>
        <w:jc w:val="both"/>
        <w:rPr>
          <w:rFonts w:ascii="Times New Roman" w:hAnsi="Times New Roman" w:cs="Times New Roman"/>
          <w:b/>
        </w:rPr>
      </w:pPr>
      <w:r w:rsidRPr="0038736D">
        <w:rPr>
          <w:rFonts w:ascii="Times New Roman" w:hAnsi="Times New Roman" w:cs="Times New Roman"/>
          <w:b/>
        </w:rPr>
        <w:t>Jurnal</w:t>
      </w:r>
    </w:p>
    <w:p w:rsidR="00BF578D" w:rsidRPr="0038736D" w:rsidRDefault="00BB0D57" w:rsidP="002814AA">
      <w:pPr>
        <w:pStyle w:val="FootnoteText"/>
        <w:jc w:val="both"/>
        <w:rPr>
          <w:rFonts w:ascii="Times New Roman" w:hAnsi="Times New Roman" w:cs="Times New Roman"/>
          <w:b/>
        </w:rPr>
      </w:pPr>
      <w:r w:rsidRPr="0097460B">
        <w:rPr>
          <w:rFonts w:ascii="Times New Roman" w:hAnsi="Times New Roman" w:cs="Times New Roman"/>
          <w:noProof/>
        </w:rPr>
        <w:t xml:space="preserve">Agus Suntoro, “Penilaian Ganti Kerugian Dalam Pengadaan Tanah Untuk Kepentingan Umum : Perspektif Ham </w:t>
      </w:r>
      <w:r w:rsidRPr="00203703">
        <w:rPr>
          <w:rFonts w:ascii="Times New Roman" w:hAnsi="Times New Roman" w:cs="Times New Roman"/>
          <w:i/>
          <w:noProof/>
        </w:rPr>
        <w:t>Assessment of Compensation in Land Acquisition for Public Interest : Human Rights Perspective</w:t>
      </w:r>
      <w:r w:rsidRPr="0097460B">
        <w:rPr>
          <w:rFonts w:ascii="Times New Roman" w:hAnsi="Times New Roman" w:cs="Times New Roman"/>
          <w:noProof/>
        </w:rPr>
        <w:t xml:space="preserve"> *,” </w:t>
      </w:r>
      <w:r w:rsidRPr="0097460B">
        <w:rPr>
          <w:rFonts w:ascii="Times New Roman" w:hAnsi="Times New Roman" w:cs="Times New Roman"/>
          <w:i/>
          <w:noProof/>
        </w:rPr>
        <w:t>BHUMI: Jurnal Agraria Dan Pertanahan</w:t>
      </w:r>
      <w:r w:rsidRPr="0097460B">
        <w:rPr>
          <w:rFonts w:ascii="Times New Roman" w:hAnsi="Times New Roman" w:cs="Times New Roman"/>
          <w:noProof/>
        </w:rPr>
        <w:t xml:space="preserve"> 5, no. 1 (2019)</w:t>
      </w:r>
    </w:p>
    <w:p w:rsidR="00BB0D57" w:rsidRDefault="00BB0D57" w:rsidP="002814AA">
      <w:pPr>
        <w:pStyle w:val="FootnoteText"/>
        <w:ind w:left="567" w:hanging="567"/>
        <w:jc w:val="both"/>
        <w:rPr>
          <w:rFonts w:ascii="Times New Roman" w:eastAsia="Times New Roman" w:hAnsi="Times New Roman" w:cs="Times New Roman"/>
          <w:lang w:bidi="en-US"/>
        </w:rPr>
      </w:pPr>
      <w:r w:rsidRPr="004F4DC7">
        <w:rPr>
          <w:rFonts w:ascii="Times New Roman" w:eastAsia="Times New Roman" w:hAnsi="Times New Roman" w:cs="Times New Roman"/>
          <w:lang w:bidi="en-US"/>
        </w:rPr>
        <w:t>Ana Silviana,</w:t>
      </w:r>
      <w:r>
        <w:rPr>
          <w:rFonts w:ascii="Times New Roman" w:eastAsia="Times New Roman" w:hAnsi="Times New Roman" w:cs="Times New Roman"/>
          <w:lang w:bidi="en-US"/>
        </w:rPr>
        <w:t xml:space="preserve"> </w:t>
      </w:r>
      <w:r w:rsidRPr="004F4DC7">
        <w:rPr>
          <w:rFonts w:ascii="Times New Roman" w:eastAsia="Times New Roman" w:hAnsi="Times New Roman" w:cs="Times New Roman"/>
          <w:i/>
          <w:lang w:bidi="en-US"/>
        </w:rPr>
        <w:t>“</w:t>
      </w:r>
      <w:r w:rsidRPr="004F4DC7">
        <w:rPr>
          <w:rFonts w:ascii="Times New Roman" w:eastAsia="Times New Roman" w:hAnsi="Times New Roman" w:cs="Times New Roman"/>
          <w:bCs/>
          <w:i/>
          <w:lang w:bidi="en-US"/>
        </w:rPr>
        <w:t>Pemanfaatan Tanah Di Atas Hak Pengelolaan Antara Regulasi Dan Implementasi”,</w:t>
      </w:r>
      <w:r w:rsidRPr="004F4DC7">
        <w:rPr>
          <w:rFonts w:ascii="Times New Roman" w:eastAsia="Times New Roman" w:hAnsi="Times New Roman" w:cs="Times New Roman"/>
          <w:bCs/>
          <w:lang w:bidi="en-US"/>
        </w:rPr>
        <w:t xml:space="preserve"> </w:t>
      </w:r>
      <w:r w:rsidRPr="004F4DC7">
        <w:rPr>
          <w:rFonts w:ascii="Times New Roman" w:eastAsia="Times New Roman" w:hAnsi="Times New Roman" w:cs="Times New Roman"/>
          <w:lang w:bidi="en-US"/>
        </w:rPr>
        <w:t>Diponegoro Private Law Review• Vol. 1 No. 1 November 2017</w:t>
      </w:r>
      <w:r>
        <w:rPr>
          <w:rFonts w:ascii="Times New Roman" w:eastAsia="Times New Roman" w:hAnsi="Times New Roman" w:cs="Times New Roman"/>
          <w:lang w:bidi="en-US"/>
        </w:rPr>
        <w:t>.</w:t>
      </w:r>
    </w:p>
    <w:p w:rsidR="00BB0D57" w:rsidRDefault="00BB0D57" w:rsidP="002814AA">
      <w:pPr>
        <w:pStyle w:val="FootnoteText"/>
        <w:jc w:val="both"/>
        <w:rPr>
          <w:rFonts w:ascii="Times New Roman" w:hAnsi="Times New Roman" w:cs="Times New Roman"/>
          <w:noProof/>
        </w:rPr>
      </w:pPr>
      <w:r w:rsidRPr="0097460B">
        <w:rPr>
          <w:rFonts w:ascii="Times New Roman" w:hAnsi="Times New Roman" w:cs="Times New Roman"/>
          <w:noProof/>
        </w:rPr>
        <w:t xml:space="preserve">Dafiq Syahal Manshur, “Analisis Yuridis Terhadap Penguasaan Tanah Dalam Kawasan Hutan” Thesis, </w:t>
      </w:r>
      <w:r>
        <w:rPr>
          <w:rFonts w:ascii="Times New Roman" w:hAnsi="Times New Roman" w:cs="Times New Roman"/>
          <w:noProof/>
        </w:rPr>
        <w:t>U</w:t>
      </w:r>
      <w:r w:rsidRPr="0097460B">
        <w:rPr>
          <w:rFonts w:ascii="Times New Roman" w:hAnsi="Times New Roman" w:cs="Times New Roman"/>
          <w:noProof/>
        </w:rPr>
        <w:t>niversitas Islam Indonesia, 2013</w:t>
      </w:r>
    </w:p>
    <w:p w:rsidR="00BB0D57" w:rsidRDefault="00BB0D57" w:rsidP="002814AA">
      <w:pPr>
        <w:pStyle w:val="FootnoteText"/>
        <w:ind w:left="567" w:hanging="567"/>
        <w:jc w:val="both"/>
        <w:rPr>
          <w:rFonts w:ascii="Times New Roman" w:hAnsi="Times New Roman" w:cs="Times New Roman"/>
          <w:noProof/>
        </w:rPr>
      </w:pPr>
      <w:r w:rsidRPr="0097460B">
        <w:rPr>
          <w:rFonts w:ascii="Times New Roman" w:hAnsi="Times New Roman" w:cs="Times New Roman"/>
          <w:noProof/>
        </w:rPr>
        <w:t xml:space="preserve">Iga Gangga et al., “Pada Pengadaan Tanah Untuk </w:t>
      </w:r>
      <w:r>
        <w:rPr>
          <w:rFonts w:ascii="Times New Roman" w:hAnsi="Times New Roman" w:cs="Times New Roman"/>
          <w:noProof/>
        </w:rPr>
        <w:t>Kepentingan,” no. 3 (2017)</w:t>
      </w:r>
    </w:p>
    <w:p w:rsidR="00BB0D57" w:rsidRDefault="00EB077E" w:rsidP="002814AA">
      <w:pPr>
        <w:pStyle w:val="FootnoteText"/>
        <w:ind w:left="567" w:hanging="567"/>
        <w:jc w:val="both"/>
        <w:rPr>
          <w:rFonts w:ascii="Times New Roman" w:hAnsi="Times New Roman" w:cs="Times New Roman"/>
          <w:noProof/>
        </w:rPr>
      </w:pPr>
      <w:r w:rsidRPr="0097460B">
        <w:rPr>
          <w:rFonts w:ascii="Times New Roman" w:hAnsi="Times New Roman" w:cs="Times New Roman"/>
          <w:noProof/>
        </w:rPr>
        <w:t xml:space="preserve">Risdiana, “Perlindungan Hukum Bagi Hak Atas Tanah Hutan Yang Dikelola Masyarakat Adat,” </w:t>
      </w:r>
      <w:r w:rsidRPr="0097460B">
        <w:rPr>
          <w:rFonts w:ascii="Times New Roman" w:hAnsi="Times New Roman" w:cs="Times New Roman"/>
          <w:i/>
          <w:noProof/>
        </w:rPr>
        <w:t>Jurnal IUS</w:t>
      </w:r>
      <w:r w:rsidRPr="0097460B">
        <w:rPr>
          <w:rFonts w:ascii="Times New Roman" w:hAnsi="Times New Roman" w:cs="Times New Roman"/>
          <w:noProof/>
        </w:rPr>
        <w:t xml:space="preserve"> 5, no. 2 (2017)</w:t>
      </w:r>
    </w:p>
    <w:p w:rsidR="00BB0D57" w:rsidRDefault="00BB0D57" w:rsidP="002814AA">
      <w:pPr>
        <w:pStyle w:val="FootnoteText"/>
        <w:ind w:left="567" w:hanging="567"/>
        <w:jc w:val="both"/>
        <w:rPr>
          <w:rFonts w:ascii="Times New Roman" w:hAnsi="Times New Roman" w:cs="Times New Roman"/>
          <w:noProof/>
        </w:rPr>
      </w:pPr>
      <w:r w:rsidRPr="0097460B">
        <w:rPr>
          <w:rFonts w:ascii="Times New Roman" w:hAnsi="Times New Roman" w:cs="Times New Roman"/>
          <w:noProof/>
        </w:rPr>
        <w:t xml:space="preserve">Tity Wahju Setiawati Tutut Ferdiana Mahita Paksi, Suteki, “Rekonstruksi Kebijakan Tentang Izin Pinjam Pakai Kawasan Hutan Yang Berbasis </w:t>
      </w:r>
      <w:r w:rsidRPr="00203703">
        <w:rPr>
          <w:rFonts w:ascii="Times New Roman" w:hAnsi="Times New Roman" w:cs="Times New Roman"/>
          <w:i/>
          <w:noProof/>
        </w:rPr>
        <w:t>Suistainable Development</w:t>
      </w:r>
      <w:r w:rsidRPr="0097460B">
        <w:rPr>
          <w:rFonts w:ascii="Times New Roman" w:hAnsi="Times New Roman" w:cs="Times New Roman"/>
          <w:noProof/>
        </w:rPr>
        <w:t xml:space="preserve">,” </w:t>
      </w:r>
      <w:r w:rsidRPr="0097460B">
        <w:rPr>
          <w:rFonts w:ascii="Times New Roman" w:hAnsi="Times New Roman" w:cs="Times New Roman"/>
          <w:i/>
          <w:noProof/>
        </w:rPr>
        <w:t>Diponegoro Law Journal</w:t>
      </w:r>
      <w:r w:rsidRPr="0097460B">
        <w:rPr>
          <w:rFonts w:ascii="Times New Roman" w:hAnsi="Times New Roman" w:cs="Times New Roman"/>
          <w:noProof/>
        </w:rPr>
        <w:t xml:space="preserve"> 6, no. 3 (2017)</w:t>
      </w:r>
    </w:p>
    <w:p w:rsidR="002814AA" w:rsidRDefault="002814AA" w:rsidP="002814AA">
      <w:pPr>
        <w:pStyle w:val="FootnoteText"/>
        <w:ind w:left="567" w:hanging="567"/>
        <w:jc w:val="both"/>
        <w:rPr>
          <w:rFonts w:ascii="Times New Roman" w:hAnsi="Times New Roman" w:cs="Times New Roman"/>
          <w:noProof/>
        </w:rPr>
      </w:pPr>
    </w:p>
    <w:p w:rsidR="008D33CD" w:rsidRPr="008D33CD" w:rsidRDefault="008D33CD" w:rsidP="002814AA">
      <w:pPr>
        <w:pStyle w:val="FootnoteText"/>
        <w:jc w:val="both"/>
        <w:rPr>
          <w:rFonts w:ascii="Times New Roman" w:hAnsi="Times New Roman" w:cs="Times New Roman"/>
          <w:b/>
        </w:rPr>
      </w:pPr>
      <w:r w:rsidRPr="008D33CD">
        <w:rPr>
          <w:rFonts w:ascii="Times New Roman" w:hAnsi="Times New Roman" w:cs="Times New Roman"/>
          <w:b/>
        </w:rPr>
        <w:t>Peraturan Perundang-Undangan</w:t>
      </w:r>
    </w:p>
    <w:p w:rsidR="008D33CD" w:rsidRPr="008D33CD" w:rsidRDefault="008D33CD" w:rsidP="002814AA">
      <w:pPr>
        <w:spacing w:after="0" w:line="240" w:lineRule="auto"/>
        <w:ind w:left="567" w:hanging="567"/>
        <w:jc w:val="both"/>
        <w:rPr>
          <w:sz w:val="20"/>
          <w:szCs w:val="20"/>
        </w:rPr>
      </w:pPr>
      <w:r w:rsidRPr="008D33CD">
        <w:rPr>
          <w:rFonts w:ascii="Times New Roman" w:eastAsia="Calibri" w:hAnsi="Times New Roman" w:cs="Times New Roman"/>
          <w:color w:val="000000"/>
          <w:sz w:val="20"/>
          <w:szCs w:val="20"/>
        </w:rPr>
        <w:t>Undang-Undang Republik Indonesia Nomor 19 Tahun 2004 Tentang Penetapan Peraturan Pemerintah Pengganti Undang-Undang Nomor 1 Tahun 2004 Tentang  Perubahan Atas Undang-Undang Nomor 41 Tahun 1999 Tentang Kehutanan Menjadi Undang-Undang;</w:t>
      </w:r>
    </w:p>
    <w:p w:rsidR="008D33CD" w:rsidRPr="008D33CD" w:rsidRDefault="008D33CD" w:rsidP="002814AA">
      <w:pPr>
        <w:spacing w:after="0" w:line="240" w:lineRule="auto"/>
        <w:ind w:left="567" w:hanging="567"/>
        <w:jc w:val="both"/>
        <w:rPr>
          <w:sz w:val="20"/>
          <w:szCs w:val="20"/>
        </w:rPr>
      </w:pPr>
      <w:r w:rsidRPr="008D33CD">
        <w:rPr>
          <w:rFonts w:ascii="Times New Roman" w:eastAsia="Calibri" w:hAnsi="Times New Roman" w:cs="Times New Roman"/>
          <w:color w:val="000000"/>
          <w:sz w:val="20"/>
          <w:szCs w:val="20"/>
        </w:rPr>
        <w:t>Undang Nomor 2 Tahun 2012 Tentang Pengadaan Tanah Bagi Pembangunan Untuk Kepentingan Umum;</w:t>
      </w:r>
    </w:p>
    <w:p w:rsidR="008D33CD" w:rsidRPr="008D33CD" w:rsidRDefault="008D33CD" w:rsidP="002814AA">
      <w:pPr>
        <w:spacing w:after="0" w:line="240" w:lineRule="auto"/>
        <w:ind w:left="567" w:hanging="567"/>
        <w:jc w:val="both"/>
        <w:rPr>
          <w:sz w:val="20"/>
          <w:szCs w:val="20"/>
        </w:rPr>
      </w:pPr>
      <w:r w:rsidRPr="008D33CD">
        <w:rPr>
          <w:rFonts w:ascii="Times New Roman" w:eastAsia="Calibri" w:hAnsi="Times New Roman" w:cs="Times New Roman"/>
          <w:color w:val="000000"/>
          <w:sz w:val="20"/>
          <w:szCs w:val="20"/>
        </w:rPr>
        <w:lastRenderedPageBreak/>
        <w:t>Peraturan Presiden Republik Indonesia Nomor 71 Tahun 2012 Tentang Penyelenggaraan Pengadaan Tanah Bagi Pembangunan Untuk Kepentingan Umum</w:t>
      </w:r>
    </w:p>
    <w:p w:rsidR="008D33CD" w:rsidRPr="008D33CD" w:rsidRDefault="008D33CD" w:rsidP="002814AA">
      <w:pPr>
        <w:spacing w:after="0" w:line="240" w:lineRule="auto"/>
        <w:ind w:left="567" w:hanging="567"/>
        <w:jc w:val="both"/>
        <w:rPr>
          <w:sz w:val="20"/>
          <w:szCs w:val="20"/>
        </w:rPr>
      </w:pPr>
      <w:r w:rsidRPr="008D33CD">
        <w:rPr>
          <w:rFonts w:ascii="Times New Roman" w:eastAsia="Calibri" w:hAnsi="Times New Roman" w:cs="Times New Roman"/>
          <w:color w:val="000000"/>
          <w:sz w:val="20"/>
          <w:szCs w:val="20"/>
        </w:rPr>
        <w:t>Peraturan Presiden Republik Indonesia Nomor 148 Tahun 2015 Tentang Perubahan Ke empat Atas Peraturan Presiden Nomor 71 Tahun 2012 Tentang Penyelenggaraan Pengadaan Tanah Bagi Pembangunan Untuk Kepentingan Umum</w:t>
      </w:r>
    </w:p>
    <w:p w:rsidR="008D33CD" w:rsidRPr="008D33CD" w:rsidRDefault="008D33CD" w:rsidP="002814AA">
      <w:pPr>
        <w:spacing w:after="0" w:line="240" w:lineRule="auto"/>
        <w:ind w:left="567" w:hanging="567"/>
        <w:jc w:val="both"/>
        <w:rPr>
          <w:sz w:val="20"/>
          <w:szCs w:val="20"/>
        </w:rPr>
      </w:pPr>
      <w:r w:rsidRPr="008D33CD">
        <w:rPr>
          <w:rFonts w:ascii="Times New Roman" w:eastAsia="Arial" w:hAnsi="Times New Roman" w:cs="Times New Roman"/>
          <w:sz w:val="20"/>
          <w:szCs w:val="20"/>
          <w:lang w:val="id" w:eastAsia="id"/>
        </w:rPr>
        <w:t>Peraturan Menteri Negara Agraria/ Kepala Badan Pertanahan</w:t>
      </w:r>
      <w:r w:rsidRPr="008D33CD">
        <w:rPr>
          <w:rFonts w:ascii="Times New Roman" w:eastAsia="Arial" w:hAnsi="Times New Roman" w:cs="Times New Roman"/>
          <w:spacing w:val="-24"/>
          <w:sz w:val="20"/>
          <w:szCs w:val="20"/>
          <w:lang w:val="id" w:eastAsia="id"/>
        </w:rPr>
        <w:t xml:space="preserve"> </w:t>
      </w:r>
      <w:r w:rsidRPr="008D33CD">
        <w:rPr>
          <w:rFonts w:ascii="Times New Roman" w:eastAsia="Arial" w:hAnsi="Times New Roman" w:cs="Times New Roman"/>
          <w:sz w:val="20"/>
          <w:szCs w:val="20"/>
          <w:lang w:val="id" w:eastAsia="id"/>
        </w:rPr>
        <w:t>Nasional Nomor 9 Tahun</w:t>
      </w:r>
      <w:r w:rsidRPr="008D33CD">
        <w:rPr>
          <w:rFonts w:ascii="Times New Roman" w:eastAsia="Arial" w:hAnsi="Times New Roman" w:cs="Times New Roman"/>
          <w:spacing w:val="-1"/>
          <w:sz w:val="20"/>
          <w:szCs w:val="20"/>
          <w:lang w:val="id" w:eastAsia="id"/>
        </w:rPr>
        <w:t xml:space="preserve"> </w:t>
      </w:r>
      <w:r w:rsidRPr="008D33CD">
        <w:rPr>
          <w:rFonts w:ascii="Times New Roman" w:eastAsia="Arial" w:hAnsi="Times New Roman" w:cs="Times New Roman"/>
          <w:sz w:val="20"/>
          <w:szCs w:val="20"/>
          <w:lang w:val="id" w:eastAsia="id"/>
        </w:rPr>
        <w:t>1999 Tentang Tata Cara Pemberian Dan Pembatalan Hak Atas Tanah Negara dan Hak Pengelolaan</w:t>
      </w:r>
    </w:p>
    <w:p w:rsidR="008D33CD" w:rsidRPr="008D33CD" w:rsidRDefault="008D33CD" w:rsidP="002814AA">
      <w:pPr>
        <w:spacing w:after="0" w:line="240" w:lineRule="auto"/>
        <w:ind w:left="567" w:hanging="567"/>
        <w:jc w:val="both"/>
        <w:rPr>
          <w:rFonts w:ascii="Times New Roman" w:eastAsia="Calibri" w:hAnsi="Times New Roman" w:cs="Times New Roman"/>
          <w:sz w:val="20"/>
          <w:szCs w:val="20"/>
        </w:rPr>
      </w:pPr>
      <w:r w:rsidRPr="008D33CD">
        <w:rPr>
          <w:rFonts w:ascii="Times New Roman" w:eastAsia="Calibri" w:hAnsi="Times New Roman" w:cs="Times New Roman"/>
          <w:sz w:val="20"/>
          <w:szCs w:val="20"/>
        </w:rPr>
        <w:t>Peraturan Presiden Republik Indonesia Nomor 88 Tahun 2017 Tentang Penyelesaian Penguasaan Tanah Dalam Kawasan Hutan</w:t>
      </w:r>
    </w:p>
    <w:p w:rsidR="008D33CD" w:rsidRDefault="008D33CD" w:rsidP="002814AA">
      <w:pPr>
        <w:spacing w:after="0" w:line="240" w:lineRule="auto"/>
        <w:ind w:left="567" w:hanging="567"/>
        <w:jc w:val="both"/>
        <w:rPr>
          <w:rFonts w:ascii="Times New Roman" w:eastAsia="Calibri" w:hAnsi="Times New Roman" w:cs="Times New Roman"/>
          <w:sz w:val="24"/>
          <w:szCs w:val="24"/>
        </w:rPr>
      </w:pPr>
    </w:p>
    <w:p w:rsidR="008D33CD" w:rsidRPr="008D33CD" w:rsidRDefault="008D33CD" w:rsidP="002814AA">
      <w:pPr>
        <w:spacing w:after="0" w:line="240" w:lineRule="auto"/>
        <w:ind w:left="567" w:hanging="567"/>
        <w:jc w:val="both"/>
        <w:rPr>
          <w:b/>
          <w:sz w:val="24"/>
          <w:szCs w:val="24"/>
        </w:rPr>
      </w:pPr>
      <w:r w:rsidRPr="008D33CD">
        <w:rPr>
          <w:rFonts w:ascii="Times New Roman" w:eastAsia="Calibri" w:hAnsi="Times New Roman" w:cs="Times New Roman"/>
          <w:b/>
          <w:sz w:val="24"/>
          <w:szCs w:val="24"/>
        </w:rPr>
        <w:t>Internet</w:t>
      </w:r>
    </w:p>
    <w:p w:rsidR="008D33CD" w:rsidRDefault="00CA7D44" w:rsidP="002814AA">
      <w:pPr>
        <w:pStyle w:val="FootnoteText"/>
        <w:ind w:left="567" w:hanging="567"/>
        <w:jc w:val="both"/>
        <w:rPr>
          <w:rFonts w:ascii="Times New Roman" w:eastAsia="Times New Roman" w:hAnsi="Times New Roman" w:cs="Times New Roman"/>
          <w:i/>
        </w:rPr>
      </w:pPr>
      <w:hyperlink r:id="rId9" w:history="1">
        <w:proofErr w:type="gramStart"/>
        <w:r w:rsidR="0038736D" w:rsidRPr="004F4DC7">
          <w:rPr>
            <w:rFonts w:ascii="Times New Roman" w:eastAsia="Times New Roman" w:hAnsi="Times New Roman" w:cs="Times New Roman"/>
            <w:u w:val="single"/>
          </w:rPr>
          <w:t>Badan Pengembangan Bahasa dan Perbukuan</w:t>
        </w:r>
      </w:hyperlink>
      <w:r w:rsidR="0038736D" w:rsidRPr="004F4DC7">
        <w:rPr>
          <w:rFonts w:ascii="Times New Roman" w:eastAsia="Times New Roman" w:hAnsi="Times New Roman" w:cs="Times New Roman"/>
        </w:rPr>
        <w:t xml:space="preserve">, Kementerian Pendidikan dan Kebudayaan Republik Indonesia, </w:t>
      </w:r>
      <w:r w:rsidR="0038736D" w:rsidRPr="004F4DC7">
        <w:rPr>
          <w:rFonts w:ascii="Times New Roman" w:eastAsia="Times New Roman" w:hAnsi="Times New Roman" w:cs="Times New Roman"/>
          <w:i/>
        </w:rPr>
        <w:t>http:badanbahasa.kemendikbud.go.id/diakses 1 November 2019, Pukul 20.15.</w:t>
      </w:r>
      <w:proofErr w:type="gramEnd"/>
    </w:p>
    <w:p w:rsidR="0038736D" w:rsidRDefault="0038736D" w:rsidP="002814AA">
      <w:pPr>
        <w:pStyle w:val="FootnoteText"/>
        <w:ind w:left="567" w:hanging="567"/>
        <w:jc w:val="both"/>
        <w:rPr>
          <w:rFonts w:ascii="Times New Roman" w:eastAsia="Times New Roman" w:hAnsi="Times New Roman" w:cs="Times New Roman"/>
        </w:rPr>
      </w:pPr>
    </w:p>
    <w:p w:rsidR="0038736D" w:rsidRPr="0038736D" w:rsidRDefault="0038736D" w:rsidP="002814AA">
      <w:pPr>
        <w:pStyle w:val="FootnoteText"/>
        <w:ind w:left="567" w:hanging="567"/>
        <w:jc w:val="both"/>
        <w:rPr>
          <w:rFonts w:ascii="Times New Roman" w:hAnsi="Times New Roman" w:cs="Times New Roman"/>
          <w:b/>
        </w:rPr>
      </w:pPr>
      <w:r w:rsidRPr="0038736D">
        <w:rPr>
          <w:rFonts w:ascii="Times New Roman" w:eastAsia="Times New Roman" w:hAnsi="Times New Roman" w:cs="Times New Roman"/>
          <w:b/>
        </w:rPr>
        <w:t>Wawancara</w:t>
      </w:r>
    </w:p>
    <w:p w:rsidR="0038736D" w:rsidRPr="004F4DC7" w:rsidRDefault="0038736D" w:rsidP="002814AA">
      <w:pPr>
        <w:pStyle w:val="FootnoteText"/>
        <w:ind w:left="567" w:hanging="567"/>
        <w:contextualSpacing/>
        <w:jc w:val="both"/>
        <w:rPr>
          <w:rFonts w:ascii="Times New Roman" w:hAnsi="Times New Roman" w:cs="Times New Roman"/>
        </w:rPr>
      </w:pPr>
      <w:r w:rsidRPr="004F4DC7">
        <w:rPr>
          <w:rFonts w:ascii="Times New Roman" w:hAnsi="Times New Roman" w:cs="Times New Roman"/>
        </w:rPr>
        <w:t xml:space="preserve">Aya Sofia, External Law Consultan PT. Medco E&amp;P Indonesia, </w:t>
      </w:r>
      <w:r>
        <w:rPr>
          <w:rFonts w:ascii="Times New Roman" w:hAnsi="Times New Roman" w:cs="Times New Roman"/>
        </w:rPr>
        <w:t>Rabu 20</w:t>
      </w:r>
      <w:r w:rsidRPr="004F4DC7">
        <w:rPr>
          <w:rFonts w:ascii="Times New Roman" w:hAnsi="Times New Roman" w:cs="Times New Roman"/>
        </w:rPr>
        <w:t xml:space="preserve"> November 2019. </w:t>
      </w:r>
    </w:p>
    <w:p w:rsidR="0038736D" w:rsidRDefault="0038736D" w:rsidP="002814AA">
      <w:pPr>
        <w:pStyle w:val="FootnoteText"/>
        <w:ind w:left="567" w:hanging="567"/>
        <w:contextualSpacing/>
        <w:jc w:val="both"/>
        <w:rPr>
          <w:rFonts w:ascii="Times New Roman" w:hAnsi="Times New Roman" w:cs="Times New Roman"/>
        </w:rPr>
      </w:pPr>
      <w:r w:rsidRPr="004F4DC7">
        <w:rPr>
          <w:rFonts w:ascii="Times New Roman" w:hAnsi="Times New Roman" w:cs="Times New Roman"/>
        </w:rPr>
        <w:t>Amin Masyur</w:t>
      </w:r>
      <w:proofErr w:type="gramStart"/>
      <w:r w:rsidRPr="004F4DC7">
        <w:rPr>
          <w:rFonts w:ascii="Times New Roman" w:hAnsi="Times New Roman" w:cs="Times New Roman"/>
        </w:rPr>
        <w:t>,  Kepala</w:t>
      </w:r>
      <w:proofErr w:type="gramEnd"/>
      <w:r w:rsidRPr="004F4DC7">
        <w:rPr>
          <w:rFonts w:ascii="Times New Roman" w:hAnsi="Times New Roman" w:cs="Times New Roman"/>
        </w:rPr>
        <w:t xml:space="preserve"> Seksi Pengadaan Tanah dan Penetapan Tanah Pemerintah, Kanwil Perta</w:t>
      </w:r>
      <w:r>
        <w:rPr>
          <w:rFonts w:ascii="Times New Roman" w:hAnsi="Times New Roman" w:cs="Times New Roman"/>
        </w:rPr>
        <w:t>nahan Provinsi Sumatera Selatan, Selasa 19 November 2019.</w:t>
      </w:r>
    </w:p>
    <w:p w:rsidR="0038736D" w:rsidRDefault="0038736D" w:rsidP="002814AA">
      <w:pPr>
        <w:pStyle w:val="FootnoteText"/>
        <w:ind w:left="567" w:hanging="567"/>
        <w:contextualSpacing/>
        <w:jc w:val="both"/>
        <w:rPr>
          <w:rFonts w:ascii="Times New Roman" w:hAnsi="Times New Roman" w:cs="Times New Roman"/>
        </w:rPr>
      </w:pPr>
      <w:r>
        <w:rPr>
          <w:rFonts w:ascii="Times New Roman" w:hAnsi="Times New Roman" w:cs="Times New Roman"/>
        </w:rPr>
        <w:t xml:space="preserve">Edison, </w:t>
      </w:r>
      <w:r w:rsidRPr="004F4DC7">
        <w:rPr>
          <w:rFonts w:ascii="Times New Roman" w:hAnsi="Times New Roman" w:cs="Times New Roman"/>
        </w:rPr>
        <w:t>Kabid Pengadaan Tanah merangkap Plt. Kabid Sengketa Konflik dan Perkara Pertanahan Kanwil Pertanahan Provinsi Sumatera Selatan</w:t>
      </w:r>
      <w:r>
        <w:rPr>
          <w:rFonts w:ascii="Times New Roman" w:hAnsi="Times New Roman" w:cs="Times New Roman"/>
        </w:rPr>
        <w:t>, Senin 18 Movember 2019</w:t>
      </w:r>
    </w:p>
    <w:p w:rsidR="0038736D" w:rsidRPr="00FD73BE" w:rsidRDefault="0038736D" w:rsidP="002814AA">
      <w:pPr>
        <w:pStyle w:val="FootnoteText"/>
        <w:jc w:val="both"/>
        <w:rPr>
          <w:rFonts w:ascii="Times New Roman" w:hAnsi="Times New Roman" w:cs="Times New Roman"/>
        </w:rPr>
      </w:pPr>
      <w:r>
        <w:rPr>
          <w:rFonts w:ascii="Times New Roman" w:hAnsi="Times New Roman" w:cs="Times New Roman"/>
        </w:rPr>
        <w:t xml:space="preserve">Rita Sang Dewi, Notaris/PPAT Kabupaten Musi Rawas, </w:t>
      </w:r>
      <w:proofErr w:type="gramStart"/>
      <w:r>
        <w:rPr>
          <w:rFonts w:ascii="Times New Roman" w:hAnsi="Times New Roman" w:cs="Times New Roman"/>
        </w:rPr>
        <w:t>Sen</w:t>
      </w:r>
      <w:r w:rsidRPr="00FD73BE">
        <w:rPr>
          <w:rFonts w:ascii="Times New Roman" w:hAnsi="Times New Roman" w:cs="Times New Roman"/>
        </w:rPr>
        <w:t>in</w:t>
      </w:r>
      <w:proofErr w:type="gramEnd"/>
      <w:r w:rsidRPr="00FD73BE">
        <w:rPr>
          <w:rFonts w:ascii="Times New Roman" w:hAnsi="Times New Roman" w:cs="Times New Roman"/>
        </w:rPr>
        <w:t xml:space="preserve"> 18 November 2019</w:t>
      </w:r>
      <w:r>
        <w:rPr>
          <w:rFonts w:ascii="Times New Roman" w:hAnsi="Times New Roman" w:cs="Times New Roman"/>
        </w:rPr>
        <w:t>.</w:t>
      </w:r>
    </w:p>
    <w:p w:rsidR="0038736D" w:rsidRDefault="0038736D" w:rsidP="0038736D">
      <w:pPr>
        <w:pStyle w:val="FootnoteText"/>
        <w:contextualSpacing/>
        <w:rPr>
          <w:rFonts w:ascii="Times New Roman" w:hAnsi="Times New Roman" w:cs="Times New Roman"/>
        </w:rPr>
      </w:pPr>
    </w:p>
    <w:sectPr w:rsidR="003873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D44" w:rsidRDefault="00CA7D44" w:rsidP="00AE444C">
      <w:pPr>
        <w:spacing w:after="0" w:line="240" w:lineRule="auto"/>
      </w:pPr>
      <w:r>
        <w:separator/>
      </w:r>
    </w:p>
  </w:endnote>
  <w:endnote w:type="continuationSeparator" w:id="0">
    <w:p w:rsidR="00CA7D44" w:rsidRDefault="00CA7D44" w:rsidP="00AE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D44" w:rsidRDefault="00CA7D44" w:rsidP="00AE444C">
      <w:pPr>
        <w:spacing w:after="0" w:line="240" w:lineRule="auto"/>
      </w:pPr>
      <w:r>
        <w:separator/>
      </w:r>
    </w:p>
  </w:footnote>
  <w:footnote w:type="continuationSeparator" w:id="0">
    <w:p w:rsidR="00CA7D44" w:rsidRDefault="00CA7D44" w:rsidP="00AE444C">
      <w:pPr>
        <w:spacing w:after="0" w:line="240" w:lineRule="auto"/>
      </w:pPr>
      <w:r>
        <w:continuationSeparator/>
      </w:r>
    </w:p>
  </w:footnote>
  <w:footnote w:id="1">
    <w:p w:rsidR="003F12FF" w:rsidRPr="0097460B" w:rsidRDefault="003F12FF"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Artikel ini disarikan dari penelitian yang dibiayai dari anggaran Dipa FH Unsri berdasarkan Surat </w:t>
      </w:r>
      <w:proofErr w:type="gramStart"/>
      <w:r w:rsidRPr="0097460B">
        <w:rPr>
          <w:rFonts w:ascii="Times New Roman" w:hAnsi="Times New Roman" w:cs="Times New Roman"/>
        </w:rPr>
        <w:t>Perjanjian  Pelaksanaan</w:t>
      </w:r>
      <w:proofErr w:type="gramEnd"/>
      <w:r w:rsidRPr="0097460B">
        <w:rPr>
          <w:rFonts w:ascii="Times New Roman" w:hAnsi="Times New Roman" w:cs="Times New Roman"/>
        </w:rPr>
        <w:t xml:space="preserve"> Penelitian  Dana Dipa FH Unsri Tahun Anggaran 2019  Nomor: 025 /UN9.1.2/PL-FH/2019</w:t>
      </w:r>
      <w:r w:rsidR="008A3635" w:rsidRPr="0097460B">
        <w:rPr>
          <w:rFonts w:ascii="Times New Roman" w:hAnsi="Times New Roman" w:cs="Times New Roman"/>
        </w:rPr>
        <w:t xml:space="preserve"> ta</w:t>
      </w:r>
      <w:r w:rsidRPr="0097460B">
        <w:rPr>
          <w:rFonts w:ascii="Times New Roman" w:hAnsi="Times New Roman" w:cs="Times New Roman"/>
        </w:rPr>
        <w:t>ngal 17 September 2019</w:t>
      </w:r>
      <w:r w:rsidR="0097460B">
        <w:rPr>
          <w:rFonts w:ascii="Times New Roman" w:hAnsi="Times New Roman" w:cs="Times New Roman"/>
        </w:rPr>
        <w:t>.</w:t>
      </w:r>
    </w:p>
  </w:footnote>
  <w:footnote w:id="2">
    <w:p w:rsidR="003F12FF" w:rsidRPr="0097460B" w:rsidRDefault="003F12FF" w:rsidP="0097460B">
      <w:pPr>
        <w:pStyle w:val="FootnoteText"/>
        <w:contextualSpacing/>
        <w:jc w:val="both"/>
        <w:rPr>
          <w:rFonts w:ascii="Times New Roman" w:hAnsi="Times New Roman" w:cs="Times New Roman"/>
          <w:i/>
        </w:rPr>
      </w:pPr>
      <w:r w:rsidRPr="0097460B">
        <w:rPr>
          <w:rStyle w:val="FootnoteReference"/>
          <w:rFonts w:ascii="Times New Roman" w:hAnsi="Times New Roman" w:cs="Times New Roman"/>
        </w:rPr>
        <w:footnoteRef/>
      </w:r>
      <w:hyperlink r:id="rId1" w:history="1">
        <w:proofErr w:type="gramStart"/>
        <w:r w:rsidRPr="0097460B">
          <w:rPr>
            <w:rFonts w:ascii="Times New Roman" w:eastAsia="Times New Roman" w:hAnsi="Times New Roman" w:cs="Times New Roman"/>
            <w:u w:val="single"/>
          </w:rPr>
          <w:t>Badan Pengembangan Bahasa dan Perbukuan</w:t>
        </w:r>
      </w:hyperlink>
      <w:r w:rsidRPr="0097460B">
        <w:rPr>
          <w:rFonts w:ascii="Times New Roman" w:eastAsia="Times New Roman" w:hAnsi="Times New Roman" w:cs="Times New Roman"/>
        </w:rPr>
        <w:t xml:space="preserve">, Kementerian Pendidikan dan Kebudayaan Republik Indonesia, </w:t>
      </w:r>
      <w:r w:rsidRPr="0097460B">
        <w:rPr>
          <w:rFonts w:ascii="Times New Roman" w:eastAsia="Times New Roman" w:hAnsi="Times New Roman" w:cs="Times New Roman"/>
          <w:i/>
        </w:rPr>
        <w:t>http:badanbahasa.kemendikbud.go.id/diakses 1 November 2019, Pukul 20.15.</w:t>
      </w:r>
      <w:proofErr w:type="gramEnd"/>
    </w:p>
  </w:footnote>
  <w:footnote w:id="3">
    <w:p w:rsidR="003F12FF" w:rsidRPr="0097460B" w:rsidRDefault="003F12FF"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Soerjono Soekanto  dan Srimamudji, dalam Kusnu Goesniardi S ,</w:t>
      </w:r>
      <w:r w:rsidRPr="0097460B">
        <w:rPr>
          <w:rFonts w:ascii="Times New Roman" w:hAnsi="Times New Roman" w:cs="Times New Roman"/>
          <w:i/>
        </w:rPr>
        <w:t xml:space="preserve">”Harmonisasi Hukum Dalam Persfektif Perundang-Undangan (Lex Spesialis Suatu Masalah)”, JP BOOKS, Surabaya, </w:t>
      </w:r>
      <w:r w:rsidRPr="0097460B">
        <w:rPr>
          <w:rFonts w:ascii="Times New Roman" w:hAnsi="Times New Roman" w:cs="Times New Roman"/>
        </w:rPr>
        <w:t>2006, 23-24.</w:t>
      </w:r>
    </w:p>
  </w:footnote>
  <w:footnote w:id="4">
    <w:p w:rsidR="00DF3C9F" w:rsidRPr="0097460B" w:rsidRDefault="00DF3C9F"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proofErr w:type="gramStart"/>
      <w:r w:rsidRPr="0097460B">
        <w:rPr>
          <w:rFonts w:ascii="Times New Roman" w:hAnsi="Times New Roman" w:cs="Times New Roman"/>
        </w:rPr>
        <w:t xml:space="preserve">Peter Mahmud Marzuki, </w:t>
      </w:r>
      <w:r w:rsidRPr="0097460B">
        <w:rPr>
          <w:rFonts w:ascii="Times New Roman" w:hAnsi="Times New Roman" w:cs="Times New Roman"/>
          <w:i/>
        </w:rPr>
        <w:t xml:space="preserve">“Penelitian Hukum”, </w:t>
      </w:r>
      <w:r w:rsidRPr="0097460B">
        <w:rPr>
          <w:rFonts w:ascii="Times New Roman" w:hAnsi="Times New Roman" w:cs="Times New Roman"/>
        </w:rPr>
        <w:t>Prenada Media, Jakarta, Kencana 2005, hlm 99.</w:t>
      </w:r>
      <w:proofErr w:type="gramEnd"/>
      <w:r w:rsidRPr="0097460B">
        <w:rPr>
          <w:rFonts w:ascii="Times New Roman" w:hAnsi="Times New Roman" w:cs="Times New Roman"/>
        </w:rPr>
        <w:t xml:space="preserve"> </w:t>
      </w:r>
    </w:p>
  </w:footnote>
  <w:footnote w:id="5">
    <w:p w:rsidR="003F12FF" w:rsidRPr="0097460B" w:rsidRDefault="003F12FF"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00CE0BD1" w:rsidRPr="0097460B">
        <w:rPr>
          <w:rFonts w:ascii="Times New Roman" w:hAnsi="Times New Roman" w:cs="Times New Roman"/>
        </w:rPr>
        <w:t>Kusnu Goesniardi S, Loc.cit.</w:t>
      </w:r>
    </w:p>
  </w:footnote>
  <w:footnote w:id="6">
    <w:p w:rsidR="003F12FF" w:rsidRPr="0097460B" w:rsidRDefault="003F12FF" w:rsidP="0097460B">
      <w:pPr>
        <w:pStyle w:val="FootnoteText"/>
        <w:contextualSpacing/>
        <w:jc w:val="both"/>
        <w:rPr>
          <w:rFonts w:ascii="Times New Roman" w:hAnsi="Times New Roman" w:cs="Times New Roman"/>
          <w:i/>
        </w:rPr>
      </w:pPr>
      <w:r w:rsidRPr="0097460B">
        <w:rPr>
          <w:rStyle w:val="FootnoteReference"/>
          <w:rFonts w:ascii="Times New Roman" w:hAnsi="Times New Roman" w:cs="Times New Roman"/>
        </w:rPr>
        <w:footnoteRef/>
      </w:r>
      <w:r w:rsidR="00CE0BD1" w:rsidRPr="0097460B">
        <w:rPr>
          <w:rFonts w:ascii="Times New Roman" w:hAnsi="Times New Roman" w:cs="Times New Roman"/>
        </w:rPr>
        <w:t>Peter Mahmud Marzuki</w:t>
      </w:r>
      <w:proofErr w:type="gramStart"/>
      <w:r w:rsidR="00CE0BD1" w:rsidRPr="0097460B">
        <w:rPr>
          <w:rFonts w:ascii="Times New Roman" w:hAnsi="Times New Roman" w:cs="Times New Roman"/>
        </w:rPr>
        <w:t>,  op.cit</w:t>
      </w:r>
      <w:proofErr w:type="gramEnd"/>
      <w:r w:rsidR="00CE0BD1" w:rsidRPr="0097460B">
        <w:rPr>
          <w:rFonts w:ascii="Times New Roman" w:hAnsi="Times New Roman" w:cs="Times New Roman"/>
        </w:rPr>
        <w:t>, hal</w:t>
      </w:r>
      <w:r w:rsidRPr="0097460B">
        <w:rPr>
          <w:rFonts w:ascii="Times New Roman" w:hAnsi="Times New Roman" w:cs="Times New Roman"/>
        </w:rPr>
        <w:t xml:space="preserve"> 100</w:t>
      </w:r>
      <w:r w:rsidRPr="0097460B">
        <w:rPr>
          <w:rFonts w:ascii="Times New Roman" w:hAnsi="Times New Roman" w:cs="Times New Roman"/>
          <w:i/>
        </w:rPr>
        <w:t>.</w:t>
      </w:r>
    </w:p>
  </w:footnote>
  <w:footnote w:id="7">
    <w:p w:rsidR="009267C4" w:rsidRPr="0097460B" w:rsidRDefault="009267C4"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Wawanara dengan Amin Masyur,  Kepala Seksi Pengadaan Tanah dan Penetapan Tanah Pemerintah, Kanwil Pertanahan Provinsi Sumatera Selatan, Selasa 19 November 2019, dan Edison Kabid Pengadaan Tanah merangkap Plt. Kabid Sengketa Konflik dan Perkara Pertanahan Kanwil Pertanahan Provinsi Sumatera Selatan</w:t>
      </w:r>
      <w:r w:rsidR="00576ADD">
        <w:rPr>
          <w:rFonts w:ascii="Times New Roman" w:hAnsi="Times New Roman" w:cs="Times New Roman"/>
        </w:rPr>
        <w:t>, Senin 18 N</w:t>
      </w:r>
      <w:r w:rsidRPr="0097460B">
        <w:rPr>
          <w:rFonts w:ascii="Times New Roman" w:hAnsi="Times New Roman" w:cs="Times New Roman"/>
        </w:rPr>
        <w:t>ovember 2019.</w:t>
      </w:r>
    </w:p>
  </w:footnote>
  <w:footnote w:id="8">
    <w:p w:rsidR="009267C4" w:rsidRPr="0097460B" w:rsidRDefault="009267C4"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Wawancara dengan Amin Masyur</w:t>
      </w:r>
      <w:proofErr w:type="gramStart"/>
      <w:r w:rsidRPr="0097460B">
        <w:rPr>
          <w:rFonts w:ascii="Times New Roman" w:hAnsi="Times New Roman" w:cs="Times New Roman"/>
        </w:rPr>
        <w:t xml:space="preserve">,  </w:t>
      </w:r>
      <w:r w:rsidR="00576ADD" w:rsidRPr="00576ADD">
        <w:rPr>
          <w:rFonts w:ascii="Times New Roman" w:hAnsi="Times New Roman" w:cs="Times New Roman"/>
        </w:rPr>
        <w:t>Ibid</w:t>
      </w:r>
      <w:proofErr w:type="gramEnd"/>
      <w:r w:rsidRPr="0097460B">
        <w:rPr>
          <w:rFonts w:ascii="Times New Roman" w:hAnsi="Times New Roman" w:cs="Times New Roman"/>
          <w:i/>
        </w:rPr>
        <w:t>.</w:t>
      </w:r>
      <w:r w:rsidRPr="0097460B">
        <w:rPr>
          <w:rFonts w:ascii="Times New Roman" w:hAnsi="Times New Roman" w:cs="Times New Roman"/>
        </w:rPr>
        <w:t xml:space="preserve"> </w:t>
      </w:r>
    </w:p>
  </w:footnote>
  <w:footnote w:id="9">
    <w:p w:rsidR="009267C4" w:rsidRPr="0097460B" w:rsidRDefault="009267C4"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proofErr w:type="gramStart"/>
      <w:r w:rsidRPr="0097460B">
        <w:rPr>
          <w:rFonts w:ascii="Times New Roman" w:hAnsi="Times New Roman" w:cs="Times New Roman"/>
        </w:rPr>
        <w:t xml:space="preserve">Wawancara dengan </w:t>
      </w:r>
      <w:r w:rsidR="00576ADD" w:rsidRPr="0097460B">
        <w:rPr>
          <w:rFonts w:ascii="Times New Roman" w:hAnsi="Times New Roman" w:cs="Times New Roman"/>
        </w:rPr>
        <w:t>Edison</w:t>
      </w:r>
      <w:r w:rsidR="00576ADD">
        <w:rPr>
          <w:rFonts w:ascii="Times New Roman" w:hAnsi="Times New Roman" w:cs="Times New Roman"/>
        </w:rPr>
        <w:t>, Loc.cit.</w:t>
      </w:r>
      <w:proofErr w:type="gramEnd"/>
    </w:p>
  </w:footnote>
  <w:footnote w:id="10">
    <w:p w:rsidR="008E57A7" w:rsidRPr="0097460B" w:rsidRDefault="008E57A7"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proofErr w:type="gramStart"/>
      <w:r w:rsidR="00001A8E" w:rsidRPr="0097460B">
        <w:rPr>
          <w:rFonts w:ascii="Times New Roman" w:hAnsi="Times New Roman" w:cs="Times New Roman"/>
        </w:rPr>
        <w:t>Terjadi perubahan prinsip pemberian Izin</w:t>
      </w:r>
      <w:r w:rsidR="00BB283B" w:rsidRPr="0097460B">
        <w:rPr>
          <w:rFonts w:ascii="Times New Roman" w:hAnsi="Times New Roman" w:cs="Times New Roman"/>
        </w:rPr>
        <w:t>.</w:t>
      </w:r>
      <w:proofErr w:type="gramEnd"/>
      <w:r w:rsidR="00BB283B" w:rsidRPr="0097460B">
        <w:rPr>
          <w:rFonts w:ascii="Times New Roman" w:hAnsi="Times New Roman" w:cs="Times New Roman"/>
        </w:rPr>
        <w:t xml:space="preserve"> J</w:t>
      </w:r>
      <w:r w:rsidR="00001A8E" w:rsidRPr="0097460B">
        <w:rPr>
          <w:rFonts w:ascii="Times New Roman" w:hAnsi="Times New Roman" w:cs="Times New Roman"/>
        </w:rPr>
        <w:t>ika p</w:t>
      </w:r>
      <w:r w:rsidRPr="0097460B">
        <w:rPr>
          <w:rFonts w:ascii="Times New Roman" w:hAnsi="Times New Roman" w:cs="Times New Roman"/>
        </w:rPr>
        <w:t xml:space="preserve">eraturan lama berprinsip, </w:t>
      </w:r>
      <w:r w:rsidRPr="0097460B">
        <w:rPr>
          <w:rFonts w:ascii="Times New Roman" w:eastAsia="Calibri" w:hAnsi="Times New Roman" w:cs="Times New Roman"/>
          <w:color w:val="000000" w:themeColor="text1"/>
        </w:rPr>
        <w:t>izin baru di</w:t>
      </w:r>
      <w:r w:rsidR="00001A8E" w:rsidRPr="0097460B">
        <w:rPr>
          <w:rFonts w:ascii="Times New Roman" w:eastAsia="Calibri" w:hAnsi="Times New Roman" w:cs="Times New Roman"/>
          <w:color w:val="000000" w:themeColor="text1"/>
        </w:rPr>
        <w:t xml:space="preserve">berikan </w:t>
      </w:r>
      <w:r w:rsidRPr="0097460B">
        <w:rPr>
          <w:rFonts w:ascii="Times New Roman" w:eastAsia="Calibri" w:hAnsi="Times New Roman" w:cs="Times New Roman"/>
          <w:color w:val="000000" w:themeColor="text1"/>
        </w:rPr>
        <w:t xml:space="preserve">setelah persyaratan dipenuhi, termasuk kewajiban  </w:t>
      </w:r>
      <w:r w:rsidRPr="0097460B">
        <w:rPr>
          <w:rFonts w:ascii="Times New Roman" w:eastAsia="Times New Roman" w:hAnsi="Times New Roman" w:cs="Times New Roman"/>
          <w:i/>
        </w:rPr>
        <w:t>menyelesaikan hak-hak pihak ketiga,</w:t>
      </w:r>
      <w:r w:rsidRPr="0097460B">
        <w:rPr>
          <w:rFonts w:ascii="Times New Roman" w:eastAsia="Times New Roman" w:hAnsi="Times New Roman" w:cs="Times New Roman"/>
          <w:b/>
          <w:i/>
        </w:rPr>
        <w:t xml:space="preserve"> </w:t>
      </w:r>
      <w:r w:rsidRPr="0097460B">
        <w:rPr>
          <w:rFonts w:ascii="Times New Roman" w:eastAsia="Times New Roman" w:hAnsi="Times New Roman" w:cs="Times New Roman"/>
          <w:i/>
        </w:rPr>
        <w:t>apabila terdapat hak-hak pihak ketiga di dalam areal pinjam pakai kawasan hutan</w:t>
      </w:r>
      <w:r w:rsidR="00BB283B" w:rsidRPr="0097460B">
        <w:rPr>
          <w:rFonts w:ascii="Times New Roman" w:eastAsia="Times New Roman" w:hAnsi="Times New Roman" w:cs="Times New Roman"/>
          <w:i/>
        </w:rPr>
        <w:t xml:space="preserve">, </w:t>
      </w:r>
      <w:r w:rsidR="00BB283B" w:rsidRPr="0097460B">
        <w:rPr>
          <w:rFonts w:ascii="Times New Roman" w:eastAsia="Times New Roman" w:hAnsi="Times New Roman" w:cs="Times New Roman"/>
        </w:rPr>
        <w:t>menurut prinsip p</w:t>
      </w:r>
      <w:r w:rsidR="00001A8E" w:rsidRPr="0097460B">
        <w:rPr>
          <w:rFonts w:ascii="Times New Roman" w:eastAsia="Times New Roman" w:hAnsi="Times New Roman" w:cs="Times New Roman"/>
        </w:rPr>
        <w:t xml:space="preserve">eraturan baru adalah, </w:t>
      </w:r>
      <w:r w:rsidR="00001A8E" w:rsidRPr="0097460B">
        <w:rPr>
          <w:rFonts w:ascii="Times New Roman" w:eastAsia="Calibri" w:hAnsi="Times New Roman" w:cs="Times New Roman"/>
          <w:color w:val="000000" w:themeColor="text1"/>
        </w:rPr>
        <w:t xml:space="preserve">izin telah diberikan dengan kewajiban </w:t>
      </w:r>
      <w:r w:rsidR="00001A8E" w:rsidRPr="0097460B">
        <w:rPr>
          <w:rFonts w:ascii="Times New Roman" w:eastAsia="Times New Roman" w:hAnsi="Times New Roman" w:cs="Times New Roman"/>
          <w:i/>
        </w:rPr>
        <w:t>menyelesaikan hak-hak pihak ketiga,</w:t>
      </w:r>
      <w:r w:rsidR="00001A8E" w:rsidRPr="0097460B">
        <w:rPr>
          <w:rFonts w:ascii="Times New Roman" w:eastAsia="Times New Roman" w:hAnsi="Times New Roman" w:cs="Times New Roman"/>
          <w:b/>
          <w:i/>
        </w:rPr>
        <w:t xml:space="preserve"> </w:t>
      </w:r>
      <w:r w:rsidR="00001A8E" w:rsidRPr="0097460B">
        <w:rPr>
          <w:rFonts w:ascii="Times New Roman" w:eastAsia="Times New Roman" w:hAnsi="Times New Roman" w:cs="Times New Roman"/>
          <w:i/>
        </w:rPr>
        <w:t>apabila terdapat hak-hak pihak ketiga di dalam areal pinjam pakai kawasan hutan</w:t>
      </w:r>
      <w:r w:rsidR="00001A8E" w:rsidRPr="0097460B">
        <w:rPr>
          <w:rFonts w:ascii="Times New Roman" w:eastAsia="Times New Roman" w:hAnsi="Times New Roman" w:cs="Times New Roman"/>
        </w:rPr>
        <w:t xml:space="preserve">. Dasar perubahan </w:t>
      </w:r>
      <w:r w:rsidR="00BB283B" w:rsidRPr="0097460B">
        <w:rPr>
          <w:rFonts w:ascii="Times New Roman" w:eastAsia="Times New Roman" w:hAnsi="Times New Roman" w:cs="Times New Roman"/>
        </w:rPr>
        <w:t>prinsip pemberian izin ini adalah, bahwa</w:t>
      </w:r>
      <w:r w:rsidRPr="0097460B">
        <w:rPr>
          <w:rFonts w:ascii="Times New Roman" w:eastAsia="Times New Roman" w:hAnsi="Times New Roman" w:cs="Times New Roman"/>
        </w:rPr>
        <w:t xml:space="preserve"> </w:t>
      </w:r>
      <w:r w:rsidRPr="0097460B">
        <w:rPr>
          <w:rFonts w:ascii="Times New Roman" w:eastAsia="Calibri" w:hAnsi="Times New Roman" w:cs="Times New Roman"/>
          <w:color w:val="000000" w:themeColor="text1"/>
        </w:rPr>
        <w:t>pe</w:t>
      </w:r>
      <w:r w:rsidR="00BB283B" w:rsidRPr="0097460B">
        <w:rPr>
          <w:rFonts w:ascii="Times New Roman" w:eastAsia="Calibri" w:hAnsi="Times New Roman" w:cs="Times New Roman"/>
          <w:color w:val="000000" w:themeColor="text1"/>
        </w:rPr>
        <w:t xml:space="preserve">mbangunan nasional di sektor minyak dan gas </w:t>
      </w:r>
      <w:proofErr w:type="gramStart"/>
      <w:r w:rsidR="00BB283B" w:rsidRPr="0097460B">
        <w:rPr>
          <w:rFonts w:ascii="Times New Roman" w:eastAsia="Calibri" w:hAnsi="Times New Roman" w:cs="Times New Roman"/>
          <w:color w:val="000000" w:themeColor="text1"/>
        </w:rPr>
        <w:t xml:space="preserve">adalah </w:t>
      </w:r>
      <w:r w:rsidRPr="0097460B">
        <w:rPr>
          <w:rFonts w:ascii="Times New Roman" w:eastAsia="Calibri" w:hAnsi="Times New Roman" w:cs="Times New Roman"/>
          <w:color w:val="000000" w:themeColor="text1"/>
        </w:rPr>
        <w:t xml:space="preserve"> </w:t>
      </w:r>
      <w:r w:rsidR="00BB283B" w:rsidRPr="0097460B">
        <w:rPr>
          <w:rFonts w:ascii="Times New Roman" w:eastAsia="Calibri" w:hAnsi="Times New Roman" w:cs="Times New Roman"/>
          <w:color w:val="000000" w:themeColor="text1"/>
        </w:rPr>
        <w:t>bersifat</w:t>
      </w:r>
      <w:proofErr w:type="gramEnd"/>
      <w:r w:rsidR="00BB283B" w:rsidRPr="0097460B">
        <w:rPr>
          <w:rFonts w:ascii="Times New Roman" w:eastAsia="Calibri" w:hAnsi="Times New Roman" w:cs="Times New Roman"/>
          <w:color w:val="000000" w:themeColor="text1"/>
        </w:rPr>
        <w:t xml:space="preserve"> </w:t>
      </w:r>
      <w:r w:rsidRPr="0097460B">
        <w:rPr>
          <w:rFonts w:ascii="Times New Roman" w:eastAsia="Calibri" w:hAnsi="Times New Roman" w:cs="Times New Roman"/>
          <w:color w:val="000000" w:themeColor="text1"/>
        </w:rPr>
        <w:t>prioritas</w:t>
      </w:r>
      <w:r w:rsidR="00BB283B" w:rsidRPr="0097460B">
        <w:rPr>
          <w:rFonts w:ascii="Times New Roman" w:eastAsia="Calibri" w:hAnsi="Times New Roman" w:cs="Times New Roman"/>
          <w:color w:val="000000" w:themeColor="text1"/>
        </w:rPr>
        <w:t xml:space="preserve">, </w:t>
      </w:r>
      <w:r w:rsidRPr="0097460B">
        <w:rPr>
          <w:rFonts w:ascii="Times New Roman" w:eastAsia="Calibri" w:hAnsi="Times New Roman" w:cs="Times New Roman"/>
          <w:color w:val="000000" w:themeColor="text1"/>
        </w:rPr>
        <w:t>strategis</w:t>
      </w:r>
      <w:r w:rsidR="00BB283B" w:rsidRPr="0097460B">
        <w:rPr>
          <w:rFonts w:ascii="Times New Roman" w:eastAsia="Calibri" w:hAnsi="Times New Roman" w:cs="Times New Roman"/>
          <w:color w:val="000000" w:themeColor="text1"/>
        </w:rPr>
        <w:t xml:space="preserve"> </w:t>
      </w:r>
      <w:r w:rsidRPr="0097460B">
        <w:rPr>
          <w:rFonts w:ascii="Times New Roman" w:eastAsia="Calibri" w:hAnsi="Times New Roman" w:cs="Times New Roman"/>
          <w:color w:val="000000" w:themeColor="text1"/>
        </w:rPr>
        <w:t>dan berbatas waktu</w:t>
      </w:r>
      <w:r w:rsidR="00BB283B" w:rsidRPr="0097460B">
        <w:rPr>
          <w:rFonts w:ascii="Times New Roman" w:eastAsia="Calibri" w:hAnsi="Times New Roman" w:cs="Times New Roman"/>
          <w:color w:val="000000" w:themeColor="text1"/>
        </w:rPr>
        <w:t>.</w:t>
      </w:r>
      <w:r w:rsidRPr="0097460B">
        <w:rPr>
          <w:rFonts w:ascii="Times New Roman" w:eastAsia="Calibri" w:hAnsi="Times New Roman" w:cs="Times New Roman"/>
          <w:color w:val="000000" w:themeColor="text1"/>
        </w:rPr>
        <w:t xml:space="preserve"> </w:t>
      </w:r>
      <w:r w:rsidRPr="0097460B">
        <w:rPr>
          <w:rFonts w:ascii="Times New Roman" w:hAnsi="Times New Roman" w:cs="Times New Roman"/>
        </w:rPr>
        <w:t>Wawancara  dengan Sutami, Manager of Institutional Relations PT. Medco E&amp;P Indonesia, Senin 18 November 2019.</w:t>
      </w:r>
    </w:p>
  </w:footnote>
  <w:footnote w:id="11">
    <w:p w:rsidR="007A4EC0" w:rsidRPr="0097460B" w:rsidRDefault="007A4EC0"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Sebagai contoh, pada </w:t>
      </w:r>
      <w:r w:rsidRPr="0097460B">
        <w:rPr>
          <w:rFonts w:ascii="Times New Roman" w:eastAsia="Calibri" w:hAnsi="Times New Roman" w:cs="Times New Roman"/>
          <w:color w:val="000000" w:themeColor="text1"/>
        </w:rPr>
        <w:t xml:space="preserve">Diktum ke tiga belas </w:t>
      </w:r>
      <w:r w:rsidRPr="0097460B">
        <w:rPr>
          <w:rFonts w:ascii="Times New Roman" w:eastAsia="Times New Roman" w:hAnsi="Times New Roman" w:cs="Times New Roman"/>
        </w:rPr>
        <w:t>Keputusan Kepala Badan Koordinasi Penanaman Modal Nomor 35/1/IPPKH/PMDN/2017 Tanggal 2 Mei 2017 mewajibkan SKK Migas-</w:t>
      </w:r>
      <w:r w:rsidRPr="0097460B">
        <w:rPr>
          <w:rFonts w:ascii="Times New Roman" w:eastAsia="Times New Roman" w:hAnsi="Times New Roman" w:cs="Times New Roman"/>
          <w:lang w:val="id-ID"/>
        </w:rPr>
        <w:t>PT.</w:t>
      </w:r>
      <w:r w:rsidRPr="0097460B">
        <w:rPr>
          <w:rFonts w:ascii="Times New Roman" w:eastAsia="Times New Roman" w:hAnsi="Times New Roman" w:cs="Times New Roman"/>
        </w:rPr>
        <w:t xml:space="preserve">Medco E&amp;P Indonesia </w:t>
      </w:r>
      <w:r w:rsidRPr="0097460B">
        <w:rPr>
          <w:rFonts w:ascii="Times New Roman" w:eastAsia="Times New Roman" w:hAnsi="Times New Roman" w:cs="Times New Roman"/>
          <w:i/>
        </w:rPr>
        <w:t>menyelesaikan hak-hak pihak ketiga,</w:t>
      </w:r>
      <w:r w:rsidRPr="0097460B">
        <w:rPr>
          <w:rFonts w:ascii="Times New Roman" w:eastAsia="Times New Roman" w:hAnsi="Times New Roman" w:cs="Times New Roman"/>
          <w:b/>
          <w:i/>
        </w:rPr>
        <w:t xml:space="preserve"> </w:t>
      </w:r>
      <w:r w:rsidRPr="0097460B">
        <w:rPr>
          <w:rFonts w:ascii="Times New Roman" w:eastAsia="Times New Roman" w:hAnsi="Times New Roman" w:cs="Times New Roman"/>
          <w:i/>
        </w:rPr>
        <w:t>apabila terdapat hak-hak pihak ketiga di dalam areal pinjam pakai kawasan hutan produksi tetap.</w:t>
      </w:r>
      <w:r w:rsidR="008E57A7" w:rsidRPr="0097460B">
        <w:rPr>
          <w:rFonts w:ascii="Times New Roman" w:hAnsi="Times New Roman" w:cs="Times New Roman"/>
        </w:rPr>
        <w:t xml:space="preserve"> Wawancara  dengan Sutami, Manager of Institutional Relations PT. Medco E&amp;P Indonesia, Senin 18 November 2019.</w:t>
      </w:r>
    </w:p>
  </w:footnote>
  <w:footnote w:id="12">
    <w:p w:rsidR="00944582" w:rsidRPr="0097460B" w:rsidRDefault="00944582"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r w:rsidRPr="0097460B">
        <w:rPr>
          <w:rFonts w:ascii="Times New Roman" w:hAnsi="Times New Roman" w:cs="Times New Roman"/>
        </w:rPr>
        <w:fldChar w:fldCharType="begin" w:fldLock="1"/>
      </w:r>
      <w:r w:rsidR="006A647B">
        <w:rPr>
          <w:rFonts w:ascii="Times New Roman" w:hAnsi="Times New Roman" w:cs="Times New Roman"/>
        </w:rPr>
        <w:instrText>ADDIN CSL_CITATION {"citationItems":[{"id":"ITEM-1","itemData":{"author":[{"dropping-particle":"","family":"Tutut Ferdiana Mahita Paksi, Suteki","given":"Tity Wahju Setiawati","non-dropping-particle":"","parse-names":false,"suffix":""}],"container-title":"Diponegoro Law Journal","id":"ITEM-1","issue":"3","issued":{"date-parts":[["2017"]]},"page":"1-21","title":"Rekonstruksi Kebijakan Tentang Izin Pinjam Pakai Kawasan Hutan Yang Berbasis Suistainable Development","type":"article-journal","volume":"6"},"uris":["http://www.mendeley.com/documents/?uuid=79e3b730-dd13-40fd-b021-4bf8dcf35cd7"]}],"mendeley":{"formattedCitation":"Tity Wahju Setiawati Tutut Ferdiana Mahita Paksi, Suteki, “Rekonstruksi Kebijakan Tentang Izin Pinjam Pakai Kawasan Hutan Yang Berbasis Suistainable Development,” &lt;i&gt;Diponegoro Law Journal&lt;/i&gt; 6, no. 3 (2017): 1–21.","plainTextFormattedCitation":"Tity Wahju Setiawati Tutut Ferdiana Mahita Paksi, Suteki, “Rekonstruksi Kebijakan Tentang Izin Pinjam Pakai Kawasan Hutan Yang Berbasis Suistainable Development,” Diponegoro Law Journal 6, no. 3 (2017): 1–21.","previouslyFormattedCitation":"Tity Wahju Setiawati Tutut Ferdiana Mahita Paksi, Suteki, “Rekonstruksi Kebijakan Tentang Izin Pinjam Pakai Kawasan Hutan Yang Berbasis Suistainable Development,” &lt;i&gt;Diponegoro Law Journal&lt;/i&gt; 6, no. 3 (2017): 1–21."},"properties":{"noteIndex":12},"schema":"https://github.com/citation-style-language/schema/raw/master/csl-citation.json"}</w:instrText>
      </w:r>
      <w:r w:rsidRPr="0097460B">
        <w:rPr>
          <w:rFonts w:ascii="Times New Roman" w:hAnsi="Times New Roman" w:cs="Times New Roman"/>
        </w:rPr>
        <w:fldChar w:fldCharType="separate"/>
      </w:r>
      <w:r w:rsidR="006A647B" w:rsidRPr="006A647B">
        <w:rPr>
          <w:rFonts w:ascii="Times New Roman" w:hAnsi="Times New Roman" w:cs="Times New Roman"/>
          <w:noProof/>
        </w:rPr>
        <w:t xml:space="preserve">Tity Wahju Setiawati Tutut Ferdiana Mahita Paksi, Suteki, </w:t>
      </w:r>
      <w:r w:rsidR="006A647B" w:rsidRPr="00301305">
        <w:rPr>
          <w:rFonts w:ascii="Times New Roman" w:hAnsi="Times New Roman" w:cs="Times New Roman"/>
          <w:i/>
          <w:noProof/>
        </w:rPr>
        <w:t>“Rekonstruksi Kebijakan Tentang Izin Pinjam Pakai Kawasan Hutan Yang Berbasis Suistainable Development,”</w:t>
      </w:r>
      <w:r w:rsidR="006A647B" w:rsidRPr="006A647B">
        <w:rPr>
          <w:rFonts w:ascii="Times New Roman" w:hAnsi="Times New Roman" w:cs="Times New Roman"/>
          <w:noProof/>
        </w:rPr>
        <w:t xml:space="preserve"> </w:t>
      </w:r>
      <w:r w:rsidR="006A647B" w:rsidRPr="00301305">
        <w:rPr>
          <w:rFonts w:ascii="Times New Roman" w:hAnsi="Times New Roman" w:cs="Times New Roman"/>
          <w:noProof/>
        </w:rPr>
        <w:t xml:space="preserve">Diponegoro Law Journal </w:t>
      </w:r>
      <w:r w:rsidR="006A647B" w:rsidRPr="006A647B">
        <w:rPr>
          <w:rFonts w:ascii="Times New Roman" w:hAnsi="Times New Roman" w:cs="Times New Roman"/>
          <w:noProof/>
        </w:rPr>
        <w:t>6, no. 3 (2017): 1–21.</w:t>
      </w:r>
      <w:r w:rsidRPr="0097460B">
        <w:rPr>
          <w:rFonts w:ascii="Times New Roman" w:hAnsi="Times New Roman" w:cs="Times New Roman"/>
        </w:rPr>
        <w:fldChar w:fldCharType="end"/>
      </w:r>
    </w:p>
  </w:footnote>
  <w:footnote w:id="13">
    <w:p w:rsidR="00EB301E" w:rsidRPr="0097460B" w:rsidRDefault="00EB301E"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Wawancara dengan Aya Sofia, External Law Consultan PT. Medco E&amp;P Indonesia, Rabu 20 November 2019, pukul 19.00 selesai</w:t>
      </w:r>
    </w:p>
  </w:footnote>
  <w:footnote w:id="14">
    <w:p w:rsidR="00124AC0" w:rsidRPr="0097460B" w:rsidRDefault="00124AC0"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fldChar w:fldCharType="begin" w:fldLock="1"/>
      </w:r>
      <w:r w:rsidR="00232D27" w:rsidRPr="0097460B">
        <w:rPr>
          <w:rFonts w:ascii="Times New Roman" w:hAnsi="Times New Roman" w:cs="Times New Roman"/>
        </w:rPr>
        <w:instrText>ADDIN CSL_CITATION {"citationItems":[{"id":"ITEM-1","itemData":{"author":[{"dropping-particle":"","family":"Manshur","given":"Dafiq Syahal","non-dropping-particle":"","parse-names":false,"suffix":""}],"id":"ITEM-1","issued":{"date-parts":[["2013"]]},"number-of-pages":"1-124","publisher":"Universitas Islam Indonesia","title":"Analisis Yuridis Terhadap Penguasaan Tanah Dalam Kawasan Hutan","type":"thesis"},"uris":["http://www.mendeley.com/documents/?uuid=0b2376b0-29e8-43a7-a36d-de625aaf11fd"]}],"mendeley":{"formattedCitation":"Dafiq Syahal Manshur, “Analisis Yuridis Terhadap Penguasaan Tanah Dalam Kawasan Hutan” (Universitas Islam Indonesia, 2013).","manualFormatting":"Dafiq Syahal Manshur, “Analisis Yuridis Terhadap Penguasaan Tanah Dalam Kawasan Hutan” Thesis, Universitas Islam Indonesia, 2013, vii.","plainTextFormattedCitation":"Dafiq Syahal Manshur, “Analisis Yuridis Terhadap Penguasaan Tanah Dalam Kawasan Hutan” (Universitas Islam Indonesia, 2013).","previouslyFormattedCitation":"Dafiq Syahal Manshur, “Analisis Yuridis Terhadap Penguasaan Tanah Dalam Kawasan Hutan” (Universitas Islam Indonesia, 2013)."},"properties":{"noteIndex":14},"schema":"https://github.com/citation-style-language/schema/raw/master/csl-citation.json"}</w:instrText>
      </w:r>
      <w:r w:rsidRPr="0097460B">
        <w:rPr>
          <w:rFonts w:ascii="Times New Roman" w:hAnsi="Times New Roman" w:cs="Times New Roman"/>
        </w:rPr>
        <w:fldChar w:fldCharType="separate"/>
      </w:r>
      <w:r w:rsidRPr="0097460B">
        <w:rPr>
          <w:rFonts w:ascii="Times New Roman" w:hAnsi="Times New Roman" w:cs="Times New Roman"/>
          <w:noProof/>
        </w:rPr>
        <w:t xml:space="preserve">Dafiq Syahal Manshur, “Analisis Yuridis Terhadap Penguasaan Tanah Dalam Kawasan Hutan” </w:t>
      </w:r>
      <w:r w:rsidR="00232D27" w:rsidRPr="0097460B">
        <w:rPr>
          <w:rFonts w:ascii="Times New Roman" w:hAnsi="Times New Roman" w:cs="Times New Roman"/>
          <w:noProof/>
        </w:rPr>
        <w:t xml:space="preserve">Thesis, </w:t>
      </w:r>
      <w:r w:rsidR="0097460B">
        <w:rPr>
          <w:rFonts w:ascii="Times New Roman" w:hAnsi="Times New Roman" w:cs="Times New Roman"/>
          <w:noProof/>
        </w:rPr>
        <w:t>U</w:t>
      </w:r>
      <w:r w:rsidRPr="0097460B">
        <w:rPr>
          <w:rFonts w:ascii="Times New Roman" w:hAnsi="Times New Roman" w:cs="Times New Roman"/>
          <w:noProof/>
        </w:rPr>
        <w:t>n</w:t>
      </w:r>
      <w:r w:rsidR="00232D27" w:rsidRPr="0097460B">
        <w:rPr>
          <w:rFonts w:ascii="Times New Roman" w:hAnsi="Times New Roman" w:cs="Times New Roman"/>
          <w:noProof/>
        </w:rPr>
        <w:t>iversitas Islam Indonesia, 2013, vii</w:t>
      </w:r>
      <w:r w:rsidRPr="0097460B">
        <w:rPr>
          <w:rFonts w:ascii="Times New Roman" w:hAnsi="Times New Roman" w:cs="Times New Roman"/>
          <w:noProof/>
        </w:rPr>
        <w:t>.</w:t>
      </w:r>
      <w:r w:rsidRPr="0097460B">
        <w:rPr>
          <w:rFonts w:ascii="Times New Roman" w:hAnsi="Times New Roman" w:cs="Times New Roman"/>
        </w:rPr>
        <w:fldChar w:fldCharType="end"/>
      </w:r>
    </w:p>
  </w:footnote>
  <w:footnote w:id="15">
    <w:p w:rsidR="00ED0358" w:rsidRPr="0097460B" w:rsidRDefault="00ED0358"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r w:rsidRPr="0097460B">
        <w:rPr>
          <w:rFonts w:ascii="Times New Roman" w:hAnsi="Times New Roman" w:cs="Times New Roman"/>
        </w:rPr>
        <w:fldChar w:fldCharType="begin" w:fldLock="1"/>
      </w:r>
      <w:r w:rsidR="00124AC0" w:rsidRPr="0097460B">
        <w:rPr>
          <w:rFonts w:ascii="Times New Roman" w:hAnsi="Times New Roman" w:cs="Times New Roman"/>
        </w:rPr>
        <w:instrText>ADDIN CSL_CITATION {"citationItems":[{"id":"ITEM-1","itemData":{"abstract":"The purpose of this study is to identify and understand to what extent the laws recognize and protect the rights of indigenous peoples, and to illustrate how communities gain rights to forest land. This study uses the empirical normative method, through the statute and sociological approach. The key to the protection of the rights of indigenous peoples is philosophically contained in article 18B paragraph (2) of the 1945 Constitution of the Republic of Indonesia. Problem solving in society can not be done because there is no specific law regulated the rights to forest land for the community in general and indigenous peoples In particular.","author":[{"dropping-particle":"","family":"Risdiana","given":"","non-dropping-particle":"","parse-names":false,"suffix":""}],"container-title":"Jurnal IUS","id":"ITEM-1","issue":"2","issued":{"date-parts":[["2017"]]},"page":"338=352","title":"Perlindungan Hukum Bagi Hak Atas Tanah Hutan Yang Dikelola Masyarakat Adat","type":"article-journal","volume":"5"},"uris":["http://www.mendeley.com/documents/?uuid=a9e6ead9-f50d-496e-aadf-2d92c1555c97"]}],"mendeley":{"formattedCitation":"Risdiana, “Perlindungan Hukum Bagi Hak Atas Tanah Hutan Yang Dikelola Masyarakat Adat,” &lt;i&gt;Jurnal IUS&lt;/i&gt; 5, no. 2 (2017): 338=352.","manualFormatting":"Risdiana, “Perlindungan Hukum Bagi Hak Atas Tanah Hutan Yang Dikelola Masyarakat Adat,” Jurnal IUS 5, no. 2 (2017): 351.","plainTextFormattedCitation":"Risdiana, “Perlindungan Hukum Bagi Hak Atas Tanah Hutan Yang Dikelola Masyarakat Adat,” Jurnal IUS 5, no. 2 (2017): 338=352.","previouslyFormattedCitation":"Risdiana, “Perlindungan Hukum Bagi Hak Atas Tanah Hutan Yang Dikelola Masyarakat Adat,” &lt;i&gt;Jurnal IUS&lt;/i&gt; 5, no. 2 (2017): 338=352."},"properties":{"noteIndex":15},"schema":"https://github.com/citation-style-language/schema/raw/master/csl-citation.json"}</w:instrText>
      </w:r>
      <w:r w:rsidRPr="0097460B">
        <w:rPr>
          <w:rFonts w:ascii="Times New Roman" w:hAnsi="Times New Roman" w:cs="Times New Roman"/>
        </w:rPr>
        <w:fldChar w:fldCharType="separate"/>
      </w:r>
      <w:r w:rsidRPr="00065ECD">
        <w:rPr>
          <w:rFonts w:ascii="Times New Roman" w:hAnsi="Times New Roman" w:cs="Times New Roman"/>
          <w:noProof/>
        </w:rPr>
        <w:t>Risdiana,</w:t>
      </w:r>
      <w:r w:rsidRPr="00065ECD">
        <w:rPr>
          <w:rFonts w:ascii="Times New Roman" w:hAnsi="Times New Roman" w:cs="Times New Roman"/>
          <w:i/>
          <w:noProof/>
        </w:rPr>
        <w:t xml:space="preserve"> “Perlindungan Hukum Bagi Hak Atas Tanah Hutan Yang Dikelola Masyarakat Adat,”</w:t>
      </w:r>
      <w:r w:rsidRPr="0097460B">
        <w:rPr>
          <w:rFonts w:ascii="Times New Roman" w:hAnsi="Times New Roman" w:cs="Times New Roman"/>
          <w:noProof/>
        </w:rPr>
        <w:t xml:space="preserve"> </w:t>
      </w:r>
      <w:r w:rsidRPr="0097460B">
        <w:rPr>
          <w:rFonts w:ascii="Times New Roman" w:hAnsi="Times New Roman" w:cs="Times New Roman"/>
          <w:i/>
          <w:noProof/>
        </w:rPr>
        <w:t>Jurnal IUS</w:t>
      </w:r>
      <w:r w:rsidRPr="0097460B">
        <w:rPr>
          <w:rFonts w:ascii="Times New Roman" w:hAnsi="Times New Roman" w:cs="Times New Roman"/>
          <w:noProof/>
        </w:rPr>
        <w:t xml:space="preserve"> 5, no. 2 (2017): 351.</w:t>
      </w:r>
      <w:r w:rsidRPr="0097460B">
        <w:rPr>
          <w:rFonts w:ascii="Times New Roman" w:hAnsi="Times New Roman" w:cs="Times New Roman"/>
        </w:rPr>
        <w:fldChar w:fldCharType="end"/>
      </w:r>
    </w:p>
  </w:footnote>
  <w:footnote w:id="16">
    <w:p w:rsidR="00BE6326" w:rsidRPr="00D34595" w:rsidRDefault="00BE6326"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00D34595">
        <w:rPr>
          <w:rFonts w:ascii="Times New Roman" w:hAnsi="Times New Roman" w:cs="Times New Roman"/>
        </w:rPr>
        <w:t>Aya Sofia,</w:t>
      </w:r>
      <w:r w:rsidR="00D34595">
        <w:rPr>
          <w:rFonts w:ascii="Times New Roman" w:hAnsi="Times New Roman" w:cs="Times New Roman"/>
          <w:i/>
        </w:rPr>
        <w:t xml:space="preserve"> </w:t>
      </w:r>
      <w:r w:rsidR="00D34595">
        <w:rPr>
          <w:rFonts w:ascii="Times New Roman" w:hAnsi="Times New Roman" w:cs="Times New Roman"/>
        </w:rPr>
        <w:t>Loc.cit.</w:t>
      </w:r>
    </w:p>
  </w:footnote>
  <w:footnote w:id="17">
    <w:p w:rsidR="003F12FF" w:rsidRPr="0097460B" w:rsidRDefault="003F12FF"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proofErr w:type="gramStart"/>
      <w:r w:rsidRPr="0097460B">
        <w:rPr>
          <w:rFonts w:ascii="Times New Roman" w:hAnsi="Times New Roman" w:cs="Times New Roman"/>
        </w:rPr>
        <w:t xml:space="preserve">Sutami, </w:t>
      </w:r>
      <w:r w:rsidR="00065ECD">
        <w:rPr>
          <w:rFonts w:ascii="Times New Roman" w:hAnsi="Times New Roman" w:cs="Times New Roman"/>
        </w:rPr>
        <w:t>Loc cit.</w:t>
      </w:r>
      <w:proofErr w:type="gramEnd"/>
    </w:p>
  </w:footnote>
  <w:footnote w:id="18">
    <w:p w:rsidR="00ED49F1" w:rsidRPr="0097460B" w:rsidRDefault="00ED49F1"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r w:rsidRPr="0097460B">
        <w:rPr>
          <w:rFonts w:ascii="Times New Roman" w:hAnsi="Times New Roman" w:cs="Times New Roman"/>
        </w:rPr>
        <w:fldChar w:fldCharType="begin" w:fldLock="1"/>
      </w:r>
      <w:r w:rsidR="00232D27" w:rsidRPr="0097460B">
        <w:rPr>
          <w:rFonts w:ascii="Times New Roman" w:hAnsi="Times New Roman" w:cs="Times New Roman"/>
        </w:rPr>
        <w:instrText>ADDIN CSL_CITATION {"citationItems":[{"id":"ITEM-1","itemData":{"author":[{"dropping-particle":"","family":"Suntoro","given":"Agus","non-dropping-particle":"","parse-names":false,"suffix":""}],"container-title":"BHUMI: Jurnal Agraria dan Pertanahan","id":"ITEM-1","issue":"1","issued":{"date-parts":[["2019"]]},"page":"13=25","title":"Penilaian Ganti Kerugian Dalam Pengadaan Tanah Untuk Kepentingan Umum : Perspektif Ham Assessment of Compensation in Land Acquisition for Public Interest : Human Rights Perspective *","type":"article-journal","volume":"5"},"uris":["http://www.mendeley.com/documents/?uuid=2928a22b-808e-4182-a1f0-dfc500a85e16"]}],"mendeley":{"formattedCitation":"Agus Suntoro, “Penilaian Ganti Kerugian Dalam Pengadaan Tanah Untuk Kepentingan Umum : Perspektif Ham Assessment of Compensation in Land Acquisition for Public Interest : Human Rights Perspective *,” &lt;i&gt;BHUMI: Jurnal Agraria Dan Pertanahan&lt;/i&gt; 5, no. 1 (2019): 13=25.","manualFormatting":"Agus Suntoro, “Penilaian Ganti Kerugian Dalam Pengadaan Tanah Untuk Kepentingan Umum : Perspektif Ham Assessment of Compensation in Land Acquisition for Public Interest : Human Rights Perspective *,” BHUMI: Jurnal Agraria Dan Pertanahan 5, no. 1 (2019): 1.","plainTextFormattedCitation":"Agus Suntoro, “Penilaian Ganti Kerugian Dalam Pengadaan Tanah Untuk Kepentingan Umum : Perspektif Ham Assessment of Compensation in Land Acquisition for Public Interest : Human Rights Perspective *,” BHUMI: Jurnal Agraria Dan Pertanahan 5, no. 1 (2019): 13=25.","previouslyFormattedCitation":"Agus Suntoro, “Penilaian Ganti Kerugian Dalam Pengadaan Tanah Untuk Kepentingan Umum : Perspektif Ham Assessment of Compensation in Land Acquisition for Public Interest : Human Rights Perspective *,” &lt;i&gt;BHUMI: Jurnal Agraria Dan Pertanahan&lt;/i&gt; 5, no. 1 (2019): 13=25."},"properties":{"noteIndex":18},"schema":"https://github.com/citation-style-language/schema/raw/master/csl-citation.json"}</w:instrText>
      </w:r>
      <w:r w:rsidRPr="0097460B">
        <w:rPr>
          <w:rFonts w:ascii="Times New Roman" w:hAnsi="Times New Roman" w:cs="Times New Roman"/>
        </w:rPr>
        <w:fldChar w:fldCharType="separate"/>
      </w:r>
      <w:r w:rsidRPr="00065ECD">
        <w:rPr>
          <w:rFonts w:ascii="Times New Roman" w:hAnsi="Times New Roman" w:cs="Times New Roman"/>
          <w:i/>
          <w:noProof/>
        </w:rPr>
        <w:t>Agus Suntoro, “Penilaian Ganti Kerugian Dalam Pengadaan Tanah Untuk Kepentingan Umum : Perspektif Ham Assessment of Compensation in Land Acquisition for Public Inter</w:t>
      </w:r>
      <w:r w:rsidR="00065ECD">
        <w:rPr>
          <w:rFonts w:ascii="Times New Roman" w:hAnsi="Times New Roman" w:cs="Times New Roman"/>
          <w:i/>
          <w:noProof/>
        </w:rPr>
        <w:t>est : Human Rights Perspective</w:t>
      </w:r>
      <w:r w:rsidRPr="0097460B">
        <w:rPr>
          <w:rFonts w:ascii="Times New Roman" w:hAnsi="Times New Roman" w:cs="Times New Roman"/>
          <w:noProof/>
        </w:rPr>
        <w:t>”</w:t>
      </w:r>
      <w:r w:rsidR="00065ECD">
        <w:rPr>
          <w:rFonts w:ascii="Times New Roman" w:hAnsi="Times New Roman" w:cs="Times New Roman"/>
          <w:noProof/>
        </w:rPr>
        <w:t xml:space="preserve">, </w:t>
      </w:r>
      <w:r w:rsidRPr="0097460B">
        <w:rPr>
          <w:rFonts w:ascii="Times New Roman" w:hAnsi="Times New Roman" w:cs="Times New Roman"/>
          <w:noProof/>
        </w:rPr>
        <w:t xml:space="preserve"> </w:t>
      </w:r>
      <w:r w:rsidRPr="00065ECD">
        <w:rPr>
          <w:rFonts w:ascii="Times New Roman" w:hAnsi="Times New Roman" w:cs="Times New Roman"/>
          <w:noProof/>
        </w:rPr>
        <w:t>BHUMI: Jurnal Agraria Dan Pertanahan</w:t>
      </w:r>
      <w:r w:rsidR="00DA7B7A" w:rsidRPr="0097460B">
        <w:rPr>
          <w:rFonts w:ascii="Times New Roman" w:hAnsi="Times New Roman" w:cs="Times New Roman"/>
          <w:noProof/>
        </w:rPr>
        <w:t xml:space="preserve"> 5, no. 1 (2019): 1</w:t>
      </w:r>
      <w:r w:rsidRPr="0097460B">
        <w:rPr>
          <w:rFonts w:ascii="Times New Roman" w:hAnsi="Times New Roman" w:cs="Times New Roman"/>
          <w:noProof/>
        </w:rPr>
        <w:t>.</w:t>
      </w:r>
      <w:r w:rsidRPr="0097460B">
        <w:rPr>
          <w:rFonts w:ascii="Times New Roman" w:hAnsi="Times New Roman" w:cs="Times New Roman"/>
        </w:rPr>
        <w:fldChar w:fldCharType="end"/>
      </w:r>
    </w:p>
  </w:footnote>
  <w:footnote w:id="19">
    <w:p w:rsidR="0041004D" w:rsidRPr="0097460B" w:rsidRDefault="0041004D"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r w:rsidRPr="0097460B">
        <w:rPr>
          <w:rFonts w:ascii="Times New Roman" w:hAnsi="Times New Roman" w:cs="Times New Roman"/>
        </w:rPr>
        <w:fldChar w:fldCharType="begin" w:fldLock="1"/>
      </w:r>
      <w:r w:rsidR="006A647B">
        <w:rPr>
          <w:rFonts w:ascii="Times New Roman" w:hAnsi="Times New Roman" w:cs="Times New Roman"/>
        </w:rPr>
        <w:instrText>ADDIN CSL_CITATION {"citationItems":[{"id":"ITEM-1","itemData":{"author":[{"dropping-particle":"","family":"Gangga","given":"Iga","non-dropping-particle":"","parse-names":false,"suffix":""},{"dropping-particle":"","family":"Dewi","given":"Santi","non-dropping-particle":"","parse-names":false,"suffix":""},{"dropping-particle":"","family":"Hukum","given":"Fakultas","non-dropping-particle":"","parse-names":false,"suffix":""},{"dropping-particle":"","family":"Diponegoro","given":"Universitas","non-dropping-particle":"","parse-names":false,"suffix":""}],"container-title":"Masalah-Masalah Hukum, Universitas Diponegoro","id":"ITEM-1","issue":"3","issued":{"date-parts":[["2017"]]},"page":"282=290","title":"Pada Pengadaan Tanah Untuk Kepentingan","type":"article-journal","volume":"Jilid 46 N"},"uris":["http://www.mendeley.com/documents/?uuid=5f388ace-6a26-4b3b-9fa4-aef97f13bb5e"]}],"mendeley":{"formattedCitation":"Iga Gangga et al., “Pada Pengadaan Tanah Untuk Kepentingan,” &lt;i&gt;Masalah-Masalah Hukum, Universitas Diponegoro&lt;/i&gt; Jilid 46 N, no. 3 (2017): 282=290.","plainTextFormattedCitation":"Iga Gangga et al., “Pada Pengadaan Tanah Untuk Kepentingan,” Masalah-Masalah Hukum, Universitas Diponegoro Jilid 46 N, no. 3 (2017): 282=290.","previouslyFormattedCitation":"Iga Gangga et al., “Pada Pengadaan Tanah Untuk Kepentingan,” &lt;i&gt;Masalah-Masalah Hukum, Universitas Diponegoro&lt;/i&gt; Jilid 46 N, no. 3 (2017): 282=290."},"properties":{"noteIndex":19},"schema":"https://github.com/citation-style-language/schema/raw/master/csl-citation.json"}</w:instrText>
      </w:r>
      <w:r w:rsidRPr="0097460B">
        <w:rPr>
          <w:rFonts w:ascii="Times New Roman" w:hAnsi="Times New Roman" w:cs="Times New Roman"/>
        </w:rPr>
        <w:fldChar w:fldCharType="separate"/>
      </w:r>
      <w:r w:rsidR="006A647B" w:rsidRPr="006A647B">
        <w:rPr>
          <w:rFonts w:ascii="Times New Roman" w:hAnsi="Times New Roman" w:cs="Times New Roman"/>
          <w:noProof/>
        </w:rPr>
        <w:t xml:space="preserve">Iga Gangga et al., “Pada Pengadaan Tanah Untuk Kepentingan,” </w:t>
      </w:r>
      <w:r w:rsidR="006A647B" w:rsidRPr="006A647B">
        <w:rPr>
          <w:rFonts w:ascii="Times New Roman" w:hAnsi="Times New Roman" w:cs="Times New Roman"/>
          <w:i/>
          <w:noProof/>
        </w:rPr>
        <w:t>Masalah-Masalah Hukum, Universitas Diponegoro</w:t>
      </w:r>
      <w:r w:rsidR="006A647B" w:rsidRPr="006A647B">
        <w:rPr>
          <w:rFonts w:ascii="Times New Roman" w:hAnsi="Times New Roman" w:cs="Times New Roman"/>
          <w:noProof/>
        </w:rPr>
        <w:t xml:space="preserve"> Jilid 46 N, no. 3 (2017): 282=290.</w:t>
      </w:r>
      <w:r w:rsidRPr="0097460B">
        <w:rPr>
          <w:rFonts w:ascii="Times New Roman" w:hAnsi="Times New Roman" w:cs="Times New Roman"/>
        </w:rPr>
        <w:fldChar w:fldCharType="end"/>
      </w:r>
    </w:p>
  </w:footnote>
  <w:footnote w:id="20">
    <w:p w:rsidR="001B3C67" w:rsidRPr="0097460B" w:rsidRDefault="001B3C67"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00D34595">
        <w:rPr>
          <w:rFonts w:ascii="Times New Roman" w:hAnsi="Times New Roman" w:cs="Times New Roman"/>
        </w:rPr>
        <w:t xml:space="preserve"> Sutami Loc.cit.</w:t>
      </w:r>
    </w:p>
  </w:footnote>
  <w:footnote w:id="21">
    <w:p w:rsidR="001B3C67" w:rsidRPr="0097460B" w:rsidRDefault="001B3C67"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w:t>
      </w:r>
      <w:r w:rsidR="00030621">
        <w:rPr>
          <w:rFonts w:ascii="Times New Roman" w:hAnsi="Times New Roman" w:cs="Times New Roman"/>
        </w:rPr>
        <w:t>Aya Sofia, Loc.cit.</w:t>
      </w:r>
    </w:p>
  </w:footnote>
  <w:footnote w:id="22">
    <w:p w:rsidR="007425FC" w:rsidRPr="0097460B" w:rsidRDefault="007425FC"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00E569AE" w:rsidRPr="0097460B">
        <w:rPr>
          <w:rFonts w:ascii="Times New Roman" w:hAnsi="Times New Roman" w:cs="Times New Roman"/>
        </w:rPr>
        <w:t xml:space="preserve"> </w:t>
      </w:r>
      <w:r w:rsidRPr="0097460B">
        <w:rPr>
          <w:rFonts w:ascii="Times New Roman" w:hAnsi="Times New Roman" w:cs="Times New Roman"/>
        </w:rPr>
        <w:t>Wawancara dengan Rita Sang Dewi, Notaris/PPAT Kabupaten Musi Rawas, Senin 18 November 2019.</w:t>
      </w:r>
    </w:p>
  </w:footnote>
  <w:footnote w:id="23">
    <w:p w:rsidR="003F12FF" w:rsidRPr="0097460B" w:rsidRDefault="003F12FF"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Ibid.</w:t>
      </w:r>
    </w:p>
  </w:footnote>
  <w:footnote w:id="24">
    <w:p w:rsidR="003F12FF" w:rsidRPr="0097460B" w:rsidRDefault="003F12FF"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 Ibid.</w:t>
      </w:r>
    </w:p>
  </w:footnote>
  <w:footnote w:id="25">
    <w:p w:rsidR="00124633" w:rsidRPr="0097460B" w:rsidRDefault="00124633" w:rsidP="0097460B">
      <w:pPr>
        <w:pStyle w:val="FootnoteText"/>
        <w:contextualSpacing/>
        <w:jc w:val="both"/>
        <w:rPr>
          <w:rFonts w:ascii="Times New Roman" w:hAnsi="Times New Roman" w:cs="Times New Roman"/>
          <w:i/>
        </w:rPr>
      </w:pPr>
      <w:r w:rsidRPr="0097460B">
        <w:rPr>
          <w:rStyle w:val="FootnoteReference"/>
          <w:rFonts w:ascii="Times New Roman" w:hAnsi="Times New Roman" w:cs="Times New Roman"/>
        </w:rPr>
        <w:footnoteRef/>
      </w:r>
      <w:r w:rsidRPr="0097460B">
        <w:rPr>
          <w:rFonts w:ascii="Times New Roman" w:hAnsi="Times New Roman" w:cs="Times New Roman"/>
        </w:rPr>
        <w:t xml:space="preserve">Boedi Harsono, </w:t>
      </w:r>
      <w:r w:rsidRPr="0097460B">
        <w:rPr>
          <w:rFonts w:ascii="Times New Roman" w:hAnsi="Times New Roman" w:cs="Times New Roman"/>
          <w:i/>
        </w:rPr>
        <w:t>“Hukum Agraria Indonesia, Sejarah Pembentukan Undang-Undang Pokok Agraria, Isi dan Pelaksanaanya, Jilid 1 Hukum Tanah Nasional, Jambatan, Jakarta, 1979 Ed. rev., Cet 7, hlm 8</w:t>
      </w:r>
    </w:p>
  </w:footnote>
  <w:footnote w:id="26">
    <w:p w:rsidR="00C516FC" w:rsidRPr="0097460B" w:rsidRDefault="00C516FC"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fldChar w:fldCharType="begin" w:fldLock="1"/>
      </w:r>
      <w:r w:rsidR="00D8372D">
        <w:rPr>
          <w:rFonts w:ascii="Times New Roman" w:hAnsi="Times New Roman" w:cs="Times New Roman"/>
        </w:rPr>
        <w:instrText>ADDIN CSL_CITATION {"citationItems":[{"id":"ITEM-1","itemData":{"abstract":"Hak Pengelolaan (HPL) adalah bagian dari hak menguasai negara yang sebagian kewenangnnya dilimpahkan kepada pemegang HPL. Dalam rangka melaksanakan pembangunan pemegang HPL dapat memberikan hak atas tanah di atas HPL dengan suatu perjanjian penggunaan tanah (SPT). Namun dalam prakteknya sering terjadi permasalahan hukum terkait dengan pemberian hak atas tanah di atas HPL, terutama HPL dimohon atas tanah yang sudah merupakan asset kekayaan Badan Hukum (BUMN/BUMD), atau juga Pemda untuk diubah menjadi kegiatan komersial. Makalah ini akan mengkaji tentang problematika hukum yang muncul atas pemanfaatan tanah di atas HPL. Metode yang dipakai dalam penulisan ini melalui pendekatan doktrinal/hukum, dimana hukum dikonsepsikan sebagai peraturan perundang-undangan. Hasil analisis HPL bukanlah hak atas tanah sebagaimana yang diatur dalam UUPA, dalam pemanafaat tanah di atas HPL perpanjangan haknya kepada pemegang hak di atas HPL dapat diberi prioritas setelah mendapat persetujuan dari pemegang HPL.","author":[{"dropping-particle":"","family":"Silviana","given":"Ana","non-dropping-particle":"","parse-names":false,"suffix":""}],"container-title":"Diponegoro Private Law Review","id":"ITEM-1","issued":{"date-parts":[["1394"]]},"page":"36-45","title":"Pemanfaatan Tanah Di Atas Hak Pengelolaan Antara Regulasi Dan Implementas","type":"article-journal","volume":"1 NO. 1 NO"},"uris":["http://www.mendeley.com/documents/?uuid=0eea9a1f-9972-4738-b1e1-0f6a15a330e6"]}],"mendeley":{"formattedCitation":"Ana Silviana, “Pemanfaatan Tanah Di Atas Hak Pengelolaan Antara Regulasi Dan Implementas,” &lt;i&gt;Diponegoro Private Law Review&lt;/i&gt; 1 NO. 1 NO (1394): 36–45, https://ejournal2.undip.ac.id/index.php/dplr/article/download/1936/1268.","manualFormatting":"Ana Silviana, “Pemanfaatan Tanah Di Atas Hak Pengelolaan Antara Regulasi Dan Implementas,” Diponegoro Private Law Review 1 NO. 1 NO (1394): 45. ","plainTextFormattedCitation":"Ana Silviana, “Pemanfaatan Tanah Di Atas Hak Pengelolaan Antara Regulasi Dan Implementas,” Diponegoro Private Law Review 1 NO. 1 NO (1394): 36–45, https://ejournal2.undip.ac.id/index.php/dplr/article/download/1936/1268.","previouslyFormattedCitation":"Ana Silviana, “Pemanfaatan Tanah Di Atas Hak Pengelolaan Antara Regulasi Dan Implementas,” &lt;i&gt;Diponegoro Private Law Review&lt;/i&gt; 1 NO. 1 NO (1394): 36–45, https://ejournal2.undip.ac.id/index.php/dplr/article/download/1936/1268."},"properties":{"noteIndex":26},"schema":"https://github.com/citation-style-language/schema/raw/master/csl-citation.json"}</w:instrText>
      </w:r>
      <w:r w:rsidRPr="0097460B">
        <w:rPr>
          <w:rFonts w:ascii="Times New Roman" w:hAnsi="Times New Roman" w:cs="Times New Roman"/>
        </w:rPr>
        <w:fldChar w:fldCharType="separate"/>
      </w:r>
      <w:r w:rsidRPr="0097460B">
        <w:rPr>
          <w:rFonts w:ascii="Times New Roman" w:hAnsi="Times New Roman" w:cs="Times New Roman"/>
          <w:noProof/>
        </w:rPr>
        <w:t xml:space="preserve">Ana Silviana, “Pemanfaatan Tanah Di Atas Hak Pengelolaan Antara Regulasi Dan Implementas,” </w:t>
      </w:r>
      <w:r w:rsidRPr="0097460B">
        <w:rPr>
          <w:rFonts w:ascii="Times New Roman" w:hAnsi="Times New Roman" w:cs="Times New Roman"/>
          <w:i/>
          <w:noProof/>
        </w:rPr>
        <w:t>Diponegoro Private Law Review</w:t>
      </w:r>
      <w:r w:rsidR="00681C5E" w:rsidRPr="0097460B">
        <w:rPr>
          <w:rFonts w:ascii="Times New Roman" w:hAnsi="Times New Roman" w:cs="Times New Roman"/>
          <w:noProof/>
        </w:rPr>
        <w:t xml:space="preserve"> 1 NO. 1 NO (1394): </w:t>
      </w:r>
      <w:r w:rsidR="00483CE5">
        <w:rPr>
          <w:rFonts w:ascii="Times New Roman" w:hAnsi="Times New Roman" w:cs="Times New Roman"/>
          <w:noProof/>
        </w:rPr>
        <w:t xml:space="preserve">45. </w:t>
      </w:r>
      <w:r w:rsidRPr="0097460B">
        <w:rPr>
          <w:rFonts w:ascii="Times New Roman" w:hAnsi="Times New Roman" w:cs="Times New Roman"/>
        </w:rPr>
        <w:fldChar w:fldCharType="end"/>
      </w:r>
    </w:p>
  </w:footnote>
  <w:footnote w:id="27">
    <w:p w:rsidR="00C516FC" w:rsidRPr="0097460B" w:rsidRDefault="00C516FC"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fldChar w:fldCharType="begin" w:fldLock="1"/>
      </w:r>
      <w:r w:rsidR="006B1B48" w:rsidRPr="0097460B">
        <w:rPr>
          <w:rFonts w:ascii="Times New Roman" w:hAnsi="Times New Roman" w:cs="Times New Roman"/>
        </w:rPr>
        <w:instrText>ADDIN CSL_CITATION {"citationItems":[{"id":"ITEM-1","itemData":{"abstract":"Hak Pengelolaan (HPL) adalah bagian dari hak menguasai negara yang sebagian kewenangnnya dilimpahkan kepada pemegang HPL. Dalam rangka melaksanakan pembangunan pemegang HPL dapat memberikan hak atas tanah di atas HPL dengan suatu perjanjian penggunaan tanah (SPT). Namun dalam prakteknya sering terjadi permasalahan hukum terkait dengan pemberian hak atas tanah di atas HPL, terutama HPL dimohon atas tanah yang sudah merupakan asset kekayaan Badan Hukum (BUMN/BUMD), atau juga Pemda untuk diubah menjadi kegiatan komersial. Makalah ini akan mengkaji tentang problematika hukum yang muncul atas pemanfaatan tanah di atas HPL. Metode yang dipakai dalam penulisan ini melalui pendekatan doktrinal/hukum, dimana hukum dikonsepsikan sebagai peraturan perundang-undangan. Hasil analisis HPL bukanlah hak atas tanah sebagaimana yang diatur dalam UUPA, dalam pemanafaat tanah di atas HPL perpanjangan haknya kepada pemegang hak di atas HPL dapat diberi prioritas setelah mendapat persetujuan dari pemegang HPL.","author":[{"dropping-particle":"","family":"Silviana","given":"Ana","non-dropping-particle":"","parse-names":false,"suffix":""}],"container-title":"Diponegoro Private Law Review","id":"ITEM-1","issued":{"date-parts":[["1394"]]},"page":"36-45","title":"Pemanfaatan Tanah Di Atas Hak Pengelolaan Antara Regulasi Dan Implementas","type":"article-journal","volume":"1 NO. 1 NO"},"uris":["http://www.mendeley.com/documents/?uuid=0eea9a1f-9972-4738-b1e1-0f6a15a330e6"]}],"mendeley":{"formattedCitation":"Silviana.","manualFormatting":"Ana Silviana, ibid hlm 36. ","plainTextFormattedCitation":"Silviana.","previouslyFormattedCitation":"Silviana."},"properties":{"noteIndex":27},"schema":"https://github.com/citation-style-language/schema/raw/master/csl-citation.json"}</w:instrText>
      </w:r>
      <w:r w:rsidRPr="0097460B">
        <w:rPr>
          <w:rFonts w:ascii="Times New Roman" w:hAnsi="Times New Roman" w:cs="Times New Roman"/>
        </w:rPr>
        <w:fldChar w:fldCharType="separate"/>
      </w:r>
      <w:r w:rsidR="00681C5E" w:rsidRPr="0097460B">
        <w:rPr>
          <w:rFonts w:ascii="Times New Roman" w:hAnsi="Times New Roman" w:cs="Times New Roman"/>
          <w:noProof/>
        </w:rPr>
        <w:t>Ana</w:t>
      </w:r>
      <w:r w:rsidRPr="0097460B">
        <w:rPr>
          <w:rFonts w:ascii="Times New Roman" w:hAnsi="Times New Roman" w:cs="Times New Roman"/>
          <w:noProof/>
        </w:rPr>
        <w:t xml:space="preserve"> Silviana, </w:t>
      </w:r>
      <w:r w:rsidR="00681C5E" w:rsidRPr="0097460B">
        <w:rPr>
          <w:rFonts w:ascii="Times New Roman" w:hAnsi="Times New Roman" w:cs="Times New Roman"/>
          <w:noProof/>
        </w:rPr>
        <w:t xml:space="preserve">ibid hlm 36. </w:t>
      </w:r>
      <w:r w:rsidRPr="0097460B">
        <w:rPr>
          <w:rFonts w:ascii="Times New Roman" w:hAnsi="Times New Roman" w:cs="Times New Roman"/>
        </w:rPr>
        <w:fldChar w:fldCharType="end"/>
      </w:r>
    </w:p>
  </w:footnote>
  <w:footnote w:id="28">
    <w:p w:rsidR="00AE19FF" w:rsidRPr="0097460B" w:rsidRDefault="00AE19FF" w:rsidP="0097460B">
      <w:pPr>
        <w:pStyle w:val="ListParagraph"/>
        <w:spacing w:after="0" w:line="240" w:lineRule="auto"/>
        <w:ind w:left="0"/>
        <w:contextualSpacing w:val="0"/>
        <w:jc w:val="both"/>
        <w:rPr>
          <w:rFonts w:ascii="Times New Roman" w:hAnsi="Times New Roman" w:cs="Times New Roman"/>
        </w:rPr>
      </w:pPr>
      <w:r w:rsidRPr="0097460B">
        <w:rPr>
          <w:rStyle w:val="FootnoteReference"/>
          <w:rFonts w:ascii="Times New Roman" w:hAnsi="Times New Roman" w:cs="Times New Roman"/>
          <w:sz w:val="20"/>
          <w:szCs w:val="20"/>
        </w:rPr>
        <w:footnoteRef/>
      </w:r>
      <w:proofErr w:type="gramStart"/>
      <w:r w:rsidRPr="0097460B">
        <w:rPr>
          <w:rFonts w:ascii="Times New Roman" w:eastAsia="Times New Roman" w:hAnsi="Times New Roman" w:cs="Times New Roman"/>
          <w:sz w:val="20"/>
          <w:szCs w:val="20"/>
          <w:lang w:bidi="en-US"/>
        </w:rPr>
        <w:t>Maria  SW</w:t>
      </w:r>
      <w:proofErr w:type="gramEnd"/>
      <w:r w:rsidRPr="0097460B">
        <w:rPr>
          <w:rFonts w:ascii="Times New Roman" w:eastAsia="Times New Roman" w:hAnsi="Times New Roman" w:cs="Times New Roman"/>
          <w:sz w:val="20"/>
          <w:szCs w:val="20"/>
          <w:lang w:bidi="en-US"/>
        </w:rPr>
        <w:t xml:space="preserve">   Sumardjono,   “</w:t>
      </w:r>
      <w:r w:rsidRPr="0097460B">
        <w:rPr>
          <w:rFonts w:ascii="Times New Roman" w:eastAsia="Times New Roman" w:hAnsi="Times New Roman" w:cs="Times New Roman"/>
          <w:i/>
          <w:sz w:val="20"/>
          <w:szCs w:val="20"/>
          <w:lang w:bidi="en-US"/>
        </w:rPr>
        <w:t>Tanah Dalam Perspektif Hak Ekonomi, Sosial Dan Budaya”</w:t>
      </w:r>
      <w:r w:rsidRPr="0097460B">
        <w:rPr>
          <w:rFonts w:ascii="Times New Roman" w:eastAsia="Times New Roman" w:hAnsi="Times New Roman" w:cs="Times New Roman"/>
          <w:sz w:val="20"/>
          <w:szCs w:val="20"/>
          <w:lang w:bidi="en-US"/>
        </w:rPr>
        <w:t>, Jakarta: Kompas, 2009, hlm. 213.</w:t>
      </w:r>
    </w:p>
  </w:footnote>
  <w:footnote w:id="29">
    <w:p w:rsidR="00AE19FF" w:rsidRPr="0097460B" w:rsidRDefault="00AE19FF"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006E42F8">
        <w:rPr>
          <w:rFonts w:ascii="Times New Roman" w:hAnsi="Times New Roman" w:cs="Times New Roman"/>
        </w:rPr>
        <w:t>Boedi Harsono, o</w:t>
      </w:r>
      <w:r w:rsidR="00E569AE" w:rsidRPr="0097460B">
        <w:rPr>
          <w:rFonts w:ascii="Times New Roman" w:hAnsi="Times New Roman" w:cs="Times New Roman"/>
        </w:rPr>
        <w:t>p</w:t>
      </w:r>
      <w:r w:rsidR="00483CE5">
        <w:rPr>
          <w:rFonts w:ascii="Times New Roman" w:hAnsi="Times New Roman" w:cs="Times New Roman"/>
        </w:rPr>
        <w:t>. c</w:t>
      </w:r>
      <w:r w:rsidR="006E42F8">
        <w:rPr>
          <w:rFonts w:ascii="Times New Roman" w:hAnsi="Times New Roman" w:cs="Times New Roman"/>
        </w:rPr>
        <w:t>it, hlm 247</w:t>
      </w:r>
      <w:r w:rsidRPr="0097460B">
        <w:rPr>
          <w:rFonts w:ascii="Times New Roman" w:hAnsi="Times New Roman" w:cs="Times New Roman"/>
        </w:rPr>
        <w:t>.</w:t>
      </w:r>
    </w:p>
  </w:footnote>
  <w:footnote w:id="30">
    <w:p w:rsidR="00681C5E" w:rsidRPr="0097460B" w:rsidRDefault="00681C5E"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fldChar w:fldCharType="begin" w:fldLock="1"/>
      </w:r>
      <w:r w:rsidR="00D8372D">
        <w:rPr>
          <w:rFonts w:ascii="Times New Roman" w:hAnsi="Times New Roman" w:cs="Times New Roman"/>
        </w:rPr>
        <w:instrText>ADDIN CSL_CITATION {"citationItems":[{"id":"ITEM-1","itemData":{"abstract":"Hak Pengelolaan (HPL) adalah bagian dari hak menguasai negara yang sebagian kewenangnnya dilimpahkan kepada pemegang HPL. Dalam rangka melaksanakan pembangunan pemegang HPL dapat memberikan hak atas tanah di atas HPL dengan suatu perjanjian penggunaan tanah (SPT). Namun dalam prakteknya sering terjadi permasalahan hukum terkait dengan pemberian hak atas tanah di atas HPL, terutama HPL dimohon atas tanah yang sudah merupakan asset kekayaan Badan Hukum (BUMN/BUMD), atau juga Pemda untuk diubah menjadi kegiatan komersial. Makalah ini akan mengkaji tentang problematika hukum yang muncul atas pemanfaatan tanah di atas HPL. Metode yang dipakai dalam penulisan ini melalui pendekatan doktrinal/hukum, dimana hukum dikonsepsikan sebagai peraturan perundang-undangan. Hasil analisis HPL bukanlah hak atas tanah sebagaimana yang diatur dalam UUPA, dalam pemanafaat tanah di atas HPL perpanjangan haknya kepada pemegang hak di atas HPL dapat diberi prioritas setelah mendapat persetujuan dari pemegang HPL.","author":[{"dropping-particle":"","family":"Silviana","given":"Ana","non-dropping-particle":"","parse-names":false,"suffix":""}],"container-title":"Diponegoro Private Law Review","id":"ITEM-1","issued":{"date-parts":[["1394"]]},"page":"36-45","title":"Pemanfaatan Tanah Di Atas Hak Pengelolaan Antara Regulasi Dan Implementas","type":"article-journal","volume":"1 NO. 1 NO"},"uris":["http://www.mendeley.com/documents/?uuid=0eea9a1f-9972-4738-b1e1-0f6a15a330e6"]}],"mendeley":{"formattedCitation":"Silviana, “Pemanfaatan Tanah Di Atas Hak Pengelolaan Antara Regulasi Dan Implementas.”","manualFormatting":"Silviana, op.cit, hlm 39.","plainTextFormattedCitation":"Silviana, “Pemanfaatan Tanah Di Atas Hak Pengelolaan Antara Regulasi Dan Implementas.”","previouslyFormattedCitation":"Silviana, “Pemanfaatan Tanah Di Atas Hak Pengelolaan Antara Regulasi Dan Implementas.”"},"properties":{"noteIndex":30},"schema":"https://github.com/citation-style-language/schema/raw/master/csl-citation.json"}</w:instrText>
      </w:r>
      <w:r w:rsidRPr="0097460B">
        <w:rPr>
          <w:rFonts w:ascii="Times New Roman" w:hAnsi="Times New Roman" w:cs="Times New Roman"/>
        </w:rPr>
        <w:fldChar w:fldCharType="separate"/>
      </w:r>
      <w:r w:rsidRPr="0097460B">
        <w:rPr>
          <w:rFonts w:ascii="Times New Roman" w:hAnsi="Times New Roman" w:cs="Times New Roman"/>
          <w:noProof/>
        </w:rPr>
        <w:t xml:space="preserve">Silviana, </w:t>
      </w:r>
      <w:r w:rsidR="006E42F8">
        <w:rPr>
          <w:rFonts w:ascii="Times New Roman" w:hAnsi="Times New Roman" w:cs="Times New Roman"/>
          <w:noProof/>
        </w:rPr>
        <w:t>o</w:t>
      </w:r>
      <w:r w:rsidRPr="0097460B">
        <w:rPr>
          <w:rFonts w:ascii="Times New Roman" w:hAnsi="Times New Roman" w:cs="Times New Roman"/>
          <w:noProof/>
        </w:rPr>
        <w:t>p</w:t>
      </w:r>
      <w:r w:rsidR="00483CE5">
        <w:rPr>
          <w:rFonts w:ascii="Times New Roman" w:hAnsi="Times New Roman" w:cs="Times New Roman"/>
          <w:noProof/>
        </w:rPr>
        <w:t>.c</w:t>
      </w:r>
      <w:r w:rsidRPr="0097460B">
        <w:rPr>
          <w:rFonts w:ascii="Times New Roman" w:hAnsi="Times New Roman" w:cs="Times New Roman"/>
          <w:noProof/>
        </w:rPr>
        <w:t>it, hlm 39.</w:t>
      </w:r>
      <w:r w:rsidRPr="0097460B">
        <w:rPr>
          <w:rFonts w:ascii="Times New Roman" w:hAnsi="Times New Roman" w:cs="Times New Roman"/>
        </w:rPr>
        <w:fldChar w:fldCharType="end"/>
      </w:r>
    </w:p>
  </w:footnote>
  <w:footnote w:id="31">
    <w:p w:rsidR="007A5BD5" w:rsidRPr="006E42F8" w:rsidRDefault="007A5BD5" w:rsidP="0097460B">
      <w:pPr>
        <w:pStyle w:val="FootnoteText"/>
        <w:jc w:val="both"/>
        <w:rPr>
          <w:rFonts w:ascii="Times New Roman" w:hAnsi="Times New Roman" w:cs="Times New Roman"/>
        </w:rPr>
      </w:pPr>
      <w:r w:rsidRPr="0097460B">
        <w:rPr>
          <w:rStyle w:val="FootnoteReference"/>
          <w:rFonts w:ascii="Times New Roman" w:hAnsi="Times New Roman" w:cs="Times New Roman"/>
        </w:rPr>
        <w:footnoteRef/>
      </w:r>
      <w:r w:rsidRPr="0097460B">
        <w:rPr>
          <w:rFonts w:ascii="Times New Roman" w:hAnsi="Times New Roman" w:cs="Times New Roman"/>
        </w:rPr>
        <w:t xml:space="preserve">Boedi Harsono, </w:t>
      </w:r>
      <w:r w:rsidR="006E42F8">
        <w:rPr>
          <w:rFonts w:ascii="Times New Roman" w:hAnsi="Times New Roman" w:cs="Times New Roman"/>
        </w:rPr>
        <w:t>op</w:t>
      </w:r>
      <w:r w:rsidR="006E42F8">
        <w:rPr>
          <w:rFonts w:ascii="Times New Roman" w:hAnsi="Times New Roman" w:cs="Times New Roman"/>
          <w:i/>
        </w:rPr>
        <w:t>.</w:t>
      </w:r>
      <w:r w:rsidR="006E42F8">
        <w:rPr>
          <w:rFonts w:ascii="Times New Roman" w:hAnsi="Times New Roman" w:cs="Times New Roman"/>
        </w:rPr>
        <w:t>cit</w:t>
      </w:r>
      <w:r w:rsidRPr="0097460B">
        <w:rPr>
          <w:rFonts w:ascii="Times New Roman" w:hAnsi="Times New Roman" w:cs="Times New Roman"/>
          <w:i/>
        </w:rPr>
        <w:t>.</w:t>
      </w:r>
      <w:r w:rsidR="006E42F8">
        <w:rPr>
          <w:rFonts w:ascii="Times New Roman" w:hAnsi="Times New Roman" w:cs="Times New Roman"/>
        </w:rPr>
        <w:t>248.</w:t>
      </w:r>
    </w:p>
  </w:footnote>
  <w:footnote w:id="32">
    <w:p w:rsidR="00761F75" w:rsidRPr="004F4DC7" w:rsidRDefault="00761F75" w:rsidP="0097460B">
      <w:pPr>
        <w:pStyle w:val="FootnoteText"/>
        <w:contextualSpacing/>
        <w:jc w:val="both"/>
        <w:rPr>
          <w:rFonts w:ascii="Times New Roman" w:hAnsi="Times New Roman" w:cs="Times New Roman"/>
        </w:rPr>
      </w:pPr>
      <w:r w:rsidRPr="0097460B">
        <w:rPr>
          <w:rStyle w:val="FootnoteReference"/>
          <w:rFonts w:ascii="Times New Roman" w:hAnsi="Times New Roman" w:cs="Times New Roman"/>
        </w:rPr>
        <w:footnoteRef/>
      </w:r>
      <w:r w:rsidR="006E42F8">
        <w:rPr>
          <w:rFonts w:ascii="Times New Roman" w:hAnsi="Times New Roman" w:cs="Times New Roman"/>
        </w:rPr>
        <w:t>Boedi Harsono, op.cit, hlm 246</w:t>
      </w:r>
      <w:r w:rsidRPr="0097460B">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C4E"/>
    <w:multiLevelType w:val="hybridMultilevel"/>
    <w:tmpl w:val="71309BC4"/>
    <w:lvl w:ilvl="0" w:tplc="34D2E888">
      <w:start w:val="2"/>
      <w:numFmt w:val="upperLetter"/>
      <w:lvlText w:val="%1."/>
      <w:lvlJc w:val="left"/>
      <w:pPr>
        <w:ind w:left="1353" w:hanging="360"/>
      </w:pPr>
      <w:rPr>
        <w:rFonts w:eastAsia="Times New Roman"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52C2770"/>
    <w:multiLevelType w:val="hybridMultilevel"/>
    <w:tmpl w:val="7DA6A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923EC"/>
    <w:multiLevelType w:val="hybridMultilevel"/>
    <w:tmpl w:val="CA1298C0"/>
    <w:lvl w:ilvl="0" w:tplc="33BE512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FC541F"/>
    <w:multiLevelType w:val="hybridMultilevel"/>
    <w:tmpl w:val="81D066E2"/>
    <w:lvl w:ilvl="0" w:tplc="0421000F">
      <w:start w:val="1"/>
      <w:numFmt w:val="decimal"/>
      <w:lvlText w:val="%1."/>
      <w:lvlJc w:val="left"/>
      <w:pPr>
        <w:ind w:left="720" w:hanging="360"/>
      </w:pPr>
    </w:lvl>
    <w:lvl w:ilvl="1" w:tplc="8C3E8716">
      <w:start w:val="1"/>
      <w:numFmt w:val="lowerLetter"/>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1CFC5278">
      <w:start w:val="1"/>
      <w:numFmt w:val="lowerLetter"/>
      <w:lvlText w:val="%4."/>
      <w:lvlJc w:val="left"/>
      <w:pPr>
        <w:ind w:left="2880" w:hanging="360"/>
      </w:pPr>
      <w:rPr>
        <w:rFonts w:ascii="Times New Roman" w:eastAsia="Times New Roman" w:hAnsi="Times New Roman" w:cs="Times New Roman"/>
      </w:rPr>
    </w:lvl>
    <w:lvl w:ilvl="4" w:tplc="0409000F">
      <w:start w:val="1"/>
      <w:numFmt w:val="decimal"/>
      <w:lvlText w:val="%5."/>
      <w:lvlJc w:val="left"/>
      <w:pPr>
        <w:ind w:left="3600" w:hanging="360"/>
      </w:pPr>
    </w:lvl>
    <w:lvl w:ilvl="5" w:tplc="0421001B">
      <w:start w:val="1"/>
      <w:numFmt w:val="lowerRoman"/>
      <w:lvlText w:val="%6."/>
      <w:lvlJc w:val="right"/>
      <w:pPr>
        <w:ind w:left="4320" w:hanging="180"/>
      </w:pPr>
    </w:lvl>
    <w:lvl w:ilvl="6" w:tplc="1A72D756">
      <w:start w:val="1"/>
      <w:numFmt w:val="lowerLetter"/>
      <w:lvlText w:val="%7."/>
      <w:lvlJc w:val="left"/>
      <w:pPr>
        <w:ind w:left="5040" w:hanging="360"/>
      </w:pPr>
      <w:rPr>
        <w:rFonts w:ascii="Times New Roman" w:eastAsia="Times New Roman"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0A77927"/>
    <w:multiLevelType w:val="hybridMultilevel"/>
    <w:tmpl w:val="D990F432"/>
    <w:lvl w:ilvl="0" w:tplc="33DC0DE8">
      <w:start w:val="1"/>
      <w:numFmt w:val="decimal"/>
      <w:lvlText w:val="%1."/>
      <w:lvlJc w:val="left"/>
      <w:pPr>
        <w:ind w:left="786" w:hanging="360"/>
      </w:pPr>
      <w:rPr>
        <w:rFonts w:eastAsiaTheme="minorHAns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60905EB"/>
    <w:multiLevelType w:val="hybridMultilevel"/>
    <w:tmpl w:val="6BF4DC2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22DD3C81"/>
    <w:multiLevelType w:val="hybridMultilevel"/>
    <w:tmpl w:val="38963A6E"/>
    <w:lvl w:ilvl="0" w:tplc="F5B4ACE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1D7CD9"/>
    <w:multiLevelType w:val="hybridMultilevel"/>
    <w:tmpl w:val="D73EDD34"/>
    <w:lvl w:ilvl="0" w:tplc="8474D84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84E05C0"/>
    <w:multiLevelType w:val="hybridMultilevel"/>
    <w:tmpl w:val="C0D0616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093437B"/>
    <w:multiLevelType w:val="hybridMultilevel"/>
    <w:tmpl w:val="028ABF5C"/>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370B70F1"/>
    <w:multiLevelType w:val="hybridMultilevel"/>
    <w:tmpl w:val="5BD2DFC2"/>
    <w:lvl w:ilvl="0" w:tplc="BB2C2C4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CF3FB3"/>
    <w:multiLevelType w:val="hybridMultilevel"/>
    <w:tmpl w:val="EC6C93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B1D130D"/>
    <w:multiLevelType w:val="hybridMultilevel"/>
    <w:tmpl w:val="1B501742"/>
    <w:lvl w:ilvl="0" w:tplc="539C06CC">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nsid w:val="3B6723B5"/>
    <w:multiLevelType w:val="hybridMultilevel"/>
    <w:tmpl w:val="6F3A76D4"/>
    <w:lvl w:ilvl="0" w:tplc="8B0CC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AE4240"/>
    <w:multiLevelType w:val="hybridMultilevel"/>
    <w:tmpl w:val="823A7F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1CFC5278">
      <w:start w:val="1"/>
      <w:numFmt w:val="lowerLetter"/>
      <w:lvlText w:val="%4."/>
      <w:lvlJc w:val="left"/>
      <w:pPr>
        <w:ind w:left="2880" w:hanging="360"/>
      </w:pPr>
      <w:rPr>
        <w:rFonts w:ascii="Times New Roman" w:eastAsia="Times New Roman" w:hAnsi="Times New Roman" w:cs="Times New Roman"/>
      </w:rPr>
    </w:lvl>
    <w:lvl w:ilvl="4" w:tplc="04090011">
      <w:start w:val="1"/>
      <w:numFmt w:val="decimal"/>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4037C9F"/>
    <w:multiLevelType w:val="hybridMultilevel"/>
    <w:tmpl w:val="44EA1DE2"/>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6">
    <w:nsid w:val="475D00E0"/>
    <w:multiLevelType w:val="hybridMultilevel"/>
    <w:tmpl w:val="A88EE606"/>
    <w:lvl w:ilvl="0" w:tplc="6088C4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BE745C"/>
    <w:multiLevelType w:val="hybridMultilevel"/>
    <w:tmpl w:val="E000F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5634E"/>
    <w:multiLevelType w:val="hybridMultilevel"/>
    <w:tmpl w:val="063435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035EF"/>
    <w:multiLevelType w:val="hybridMultilevel"/>
    <w:tmpl w:val="366C4342"/>
    <w:lvl w:ilvl="0" w:tplc="73D0846A">
      <w:start w:val="1"/>
      <w:numFmt w:val="decimal"/>
      <w:lvlText w:val="%1."/>
      <w:lvlJc w:val="left"/>
      <w:pPr>
        <w:ind w:left="1350" w:hanging="360"/>
      </w:pPr>
      <w:rPr>
        <w:rFonts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5BD24A8D"/>
    <w:multiLevelType w:val="hybridMultilevel"/>
    <w:tmpl w:val="0D34F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8B7F63"/>
    <w:multiLevelType w:val="hybridMultilevel"/>
    <w:tmpl w:val="AD2876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AE4C11"/>
    <w:multiLevelType w:val="hybridMultilevel"/>
    <w:tmpl w:val="17CA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367417"/>
    <w:multiLevelType w:val="hybridMultilevel"/>
    <w:tmpl w:val="91C25D3A"/>
    <w:lvl w:ilvl="0" w:tplc="B7301B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8873642"/>
    <w:multiLevelType w:val="hybridMultilevel"/>
    <w:tmpl w:val="F410AE7A"/>
    <w:lvl w:ilvl="0" w:tplc="45842D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D352B56"/>
    <w:multiLevelType w:val="hybridMultilevel"/>
    <w:tmpl w:val="8B9EB4D0"/>
    <w:lvl w:ilvl="0" w:tplc="37CCDCCE">
      <w:start w:val="1"/>
      <w:numFmt w:val="decimal"/>
      <w:lvlText w:val="(%1)"/>
      <w:lvlJc w:val="left"/>
      <w:pPr>
        <w:ind w:left="508" w:hanging="341"/>
        <w:jc w:val="left"/>
      </w:pPr>
      <w:rPr>
        <w:rFonts w:ascii="Arial" w:eastAsia="Arial" w:hAnsi="Arial" w:cs="Arial" w:hint="default"/>
        <w:w w:val="99"/>
        <w:sz w:val="22"/>
        <w:szCs w:val="22"/>
        <w:lang w:val="id" w:eastAsia="id" w:bidi="id"/>
      </w:rPr>
    </w:lvl>
    <w:lvl w:ilvl="1" w:tplc="71D2FBA8">
      <w:start w:val="1"/>
      <w:numFmt w:val="lowerLetter"/>
      <w:lvlText w:val="%2."/>
      <w:lvlJc w:val="left"/>
      <w:pPr>
        <w:ind w:left="904" w:hanging="398"/>
        <w:jc w:val="left"/>
      </w:pPr>
      <w:rPr>
        <w:rFonts w:ascii="Arial" w:eastAsia="Arial" w:hAnsi="Arial" w:cs="Arial" w:hint="default"/>
        <w:w w:val="99"/>
        <w:sz w:val="22"/>
        <w:szCs w:val="22"/>
        <w:lang w:val="id" w:eastAsia="id" w:bidi="id"/>
      </w:rPr>
    </w:lvl>
    <w:lvl w:ilvl="2" w:tplc="060EB43C">
      <w:numFmt w:val="bullet"/>
      <w:lvlText w:val="•"/>
      <w:lvlJc w:val="left"/>
      <w:pPr>
        <w:ind w:left="1857" w:hanging="398"/>
      </w:pPr>
      <w:rPr>
        <w:rFonts w:hint="default"/>
        <w:lang w:val="id" w:eastAsia="id" w:bidi="id"/>
      </w:rPr>
    </w:lvl>
    <w:lvl w:ilvl="3" w:tplc="05AE2FD0">
      <w:numFmt w:val="bullet"/>
      <w:lvlText w:val="•"/>
      <w:lvlJc w:val="left"/>
      <w:pPr>
        <w:ind w:left="2815" w:hanging="398"/>
      </w:pPr>
      <w:rPr>
        <w:rFonts w:hint="default"/>
        <w:lang w:val="id" w:eastAsia="id" w:bidi="id"/>
      </w:rPr>
    </w:lvl>
    <w:lvl w:ilvl="4" w:tplc="A720192A">
      <w:numFmt w:val="bullet"/>
      <w:lvlText w:val="•"/>
      <w:lvlJc w:val="left"/>
      <w:pPr>
        <w:ind w:left="3773" w:hanging="398"/>
      </w:pPr>
      <w:rPr>
        <w:rFonts w:hint="default"/>
        <w:lang w:val="id" w:eastAsia="id" w:bidi="id"/>
      </w:rPr>
    </w:lvl>
    <w:lvl w:ilvl="5" w:tplc="E7A4123A">
      <w:numFmt w:val="bullet"/>
      <w:lvlText w:val="•"/>
      <w:lvlJc w:val="left"/>
      <w:pPr>
        <w:ind w:left="4731" w:hanging="398"/>
      </w:pPr>
      <w:rPr>
        <w:rFonts w:hint="default"/>
        <w:lang w:val="id" w:eastAsia="id" w:bidi="id"/>
      </w:rPr>
    </w:lvl>
    <w:lvl w:ilvl="6" w:tplc="7B004AAE">
      <w:numFmt w:val="bullet"/>
      <w:lvlText w:val="•"/>
      <w:lvlJc w:val="left"/>
      <w:pPr>
        <w:ind w:left="5688" w:hanging="398"/>
      </w:pPr>
      <w:rPr>
        <w:rFonts w:hint="default"/>
        <w:lang w:val="id" w:eastAsia="id" w:bidi="id"/>
      </w:rPr>
    </w:lvl>
    <w:lvl w:ilvl="7" w:tplc="53A41266">
      <w:numFmt w:val="bullet"/>
      <w:lvlText w:val="•"/>
      <w:lvlJc w:val="left"/>
      <w:pPr>
        <w:ind w:left="6646" w:hanging="398"/>
      </w:pPr>
      <w:rPr>
        <w:rFonts w:hint="default"/>
        <w:lang w:val="id" w:eastAsia="id" w:bidi="id"/>
      </w:rPr>
    </w:lvl>
    <w:lvl w:ilvl="8" w:tplc="30C8AE26">
      <w:numFmt w:val="bullet"/>
      <w:lvlText w:val="•"/>
      <w:lvlJc w:val="left"/>
      <w:pPr>
        <w:ind w:left="7604" w:hanging="398"/>
      </w:pPr>
      <w:rPr>
        <w:rFonts w:hint="default"/>
        <w:lang w:val="id" w:eastAsia="id" w:bidi="id"/>
      </w:rPr>
    </w:lvl>
  </w:abstractNum>
  <w:abstractNum w:abstractNumId="26">
    <w:nsid w:val="7F175B55"/>
    <w:multiLevelType w:val="hybridMultilevel"/>
    <w:tmpl w:val="B9EAF690"/>
    <w:lvl w:ilvl="0" w:tplc="6150AA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17"/>
  </w:num>
  <w:num w:numId="3">
    <w:abstractNumId w:val="13"/>
  </w:num>
  <w:num w:numId="4">
    <w:abstractNumId w:val="7"/>
  </w:num>
  <w:num w:numId="5">
    <w:abstractNumId w:val="12"/>
  </w:num>
  <w:num w:numId="6">
    <w:abstractNumId w:val="6"/>
  </w:num>
  <w:num w:numId="7">
    <w:abstractNumId w:val="20"/>
  </w:num>
  <w:num w:numId="8">
    <w:abstractNumId w:val="8"/>
  </w:num>
  <w:num w:numId="9">
    <w:abstractNumId w:val="16"/>
  </w:num>
  <w:num w:numId="10">
    <w:abstractNumId w:val="2"/>
  </w:num>
  <w:num w:numId="11">
    <w:abstractNumId w:val="19"/>
  </w:num>
  <w:num w:numId="12">
    <w:abstractNumId w:val="24"/>
  </w:num>
  <w:num w:numId="13">
    <w:abstractNumId w:val="10"/>
  </w:num>
  <w:num w:numId="14">
    <w:abstractNumId w:val="11"/>
  </w:num>
  <w:num w:numId="15">
    <w:abstractNumId w:val="25"/>
  </w:num>
  <w:num w:numId="16">
    <w:abstractNumId w:val="23"/>
  </w:num>
  <w:num w:numId="17">
    <w:abstractNumId w:val="9"/>
  </w:num>
  <w:num w:numId="18">
    <w:abstractNumId w:val="15"/>
  </w:num>
  <w:num w:numId="19">
    <w:abstractNumId w:val="14"/>
  </w:num>
  <w:num w:numId="20">
    <w:abstractNumId w:val="21"/>
  </w:num>
  <w:num w:numId="21">
    <w:abstractNumId w:val="5"/>
  </w:num>
  <w:num w:numId="22">
    <w:abstractNumId w:val="1"/>
  </w:num>
  <w:num w:numId="23">
    <w:abstractNumId w:val="22"/>
  </w:num>
  <w:num w:numId="24">
    <w:abstractNumId w:val="4"/>
  </w:num>
  <w:num w:numId="25">
    <w:abstractNumId w:val="26"/>
  </w:num>
  <w:num w:numId="26">
    <w:abstractNumId w:val="18"/>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BD"/>
    <w:rsid w:val="00001A8E"/>
    <w:rsid w:val="000030A2"/>
    <w:rsid w:val="00030621"/>
    <w:rsid w:val="000372C8"/>
    <w:rsid w:val="00061C91"/>
    <w:rsid w:val="00065ECD"/>
    <w:rsid w:val="0006726D"/>
    <w:rsid w:val="00072C98"/>
    <w:rsid w:val="000757C1"/>
    <w:rsid w:val="00077CAC"/>
    <w:rsid w:val="00095930"/>
    <w:rsid w:val="000960F9"/>
    <w:rsid w:val="000A1317"/>
    <w:rsid w:val="000C19CC"/>
    <w:rsid w:val="000C789B"/>
    <w:rsid w:val="000D260E"/>
    <w:rsid w:val="000D374D"/>
    <w:rsid w:val="000D6F5E"/>
    <w:rsid w:val="00120D7B"/>
    <w:rsid w:val="00124633"/>
    <w:rsid w:val="00124A80"/>
    <w:rsid w:val="00124AC0"/>
    <w:rsid w:val="001264E1"/>
    <w:rsid w:val="00135D18"/>
    <w:rsid w:val="00136BFC"/>
    <w:rsid w:val="00140850"/>
    <w:rsid w:val="00144ED4"/>
    <w:rsid w:val="00157561"/>
    <w:rsid w:val="001726A1"/>
    <w:rsid w:val="0017370E"/>
    <w:rsid w:val="00180962"/>
    <w:rsid w:val="001A4C06"/>
    <w:rsid w:val="001A5991"/>
    <w:rsid w:val="001B3C67"/>
    <w:rsid w:val="001D0C3C"/>
    <w:rsid w:val="001D3CAD"/>
    <w:rsid w:val="001D4060"/>
    <w:rsid w:val="001E67F0"/>
    <w:rsid w:val="00203703"/>
    <w:rsid w:val="002164C3"/>
    <w:rsid w:val="00232D27"/>
    <w:rsid w:val="0023306E"/>
    <w:rsid w:val="00235C53"/>
    <w:rsid w:val="00241A2A"/>
    <w:rsid w:val="00271994"/>
    <w:rsid w:val="00276533"/>
    <w:rsid w:val="00280CA5"/>
    <w:rsid w:val="002814AA"/>
    <w:rsid w:val="002835DB"/>
    <w:rsid w:val="00296B04"/>
    <w:rsid w:val="00297263"/>
    <w:rsid w:val="002B1B94"/>
    <w:rsid w:val="002B64CF"/>
    <w:rsid w:val="002D28D3"/>
    <w:rsid w:val="002E5628"/>
    <w:rsid w:val="002E77BA"/>
    <w:rsid w:val="002F20EA"/>
    <w:rsid w:val="002F336A"/>
    <w:rsid w:val="00301305"/>
    <w:rsid w:val="00305A38"/>
    <w:rsid w:val="00312C7F"/>
    <w:rsid w:val="00320CBB"/>
    <w:rsid w:val="00346D5E"/>
    <w:rsid w:val="00355074"/>
    <w:rsid w:val="00371BCC"/>
    <w:rsid w:val="003724F1"/>
    <w:rsid w:val="0038736D"/>
    <w:rsid w:val="00393BE6"/>
    <w:rsid w:val="003944C4"/>
    <w:rsid w:val="003D0257"/>
    <w:rsid w:val="003D2A1E"/>
    <w:rsid w:val="003D683D"/>
    <w:rsid w:val="003E0D7A"/>
    <w:rsid w:val="003E246D"/>
    <w:rsid w:val="003E52CE"/>
    <w:rsid w:val="003E6786"/>
    <w:rsid w:val="003F12FF"/>
    <w:rsid w:val="003F785C"/>
    <w:rsid w:val="00401426"/>
    <w:rsid w:val="0040563F"/>
    <w:rsid w:val="0041004D"/>
    <w:rsid w:val="0042455E"/>
    <w:rsid w:val="00424C80"/>
    <w:rsid w:val="00427E4B"/>
    <w:rsid w:val="0044145C"/>
    <w:rsid w:val="00460F16"/>
    <w:rsid w:val="00461649"/>
    <w:rsid w:val="00465518"/>
    <w:rsid w:val="00476245"/>
    <w:rsid w:val="004777FF"/>
    <w:rsid w:val="00483CE5"/>
    <w:rsid w:val="00486E91"/>
    <w:rsid w:val="0048708A"/>
    <w:rsid w:val="00493242"/>
    <w:rsid w:val="004A505D"/>
    <w:rsid w:val="004D74D7"/>
    <w:rsid w:val="004E35F4"/>
    <w:rsid w:val="004E4A95"/>
    <w:rsid w:val="004E725F"/>
    <w:rsid w:val="004F35AF"/>
    <w:rsid w:val="004F5AC5"/>
    <w:rsid w:val="005013BB"/>
    <w:rsid w:val="00520C91"/>
    <w:rsid w:val="0052737E"/>
    <w:rsid w:val="0053051C"/>
    <w:rsid w:val="00533225"/>
    <w:rsid w:val="00543C76"/>
    <w:rsid w:val="00555B40"/>
    <w:rsid w:val="005579EC"/>
    <w:rsid w:val="00564954"/>
    <w:rsid w:val="0057214C"/>
    <w:rsid w:val="00576ADD"/>
    <w:rsid w:val="0058424A"/>
    <w:rsid w:val="005938F8"/>
    <w:rsid w:val="00593E9F"/>
    <w:rsid w:val="005A06C7"/>
    <w:rsid w:val="005A6232"/>
    <w:rsid w:val="005A6620"/>
    <w:rsid w:val="005A74C1"/>
    <w:rsid w:val="005C0675"/>
    <w:rsid w:val="00606A15"/>
    <w:rsid w:val="00621F46"/>
    <w:rsid w:val="0062318D"/>
    <w:rsid w:val="006366B8"/>
    <w:rsid w:val="00640AE9"/>
    <w:rsid w:val="00640C76"/>
    <w:rsid w:val="00670A73"/>
    <w:rsid w:val="00681C5E"/>
    <w:rsid w:val="00687C4D"/>
    <w:rsid w:val="00694843"/>
    <w:rsid w:val="006A16E4"/>
    <w:rsid w:val="006A647B"/>
    <w:rsid w:val="006B1871"/>
    <w:rsid w:val="006B1B48"/>
    <w:rsid w:val="006C6F4E"/>
    <w:rsid w:val="006D0B43"/>
    <w:rsid w:val="006D0D03"/>
    <w:rsid w:val="006D734E"/>
    <w:rsid w:val="006E42F8"/>
    <w:rsid w:val="007056CE"/>
    <w:rsid w:val="007059EF"/>
    <w:rsid w:val="0070732D"/>
    <w:rsid w:val="00716F0D"/>
    <w:rsid w:val="007342F5"/>
    <w:rsid w:val="00735EB8"/>
    <w:rsid w:val="007425FC"/>
    <w:rsid w:val="00754D42"/>
    <w:rsid w:val="007566B2"/>
    <w:rsid w:val="00761F75"/>
    <w:rsid w:val="00762896"/>
    <w:rsid w:val="00771FF9"/>
    <w:rsid w:val="00776DAB"/>
    <w:rsid w:val="00782BD0"/>
    <w:rsid w:val="00790051"/>
    <w:rsid w:val="00792328"/>
    <w:rsid w:val="00797139"/>
    <w:rsid w:val="007974B0"/>
    <w:rsid w:val="007A45E0"/>
    <w:rsid w:val="007A4EC0"/>
    <w:rsid w:val="007A5BD5"/>
    <w:rsid w:val="007B1B24"/>
    <w:rsid w:val="007B1F22"/>
    <w:rsid w:val="007C70F6"/>
    <w:rsid w:val="007E3F29"/>
    <w:rsid w:val="007E61BF"/>
    <w:rsid w:val="007F0420"/>
    <w:rsid w:val="008135DA"/>
    <w:rsid w:val="00826505"/>
    <w:rsid w:val="0084551D"/>
    <w:rsid w:val="00853B28"/>
    <w:rsid w:val="00863A5B"/>
    <w:rsid w:val="008742E6"/>
    <w:rsid w:val="00874917"/>
    <w:rsid w:val="008759B6"/>
    <w:rsid w:val="00884202"/>
    <w:rsid w:val="008A3635"/>
    <w:rsid w:val="008B66FD"/>
    <w:rsid w:val="008C6457"/>
    <w:rsid w:val="008D33CD"/>
    <w:rsid w:val="008D4F92"/>
    <w:rsid w:val="008E57A7"/>
    <w:rsid w:val="008E674D"/>
    <w:rsid w:val="008F4EEC"/>
    <w:rsid w:val="009102AB"/>
    <w:rsid w:val="00913689"/>
    <w:rsid w:val="00915E4E"/>
    <w:rsid w:val="009267C4"/>
    <w:rsid w:val="00944582"/>
    <w:rsid w:val="0094617E"/>
    <w:rsid w:val="00963E16"/>
    <w:rsid w:val="0097460B"/>
    <w:rsid w:val="00982E1E"/>
    <w:rsid w:val="009A3E89"/>
    <w:rsid w:val="009A5B29"/>
    <w:rsid w:val="009B2B03"/>
    <w:rsid w:val="009C1B93"/>
    <w:rsid w:val="009C2996"/>
    <w:rsid w:val="009D22CA"/>
    <w:rsid w:val="009D644F"/>
    <w:rsid w:val="00A01233"/>
    <w:rsid w:val="00A060FD"/>
    <w:rsid w:val="00A11427"/>
    <w:rsid w:val="00A12FBD"/>
    <w:rsid w:val="00A2664D"/>
    <w:rsid w:val="00A462AC"/>
    <w:rsid w:val="00A50B7C"/>
    <w:rsid w:val="00A50E0B"/>
    <w:rsid w:val="00A60CF3"/>
    <w:rsid w:val="00A638C8"/>
    <w:rsid w:val="00A63DFE"/>
    <w:rsid w:val="00A82CBD"/>
    <w:rsid w:val="00A82DF0"/>
    <w:rsid w:val="00AA3C0C"/>
    <w:rsid w:val="00AB10B0"/>
    <w:rsid w:val="00AC403E"/>
    <w:rsid w:val="00AD1778"/>
    <w:rsid w:val="00AD301F"/>
    <w:rsid w:val="00AD3401"/>
    <w:rsid w:val="00AE19FF"/>
    <w:rsid w:val="00AE444C"/>
    <w:rsid w:val="00AE68A0"/>
    <w:rsid w:val="00AF5FAD"/>
    <w:rsid w:val="00B06105"/>
    <w:rsid w:val="00B12067"/>
    <w:rsid w:val="00B16DA4"/>
    <w:rsid w:val="00B215CB"/>
    <w:rsid w:val="00B3294F"/>
    <w:rsid w:val="00B40E7F"/>
    <w:rsid w:val="00B41DB6"/>
    <w:rsid w:val="00B43D41"/>
    <w:rsid w:val="00B45CB8"/>
    <w:rsid w:val="00B63849"/>
    <w:rsid w:val="00B85654"/>
    <w:rsid w:val="00B934B3"/>
    <w:rsid w:val="00BA1425"/>
    <w:rsid w:val="00BA219B"/>
    <w:rsid w:val="00BB0D57"/>
    <w:rsid w:val="00BB283B"/>
    <w:rsid w:val="00BC77E8"/>
    <w:rsid w:val="00BD02BE"/>
    <w:rsid w:val="00BD2D51"/>
    <w:rsid w:val="00BD6E5C"/>
    <w:rsid w:val="00BE6326"/>
    <w:rsid w:val="00BF3E75"/>
    <w:rsid w:val="00BF47F9"/>
    <w:rsid w:val="00BF578D"/>
    <w:rsid w:val="00BF66CB"/>
    <w:rsid w:val="00C10D73"/>
    <w:rsid w:val="00C122B6"/>
    <w:rsid w:val="00C12AB7"/>
    <w:rsid w:val="00C13D31"/>
    <w:rsid w:val="00C23B31"/>
    <w:rsid w:val="00C34217"/>
    <w:rsid w:val="00C4176E"/>
    <w:rsid w:val="00C516FC"/>
    <w:rsid w:val="00C6478E"/>
    <w:rsid w:val="00C76301"/>
    <w:rsid w:val="00C82D89"/>
    <w:rsid w:val="00C924D7"/>
    <w:rsid w:val="00CA7D44"/>
    <w:rsid w:val="00CB5EAF"/>
    <w:rsid w:val="00CD308B"/>
    <w:rsid w:val="00CD5F42"/>
    <w:rsid w:val="00CE0BD1"/>
    <w:rsid w:val="00D01183"/>
    <w:rsid w:val="00D0200D"/>
    <w:rsid w:val="00D104F4"/>
    <w:rsid w:val="00D12BA7"/>
    <w:rsid w:val="00D131A5"/>
    <w:rsid w:val="00D267B2"/>
    <w:rsid w:val="00D33BCA"/>
    <w:rsid w:val="00D34595"/>
    <w:rsid w:val="00D34BC9"/>
    <w:rsid w:val="00D35102"/>
    <w:rsid w:val="00D40950"/>
    <w:rsid w:val="00D43F06"/>
    <w:rsid w:val="00D54540"/>
    <w:rsid w:val="00D57F87"/>
    <w:rsid w:val="00D73C72"/>
    <w:rsid w:val="00D7453E"/>
    <w:rsid w:val="00D745F9"/>
    <w:rsid w:val="00D74B7C"/>
    <w:rsid w:val="00D8372D"/>
    <w:rsid w:val="00DA7B7A"/>
    <w:rsid w:val="00DB3083"/>
    <w:rsid w:val="00DC1344"/>
    <w:rsid w:val="00DC16FD"/>
    <w:rsid w:val="00DE3DCA"/>
    <w:rsid w:val="00DE5E95"/>
    <w:rsid w:val="00DE6F6B"/>
    <w:rsid w:val="00DE7ED5"/>
    <w:rsid w:val="00DF3C9F"/>
    <w:rsid w:val="00DF484C"/>
    <w:rsid w:val="00E37017"/>
    <w:rsid w:val="00E5272D"/>
    <w:rsid w:val="00E53D3F"/>
    <w:rsid w:val="00E564FB"/>
    <w:rsid w:val="00E569AE"/>
    <w:rsid w:val="00E62C89"/>
    <w:rsid w:val="00E81809"/>
    <w:rsid w:val="00E8193E"/>
    <w:rsid w:val="00E821DF"/>
    <w:rsid w:val="00E83887"/>
    <w:rsid w:val="00EA5B78"/>
    <w:rsid w:val="00EA6180"/>
    <w:rsid w:val="00EB036C"/>
    <w:rsid w:val="00EB077E"/>
    <w:rsid w:val="00EB301E"/>
    <w:rsid w:val="00EB7432"/>
    <w:rsid w:val="00ED0358"/>
    <w:rsid w:val="00ED272F"/>
    <w:rsid w:val="00ED39D2"/>
    <w:rsid w:val="00ED49F1"/>
    <w:rsid w:val="00ED621F"/>
    <w:rsid w:val="00EE3993"/>
    <w:rsid w:val="00EE4E6F"/>
    <w:rsid w:val="00EE5313"/>
    <w:rsid w:val="00F02243"/>
    <w:rsid w:val="00F108F2"/>
    <w:rsid w:val="00F22BC8"/>
    <w:rsid w:val="00F41E77"/>
    <w:rsid w:val="00F615F6"/>
    <w:rsid w:val="00F84045"/>
    <w:rsid w:val="00F91151"/>
    <w:rsid w:val="00FA0D9A"/>
    <w:rsid w:val="00FA5337"/>
    <w:rsid w:val="00FD243B"/>
    <w:rsid w:val="00FD73BE"/>
    <w:rsid w:val="00FE7D8A"/>
    <w:rsid w:val="00FF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4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44C"/>
    <w:rPr>
      <w:sz w:val="20"/>
      <w:szCs w:val="20"/>
    </w:rPr>
  </w:style>
  <w:style w:type="character" w:styleId="FootnoteReference">
    <w:name w:val="footnote reference"/>
    <w:basedOn w:val="DefaultParagraphFont"/>
    <w:uiPriority w:val="99"/>
    <w:semiHidden/>
    <w:unhideWhenUsed/>
    <w:rsid w:val="00AE444C"/>
    <w:rPr>
      <w:vertAlign w:val="superscript"/>
    </w:rPr>
  </w:style>
  <w:style w:type="paragraph" w:styleId="ListParagraph">
    <w:name w:val="List Paragraph"/>
    <w:basedOn w:val="Normal"/>
    <w:uiPriority w:val="34"/>
    <w:qFormat/>
    <w:rsid w:val="00BF47F9"/>
    <w:pPr>
      <w:ind w:left="720"/>
      <w:contextualSpacing/>
    </w:pPr>
  </w:style>
  <w:style w:type="paragraph" w:customStyle="1" w:styleId="FootnoteText1">
    <w:name w:val="Footnote Text1"/>
    <w:basedOn w:val="Normal"/>
    <w:next w:val="FootnoteText"/>
    <w:uiPriority w:val="99"/>
    <w:unhideWhenUsed/>
    <w:rsid w:val="00DE6F6B"/>
    <w:pPr>
      <w:spacing w:after="0" w:line="240" w:lineRule="auto"/>
    </w:pPr>
    <w:rPr>
      <w:sz w:val="20"/>
      <w:szCs w:val="20"/>
      <w:lang w:val="id-ID"/>
    </w:rPr>
  </w:style>
  <w:style w:type="table" w:styleId="TableGrid">
    <w:name w:val="Table Grid"/>
    <w:basedOn w:val="TableNormal"/>
    <w:uiPriority w:val="59"/>
    <w:rsid w:val="003F1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3F12FF"/>
    <w:rPr>
      <w:color w:val="0000FF"/>
      <w:u w:val="single"/>
    </w:rPr>
  </w:style>
  <w:style w:type="paragraph" w:styleId="NormalWeb">
    <w:name w:val="Normal (Web)"/>
    <w:basedOn w:val="Normal"/>
    <w:uiPriority w:val="99"/>
    <w:semiHidden/>
    <w:unhideWhenUsed/>
    <w:rsid w:val="003F12FF"/>
    <w:rPr>
      <w:rFonts w:ascii="Times New Roman" w:hAnsi="Times New Roman" w:cs="Times New Roman"/>
      <w:sz w:val="24"/>
      <w:szCs w:val="24"/>
    </w:rPr>
  </w:style>
  <w:style w:type="character" w:styleId="Hyperlink">
    <w:name w:val="Hyperlink"/>
    <w:basedOn w:val="DefaultParagraphFont"/>
    <w:uiPriority w:val="99"/>
    <w:unhideWhenUsed/>
    <w:rsid w:val="003F12FF"/>
    <w:rPr>
      <w:color w:val="0000FF"/>
      <w:u w:val="single"/>
    </w:rPr>
  </w:style>
  <w:style w:type="paragraph" w:styleId="Header">
    <w:name w:val="header"/>
    <w:basedOn w:val="Normal"/>
    <w:link w:val="HeaderChar"/>
    <w:uiPriority w:val="99"/>
    <w:unhideWhenUsed/>
    <w:rsid w:val="003F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FF"/>
  </w:style>
  <w:style w:type="paragraph" w:styleId="Footer">
    <w:name w:val="footer"/>
    <w:basedOn w:val="Normal"/>
    <w:link w:val="FooterChar"/>
    <w:uiPriority w:val="99"/>
    <w:unhideWhenUsed/>
    <w:rsid w:val="003F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FF"/>
  </w:style>
  <w:style w:type="paragraph" w:styleId="HTMLPreformatted">
    <w:name w:val="HTML Preformatted"/>
    <w:basedOn w:val="Normal"/>
    <w:link w:val="HTMLPreformattedChar"/>
    <w:uiPriority w:val="99"/>
    <w:unhideWhenUsed/>
    <w:rsid w:val="007923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92328"/>
    <w:rPr>
      <w:rFonts w:ascii="Consolas" w:hAnsi="Consolas"/>
      <w:sz w:val="20"/>
      <w:szCs w:val="20"/>
    </w:rPr>
  </w:style>
  <w:style w:type="paragraph" w:customStyle="1" w:styleId="Default">
    <w:name w:val="Default"/>
    <w:rsid w:val="00B3294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4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44C"/>
    <w:rPr>
      <w:sz w:val="20"/>
      <w:szCs w:val="20"/>
    </w:rPr>
  </w:style>
  <w:style w:type="character" w:styleId="FootnoteReference">
    <w:name w:val="footnote reference"/>
    <w:basedOn w:val="DefaultParagraphFont"/>
    <w:uiPriority w:val="99"/>
    <w:semiHidden/>
    <w:unhideWhenUsed/>
    <w:rsid w:val="00AE444C"/>
    <w:rPr>
      <w:vertAlign w:val="superscript"/>
    </w:rPr>
  </w:style>
  <w:style w:type="paragraph" w:styleId="ListParagraph">
    <w:name w:val="List Paragraph"/>
    <w:basedOn w:val="Normal"/>
    <w:uiPriority w:val="34"/>
    <w:qFormat/>
    <w:rsid w:val="00BF47F9"/>
    <w:pPr>
      <w:ind w:left="720"/>
      <w:contextualSpacing/>
    </w:pPr>
  </w:style>
  <w:style w:type="paragraph" w:customStyle="1" w:styleId="FootnoteText1">
    <w:name w:val="Footnote Text1"/>
    <w:basedOn w:val="Normal"/>
    <w:next w:val="FootnoteText"/>
    <w:uiPriority w:val="99"/>
    <w:unhideWhenUsed/>
    <w:rsid w:val="00DE6F6B"/>
    <w:pPr>
      <w:spacing w:after="0" w:line="240" w:lineRule="auto"/>
    </w:pPr>
    <w:rPr>
      <w:sz w:val="20"/>
      <w:szCs w:val="20"/>
      <w:lang w:val="id-ID"/>
    </w:rPr>
  </w:style>
  <w:style w:type="table" w:styleId="TableGrid">
    <w:name w:val="Table Grid"/>
    <w:basedOn w:val="TableNormal"/>
    <w:uiPriority w:val="59"/>
    <w:rsid w:val="003F1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3F12FF"/>
    <w:rPr>
      <w:color w:val="0000FF"/>
      <w:u w:val="single"/>
    </w:rPr>
  </w:style>
  <w:style w:type="paragraph" w:styleId="NormalWeb">
    <w:name w:val="Normal (Web)"/>
    <w:basedOn w:val="Normal"/>
    <w:uiPriority w:val="99"/>
    <w:semiHidden/>
    <w:unhideWhenUsed/>
    <w:rsid w:val="003F12FF"/>
    <w:rPr>
      <w:rFonts w:ascii="Times New Roman" w:hAnsi="Times New Roman" w:cs="Times New Roman"/>
      <w:sz w:val="24"/>
      <w:szCs w:val="24"/>
    </w:rPr>
  </w:style>
  <w:style w:type="character" w:styleId="Hyperlink">
    <w:name w:val="Hyperlink"/>
    <w:basedOn w:val="DefaultParagraphFont"/>
    <w:uiPriority w:val="99"/>
    <w:unhideWhenUsed/>
    <w:rsid w:val="003F12FF"/>
    <w:rPr>
      <w:color w:val="0000FF"/>
      <w:u w:val="single"/>
    </w:rPr>
  </w:style>
  <w:style w:type="paragraph" w:styleId="Header">
    <w:name w:val="header"/>
    <w:basedOn w:val="Normal"/>
    <w:link w:val="HeaderChar"/>
    <w:uiPriority w:val="99"/>
    <w:unhideWhenUsed/>
    <w:rsid w:val="003F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FF"/>
  </w:style>
  <w:style w:type="paragraph" w:styleId="Footer">
    <w:name w:val="footer"/>
    <w:basedOn w:val="Normal"/>
    <w:link w:val="FooterChar"/>
    <w:uiPriority w:val="99"/>
    <w:unhideWhenUsed/>
    <w:rsid w:val="003F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FF"/>
  </w:style>
  <w:style w:type="paragraph" w:styleId="HTMLPreformatted">
    <w:name w:val="HTML Preformatted"/>
    <w:basedOn w:val="Normal"/>
    <w:link w:val="HTMLPreformattedChar"/>
    <w:uiPriority w:val="99"/>
    <w:unhideWhenUsed/>
    <w:rsid w:val="007923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92328"/>
    <w:rPr>
      <w:rFonts w:ascii="Consolas" w:hAnsi="Consolas"/>
      <w:sz w:val="20"/>
      <w:szCs w:val="20"/>
    </w:rPr>
  </w:style>
  <w:style w:type="paragraph" w:customStyle="1" w:styleId="Default">
    <w:name w:val="Default"/>
    <w:rsid w:val="00B329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946166">
      <w:bodyDiv w:val="1"/>
      <w:marLeft w:val="0"/>
      <w:marRight w:val="0"/>
      <w:marTop w:val="0"/>
      <w:marBottom w:val="0"/>
      <w:divBdr>
        <w:top w:val="none" w:sz="0" w:space="0" w:color="auto"/>
        <w:left w:val="none" w:sz="0" w:space="0" w:color="auto"/>
        <w:bottom w:val="none" w:sz="0" w:space="0" w:color="auto"/>
        <w:right w:val="none" w:sz="0" w:space="0" w:color="auto"/>
      </w:divBdr>
    </w:div>
    <w:div w:id="1836918624">
      <w:bodyDiv w:val="1"/>
      <w:marLeft w:val="0"/>
      <w:marRight w:val="0"/>
      <w:marTop w:val="0"/>
      <w:marBottom w:val="0"/>
      <w:divBdr>
        <w:top w:val="none" w:sz="0" w:space="0" w:color="auto"/>
        <w:left w:val="none" w:sz="0" w:space="0" w:color="auto"/>
        <w:bottom w:val="none" w:sz="0" w:space="0" w:color="auto"/>
        <w:right w:val="none" w:sz="0" w:space="0" w:color="auto"/>
      </w:divBdr>
      <w:divsChild>
        <w:div w:id="1921674257">
          <w:marLeft w:val="0"/>
          <w:marRight w:val="0"/>
          <w:marTop w:val="0"/>
          <w:marBottom w:val="0"/>
          <w:divBdr>
            <w:top w:val="none" w:sz="0" w:space="0" w:color="auto"/>
            <w:left w:val="none" w:sz="0" w:space="0" w:color="auto"/>
            <w:bottom w:val="none" w:sz="0" w:space="0" w:color="auto"/>
            <w:right w:val="none" w:sz="0" w:space="0" w:color="auto"/>
          </w:divBdr>
          <w:divsChild>
            <w:div w:id="362487062">
              <w:marLeft w:val="0"/>
              <w:marRight w:val="0"/>
              <w:marTop w:val="0"/>
              <w:marBottom w:val="0"/>
              <w:divBdr>
                <w:top w:val="none" w:sz="0" w:space="0" w:color="auto"/>
                <w:left w:val="none" w:sz="0" w:space="0" w:color="auto"/>
                <w:bottom w:val="none" w:sz="0" w:space="0" w:color="auto"/>
                <w:right w:val="none" w:sz="0" w:space="0" w:color="auto"/>
              </w:divBdr>
              <w:divsChild>
                <w:div w:id="681475692">
                  <w:marLeft w:val="0"/>
                  <w:marRight w:val="0"/>
                  <w:marTop w:val="0"/>
                  <w:marBottom w:val="0"/>
                  <w:divBdr>
                    <w:top w:val="none" w:sz="0" w:space="0" w:color="auto"/>
                    <w:left w:val="none" w:sz="0" w:space="0" w:color="auto"/>
                    <w:bottom w:val="none" w:sz="0" w:space="0" w:color="auto"/>
                    <w:right w:val="none" w:sz="0" w:space="0" w:color="auto"/>
                  </w:divBdr>
                  <w:divsChild>
                    <w:div w:id="187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danbahasa.kemdikbud.g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adanbahasa.kem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D78A-FEF0-4304-983A-FCC17633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6050</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2020-05-06T13:39:00Z</dcterms:created>
  <dcterms:modified xsi:type="dcterms:W3CDTF">2020-05-06T14:27:00Z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a07e6c71-ede5-33cb-b818-fc9046ea5475</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