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8325" w14:textId="451614CE" w:rsidR="00274CFD" w:rsidRPr="00E309A3" w:rsidRDefault="00460DE1" w:rsidP="00274CFD">
      <w:pPr>
        <w:spacing w:after="0" w:line="240" w:lineRule="auto"/>
        <w:jc w:val="center"/>
        <w:rPr>
          <w:rFonts w:ascii="Times New Roman" w:hAnsi="Times New Roman" w:cs="Times New Roman"/>
          <w:b/>
          <w:sz w:val="28"/>
          <w:szCs w:val="28"/>
        </w:rPr>
      </w:pPr>
      <w:r w:rsidRPr="00C01FB5">
        <w:rPr>
          <w:rFonts w:ascii="Times New Roman" w:hAnsi="Times New Roman" w:cs="Times New Roman"/>
          <w:b/>
          <w:noProof/>
          <w:sz w:val="28"/>
          <w:lang w:val="id-ID"/>
        </w:rPr>
        <w:drawing>
          <wp:anchor distT="0" distB="0" distL="114300" distR="114300" simplePos="0" relativeHeight="251659264" behindDoc="1" locked="0" layoutInCell="1" allowOverlap="1" wp14:anchorId="08B952D8" wp14:editId="48ABD5A6">
            <wp:simplePos x="0" y="0"/>
            <wp:positionH relativeFrom="column">
              <wp:posOffset>329565</wp:posOffset>
            </wp:positionH>
            <wp:positionV relativeFrom="paragraph">
              <wp:posOffset>-509905</wp:posOffset>
            </wp:positionV>
            <wp:extent cx="5039995" cy="1710690"/>
            <wp:effectExtent l="0" t="0" r="0" b="3810"/>
            <wp:wrapTopAndBottom/>
            <wp:docPr id="1" name="Picture 1"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zka\FH UNSRI 2017\Repertorium\design logo\ISSN ONLINE (PNG).png"/>
                    <pic:cNvPicPr>
                      <a:picLocks noChangeAspect="1" noChangeArrowheads="1"/>
                    </pic:cNvPicPr>
                  </pic:nvPicPr>
                  <pic:blipFill>
                    <a:blip r:embed="rId8" cstate="print"/>
                    <a:srcRect/>
                    <a:stretch>
                      <a:fillRect/>
                    </a:stretch>
                  </pic:blipFill>
                  <pic:spPr bwMode="auto">
                    <a:xfrm>
                      <a:off x="0" y="0"/>
                      <a:ext cx="5039995" cy="1710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74CFD" w:rsidRPr="00274CFD">
        <w:rPr>
          <w:rFonts w:ascii="Times New Roman" w:hAnsi="Times New Roman" w:cs="Times New Roman"/>
          <w:b/>
          <w:sz w:val="28"/>
          <w:szCs w:val="28"/>
        </w:rPr>
        <w:t xml:space="preserve"> </w:t>
      </w:r>
      <w:r w:rsidR="00274CFD" w:rsidRPr="00E309A3">
        <w:rPr>
          <w:rFonts w:ascii="Times New Roman" w:hAnsi="Times New Roman" w:cs="Times New Roman"/>
          <w:b/>
          <w:sz w:val="28"/>
          <w:szCs w:val="28"/>
        </w:rPr>
        <w:t xml:space="preserve">INTEGRASI VALIDASI </w:t>
      </w:r>
    </w:p>
    <w:p w14:paraId="36D10C77" w14:textId="77777777" w:rsidR="00274CFD" w:rsidRPr="00E309A3" w:rsidRDefault="00274CFD" w:rsidP="00274CFD">
      <w:pPr>
        <w:spacing w:after="0" w:line="240" w:lineRule="auto"/>
        <w:jc w:val="center"/>
        <w:rPr>
          <w:rFonts w:ascii="Times New Roman" w:hAnsi="Times New Roman" w:cs="Times New Roman"/>
          <w:b/>
          <w:sz w:val="28"/>
          <w:szCs w:val="28"/>
        </w:rPr>
      </w:pPr>
      <w:r w:rsidRPr="00E309A3">
        <w:rPr>
          <w:rFonts w:ascii="Times New Roman" w:hAnsi="Times New Roman" w:cs="Times New Roman"/>
          <w:b/>
          <w:sz w:val="28"/>
          <w:szCs w:val="28"/>
        </w:rPr>
        <w:t xml:space="preserve">BERDASARKAN PEMISAHAN DAN PEMBAGIAN </w:t>
      </w:r>
    </w:p>
    <w:p w14:paraId="0CD80BE6" w14:textId="77777777" w:rsidR="00274CFD" w:rsidRPr="00E309A3" w:rsidRDefault="00274CFD" w:rsidP="00274CFD">
      <w:pPr>
        <w:spacing w:after="0" w:line="240" w:lineRule="auto"/>
        <w:jc w:val="center"/>
        <w:rPr>
          <w:rFonts w:ascii="Times New Roman" w:hAnsi="Times New Roman" w:cs="Times New Roman"/>
          <w:b/>
          <w:sz w:val="28"/>
          <w:szCs w:val="28"/>
        </w:rPr>
      </w:pPr>
      <w:r w:rsidRPr="00E309A3">
        <w:rPr>
          <w:rFonts w:ascii="Times New Roman" w:hAnsi="Times New Roman" w:cs="Times New Roman"/>
          <w:b/>
          <w:sz w:val="28"/>
          <w:szCs w:val="28"/>
        </w:rPr>
        <w:t>YANG AKAN DIALIHKAN KEPADA SEBAGIAN AHLI WARIS</w:t>
      </w:r>
    </w:p>
    <w:p w14:paraId="545C24D1" w14:textId="77777777" w:rsidR="00420DA7" w:rsidRPr="003019AF" w:rsidRDefault="00420DA7" w:rsidP="00460DE1">
      <w:pPr>
        <w:spacing w:after="0" w:line="240" w:lineRule="auto"/>
        <w:jc w:val="center"/>
        <w:rPr>
          <w:rFonts w:ascii="Times New Roman" w:hAnsi="Times New Roman" w:cs="Times New Roman"/>
          <w:bCs/>
          <w:sz w:val="16"/>
          <w:szCs w:val="16"/>
          <w:lang w:val="id-ID"/>
        </w:rPr>
      </w:pPr>
    </w:p>
    <w:p w14:paraId="6DFD3FFD" w14:textId="24CF40A2" w:rsidR="004A3EE0" w:rsidRPr="00C01FB5" w:rsidRDefault="00274CFD" w:rsidP="00BE10E0">
      <w:pPr>
        <w:spacing w:after="0" w:line="240" w:lineRule="auto"/>
        <w:jc w:val="center"/>
        <w:rPr>
          <w:rFonts w:ascii="Times New Roman" w:hAnsi="Times New Roman" w:cs="Times New Roman"/>
          <w:bCs/>
          <w:sz w:val="24"/>
          <w:szCs w:val="24"/>
          <w:vertAlign w:val="superscript"/>
          <w:lang w:val="id-ID"/>
        </w:rPr>
      </w:pPr>
      <w:r w:rsidRPr="005B3FC7">
        <w:rPr>
          <w:rFonts w:ascii="Times New Roman" w:hAnsi="Times New Roman" w:cs="Times New Roman"/>
          <w:bCs/>
          <w:sz w:val="20"/>
          <w:szCs w:val="20"/>
        </w:rPr>
        <w:t xml:space="preserve">M. Rizky Eko </w:t>
      </w:r>
      <w:proofErr w:type="spellStart"/>
      <w:r w:rsidRPr="005B3FC7">
        <w:rPr>
          <w:rFonts w:ascii="Times New Roman" w:hAnsi="Times New Roman" w:cs="Times New Roman"/>
          <w:bCs/>
          <w:sz w:val="20"/>
          <w:szCs w:val="20"/>
        </w:rPr>
        <w:t>Prasetyo</w:t>
      </w:r>
      <w:proofErr w:type="spellEnd"/>
      <w:r>
        <w:rPr>
          <w:rFonts w:ascii="Times New Roman" w:hAnsi="Times New Roman" w:cs="Times New Roman"/>
          <w:bCs/>
          <w:sz w:val="24"/>
          <w:szCs w:val="24"/>
          <w:vertAlign w:val="superscript"/>
        </w:rPr>
        <w:t xml:space="preserve"> </w:t>
      </w:r>
      <w:r w:rsidR="00460DE1" w:rsidRPr="00C01FB5">
        <w:rPr>
          <w:rFonts w:ascii="Times New Roman" w:hAnsi="Times New Roman" w:cs="Times New Roman"/>
          <w:bCs/>
          <w:sz w:val="24"/>
          <w:szCs w:val="24"/>
          <w:vertAlign w:val="superscript"/>
          <w:lang w:val="id-ID"/>
        </w:rPr>
        <w:t>a</w:t>
      </w:r>
      <w:r w:rsidR="00BE10E0">
        <w:rPr>
          <w:rFonts w:ascii="Times New Roman" w:hAnsi="Times New Roman" w:cs="Times New Roman"/>
          <w:bCs/>
          <w:sz w:val="24"/>
          <w:szCs w:val="24"/>
          <w:vertAlign w:val="superscript"/>
        </w:rPr>
        <w:t xml:space="preserve">, </w:t>
      </w:r>
      <w:r w:rsidRPr="005B3FC7">
        <w:rPr>
          <w:rFonts w:ascii="Times New Roman" w:hAnsi="Times New Roman" w:cs="Times New Roman"/>
          <w:bCs/>
          <w:sz w:val="20"/>
          <w:szCs w:val="20"/>
          <w:lang w:val="id-ID"/>
        </w:rPr>
        <w:t>Annalisa Yahanan</w:t>
      </w:r>
      <w:r w:rsidR="00460DE1" w:rsidRPr="00C01FB5">
        <w:rPr>
          <w:rFonts w:ascii="Times New Roman" w:hAnsi="Times New Roman" w:cs="Times New Roman"/>
          <w:bCs/>
          <w:sz w:val="24"/>
          <w:szCs w:val="24"/>
          <w:vertAlign w:val="superscript"/>
          <w:lang w:val="id-ID"/>
        </w:rPr>
        <w:t>a</w:t>
      </w:r>
      <w:r w:rsidR="00BE10E0">
        <w:rPr>
          <w:rFonts w:ascii="Times New Roman" w:hAnsi="Times New Roman" w:cs="Times New Roman"/>
          <w:bCs/>
          <w:sz w:val="24"/>
          <w:szCs w:val="24"/>
          <w:vertAlign w:val="superscript"/>
        </w:rPr>
        <w:t xml:space="preserve">, </w:t>
      </w:r>
      <w:r w:rsidR="00460DE1" w:rsidRPr="005B3FC7">
        <w:rPr>
          <w:rFonts w:ascii="Times New Roman" w:hAnsi="Times New Roman" w:cs="Times New Roman"/>
          <w:bCs/>
          <w:sz w:val="20"/>
          <w:szCs w:val="20"/>
          <w:lang w:val="id-ID"/>
        </w:rPr>
        <w:t>Elmadiantini</w:t>
      </w:r>
      <w:r w:rsidR="00460DE1" w:rsidRPr="00C01FB5">
        <w:rPr>
          <w:rFonts w:ascii="Times New Roman" w:hAnsi="Times New Roman" w:cs="Times New Roman"/>
          <w:bCs/>
          <w:sz w:val="24"/>
          <w:szCs w:val="24"/>
          <w:vertAlign w:val="superscript"/>
          <w:lang w:val="id-ID"/>
        </w:rPr>
        <w:t>b</w:t>
      </w:r>
    </w:p>
    <w:p w14:paraId="278CB37D" w14:textId="662A28D1" w:rsidR="00460DE1" w:rsidRPr="00274CFD" w:rsidRDefault="00460DE1" w:rsidP="00420DA7">
      <w:pPr>
        <w:spacing w:after="0" w:line="240" w:lineRule="auto"/>
        <w:jc w:val="center"/>
        <w:rPr>
          <w:rFonts w:ascii="Times New Roman" w:hAnsi="Times New Roman" w:cs="Times New Roman"/>
          <w:i/>
          <w:iCs/>
          <w:sz w:val="20"/>
          <w:szCs w:val="24"/>
          <w:lang w:val="id-ID"/>
        </w:rPr>
      </w:pPr>
      <w:r w:rsidRPr="00C545B6">
        <w:rPr>
          <w:rFonts w:ascii="Times New Roman" w:hAnsi="Times New Roman" w:cs="Times New Roman"/>
          <w:bCs/>
          <w:i/>
          <w:sz w:val="20"/>
          <w:szCs w:val="24"/>
          <w:vertAlign w:val="superscript"/>
          <w:lang w:val="id-ID"/>
        </w:rPr>
        <w:t xml:space="preserve">a </w:t>
      </w:r>
      <w:proofErr w:type="spellStart"/>
      <w:r w:rsidR="00274CFD">
        <w:rPr>
          <w:rFonts w:ascii="Times New Roman" w:hAnsi="Times New Roman" w:cs="Times New Roman"/>
          <w:bCs/>
          <w:i/>
          <w:sz w:val="20"/>
          <w:szCs w:val="24"/>
        </w:rPr>
        <w:t>Mahasiswa</w:t>
      </w:r>
      <w:proofErr w:type="spellEnd"/>
      <w:r w:rsidR="00274CFD">
        <w:rPr>
          <w:rFonts w:ascii="Times New Roman" w:hAnsi="Times New Roman" w:cs="Times New Roman"/>
          <w:bCs/>
          <w:i/>
          <w:sz w:val="20"/>
          <w:szCs w:val="24"/>
        </w:rPr>
        <w:t xml:space="preserve"> Magister </w:t>
      </w:r>
      <w:proofErr w:type="spellStart"/>
      <w:r w:rsidR="00274CFD">
        <w:rPr>
          <w:rFonts w:ascii="Times New Roman" w:hAnsi="Times New Roman" w:cs="Times New Roman"/>
          <w:bCs/>
          <w:i/>
          <w:sz w:val="20"/>
          <w:szCs w:val="24"/>
        </w:rPr>
        <w:t>Kenotariatan</w:t>
      </w:r>
      <w:proofErr w:type="spellEnd"/>
      <w:r w:rsidRPr="00C545B6">
        <w:rPr>
          <w:rFonts w:ascii="Times New Roman" w:hAnsi="Times New Roman" w:cs="Times New Roman"/>
          <w:bCs/>
          <w:i/>
          <w:sz w:val="20"/>
          <w:szCs w:val="24"/>
          <w:lang w:val="id-ID"/>
        </w:rPr>
        <w:t xml:space="preserve">, Email: </w:t>
      </w:r>
      <w:r w:rsidR="00274CFD" w:rsidRPr="005B3FC7">
        <w:rPr>
          <w:i/>
          <w:iCs/>
          <w:sz w:val="20"/>
          <w:szCs w:val="20"/>
        </w:rPr>
        <w:fldChar w:fldCharType="begin"/>
      </w:r>
      <w:r w:rsidR="00274CFD" w:rsidRPr="005B3FC7">
        <w:rPr>
          <w:i/>
          <w:iCs/>
          <w:sz w:val="20"/>
          <w:szCs w:val="20"/>
        </w:rPr>
        <w:instrText>HYPERLINK "mailto:muhammadrizkyekoprasetyo@gmail.com"</w:instrText>
      </w:r>
      <w:r w:rsidR="00274CFD" w:rsidRPr="005B3FC7">
        <w:rPr>
          <w:i/>
          <w:iCs/>
          <w:sz w:val="20"/>
          <w:szCs w:val="20"/>
        </w:rPr>
      </w:r>
      <w:r w:rsidR="00274CFD" w:rsidRPr="005B3FC7">
        <w:rPr>
          <w:i/>
          <w:iCs/>
          <w:sz w:val="20"/>
          <w:szCs w:val="20"/>
        </w:rPr>
        <w:fldChar w:fldCharType="separate"/>
      </w:r>
      <w:r w:rsidR="00274CFD" w:rsidRPr="005B3FC7">
        <w:rPr>
          <w:rStyle w:val="Hyperlink"/>
          <w:rFonts w:ascii="Tahoma" w:hAnsi="Tahoma" w:cs="Tahoma"/>
          <w:i/>
          <w:iCs/>
          <w:color w:val="auto"/>
          <w:sz w:val="20"/>
          <w:szCs w:val="20"/>
          <w:u w:val="none"/>
        </w:rPr>
        <w:t>muhammadrizkyekoprasetyo@gmail.com</w:t>
      </w:r>
      <w:r w:rsidR="00274CFD" w:rsidRPr="005B3FC7">
        <w:rPr>
          <w:rStyle w:val="Hyperlink"/>
          <w:rFonts w:ascii="Tahoma" w:hAnsi="Tahoma" w:cs="Tahoma"/>
          <w:i/>
          <w:iCs/>
          <w:color w:val="auto"/>
          <w:sz w:val="20"/>
          <w:szCs w:val="20"/>
          <w:u w:val="none"/>
        </w:rPr>
        <w:fldChar w:fldCharType="end"/>
      </w:r>
    </w:p>
    <w:p w14:paraId="5BCE8F83" w14:textId="50B5BE9E" w:rsidR="00420DA7" w:rsidRDefault="00246579" w:rsidP="00420DA7">
      <w:pPr>
        <w:spacing w:after="0" w:line="240" w:lineRule="auto"/>
        <w:jc w:val="center"/>
        <w:rPr>
          <w:rFonts w:ascii="Times New Roman" w:hAnsi="Times New Roman" w:cs="Times New Roman"/>
          <w:bCs/>
          <w:i/>
          <w:sz w:val="20"/>
          <w:szCs w:val="24"/>
          <w:lang w:val="id-ID"/>
        </w:rPr>
      </w:pPr>
      <w:proofErr w:type="spellStart"/>
      <w:r>
        <w:rPr>
          <w:rFonts w:ascii="Times New Roman" w:hAnsi="Times New Roman" w:cs="Times New Roman"/>
          <w:bCs/>
          <w:i/>
          <w:sz w:val="20"/>
          <w:szCs w:val="24"/>
          <w:vertAlign w:val="superscript"/>
        </w:rPr>
        <w:t>a</w:t>
      </w:r>
      <w:r>
        <w:rPr>
          <w:rFonts w:ascii="Times New Roman" w:hAnsi="Times New Roman" w:cs="Times New Roman"/>
          <w:bCs/>
          <w:i/>
          <w:sz w:val="20"/>
          <w:szCs w:val="24"/>
        </w:rPr>
        <w:t>Fakultas</w:t>
      </w:r>
      <w:proofErr w:type="spellEnd"/>
      <w:r>
        <w:rPr>
          <w:rFonts w:ascii="Times New Roman" w:hAnsi="Times New Roman" w:cs="Times New Roman"/>
          <w:bCs/>
          <w:i/>
          <w:sz w:val="20"/>
          <w:szCs w:val="24"/>
        </w:rPr>
        <w:t xml:space="preserve"> Hukum Universitas </w:t>
      </w:r>
      <w:proofErr w:type="spellStart"/>
      <w:r>
        <w:rPr>
          <w:rFonts w:ascii="Times New Roman" w:hAnsi="Times New Roman" w:cs="Times New Roman"/>
          <w:bCs/>
          <w:i/>
          <w:sz w:val="20"/>
          <w:szCs w:val="24"/>
        </w:rPr>
        <w:t>Sriwijaya</w:t>
      </w:r>
      <w:proofErr w:type="spellEnd"/>
      <w:r w:rsidR="00420DA7" w:rsidRPr="00C545B6">
        <w:rPr>
          <w:rFonts w:ascii="Times New Roman" w:hAnsi="Times New Roman" w:cs="Times New Roman"/>
          <w:bCs/>
          <w:i/>
          <w:sz w:val="20"/>
          <w:szCs w:val="24"/>
          <w:lang w:val="id-ID"/>
        </w:rPr>
        <w:t xml:space="preserve">, </w:t>
      </w:r>
      <w:r w:rsidR="00460DE1" w:rsidRPr="00C545B6">
        <w:rPr>
          <w:rFonts w:ascii="Times New Roman" w:hAnsi="Times New Roman" w:cs="Times New Roman"/>
          <w:bCs/>
          <w:i/>
          <w:sz w:val="20"/>
          <w:szCs w:val="24"/>
          <w:lang w:val="id-ID"/>
        </w:rPr>
        <w:t xml:space="preserve">Email: </w:t>
      </w:r>
      <w:hyperlink r:id="rId9" w:history="1">
        <w:r w:rsidRPr="007E115D">
          <w:rPr>
            <w:rStyle w:val="Hyperlink"/>
            <w:rFonts w:ascii="Times New Roman" w:hAnsi="Times New Roman" w:cs="Times New Roman"/>
            <w:bCs/>
            <w:i/>
            <w:color w:val="auto"/>
            <w:sz w:val="20"/>
            <w:szCs w:val="24"/>
            <w:u w:val="none"/>
          </w:rPr>
          <w:t>annalisa_yahanan</w:t>
        </w:r>
        <w:r w:rsidRPr="007E115D">
          <w:rPr>
            <w:rStyle w:val="Hyperlink"/>
            <w:rFonts w:ascii="Times New Roman" w:hAnsi="Times New Roman" w:cs="Times New Roman"/>
            <w:bCs/>
            <w:i/>
            <w:color w:val="auto"/>
            <w:sz w:val="20"/>
            <w:szCs w:val="24"/>
            <w:u w:val="none"/>
            <w:lang w:val="id-ID"/>
          </w:rPr>
          <w:t>@gmail.com</w:t>
        </w:r>
      </w:hyperlink>
    </w:p>
    <w:p w14:paraId="7CA684E3" w14:textId="0A093624" w:rsidR="00246579" w:rsidRDefault="007E115D" w:rsidP="00420DA7">
      <w:pPr>
        <w:spacing w:after="0" w:line="240" w:lineRule="auto"/>
        <w:jc w:val="center"/>
        <w:rPr>
          <w:rFonts w:ascii="Times New Roman" w:hAnsi="Times New Roman" w:cs="Times New Roman"/>
          <w:bCs/>
          <w:i/>
          <w:sz w:val="20"/>
          <w:szCs w:val="24"/>
        </w:rPr>
      </w:pPr>
      <w:proofErr w:type="spellStart"/>
      <w:r>
        <w:rPr>
          <w:rFonts w:ascii="Times New Roman" w:hAnsi="Times New Roman" w:cs="Times New Roman"/>
          <w:bCs/>
          <w:i/>
          <w:sz w:val="20"/>
          <w:szCs w:val="24"/>
          <w:vertAlign w:val="superscript"/>
        </w:rPr>
        <w:t>b</w:t>
      </w:r>
      <w:r>
        <w:rPr>
          <w:rFonts w:ascii="Times New Roman" w:hAnsi="Times New Roman" w:cs="Times New Roman"/>
          <w:bCs/>
          <w:i/>
          <w:sz w:val="20"/>
          <w:szCs w:val="24"/>
        </w:rPr>
        <w:t>Notaris</w:t>
      </w:r>
      <w:proofErr w:type="spellEnd"/>
      <w:r>
        <w:rPr>
          <w:rFonts w:ascii="Times New Roman" w:hAnsi="Times New Roman" w:cs="Times New Roman"/>
          <w:bCs/>
          <w:i/>
          <w:sz w:val="20"/>
          <w:szCs w:val="24"/>
        </w:rPr>
        <w:t xml:space="preserve"> dan PPAT Kota Palembang, Email :</w:t>
      </w:r>
      <w:r w:rsidRPr="005B3FC7">
        <w:rPr>
          <w:rFonts w:ascii="Times New Roman" w:hAnsi="Times New Roman" w:cs="Times New Roman"/>
          <w:bCs/>
          <w:i/>
          <w:sz w:val="20"/>
          <w:szCs w:val="24"/>
        </w:rPr>
        <w:t xml:space="preserve"> </w:t>
      </w:r>
      <w:hyperlink r:id="rId10" w:history="1">
        <w:r w:rsidR="005B3FC7" w:rsidRPr="005B3FC7">
          <w:rPr>
            <w:rStyle w:val="Hyperlink"/>
            <w:rFonts w:ascii="Times New Roman" w:hAnsi="Times New Roman" w:cs="Times New Roman"/>
            <w:bCs/>
            <w:i/>
            <w:color w:val="auto"/>
            <w:sz w:val="20"/>
            <w:szCs w:val="24"/>
            <w:u w:val="none"/>
          </w:rPr>
          <w:t>elmadiantini@gmail.com</w:t>
        </w:r>
      </w:hyperlink>
    </w:p>
    <w:p w14:paraId="39E9BD98" w14:textId="77777777" w:rsidR="005B3FC7" w:rsidRPr="005B3FC7" w:rsidRDefault="005B3FC7" w:rsidP="00420DA7">
      <w:pPr>
        <w:spacing w:after="0" w:line="240" w:lineRule="auto"/>
        <w:jc w:val="center"/>
        <w:rPr>
          <w:rFonts w:ascii="Times New Roman" w:hAnsi="Times New Roman" w:cs="Times New Roman"/>
          <w:bCs/>
          <w:i/>
          <w:sz w:val="16"/>
          <w:szCs w:val="20"/>
        </w:rPr>
      </w:pPr>
    </w:p>
    <w:p w14:paraId="1E646AE9" w14:textId="77777777" w:rsidR="00D27151" w:rsidRPr="003019AF" w:rsidRDefault="00D27151" w:rsidP="00420DA7">
      <w:pPr>
        <w:spacing w:after="0" w:line="240" w:lineRule="auto"/>
        <w:jc w:val="center"/>
        <w:rPr>
          <w:rFonts w:ascii="Times New Roman" w:hAnsi="Times New Roman" w:cs="Times New Roman"/>
          <w:bCs/>
          <w:i/>
          <w:sz w:val="6"/>
          <w:szCs w:val="10"/>
        </w:rPr>
      </w:pPr>
    </w:p>
    <w:p w14:paraId="76109A37" w14:textId="77777777" w:rsidR="00D27151" w:rsidRPr="003019AF" w:rsidRDefault="00D27151" w:rsidP="00D27151">
      <w:pPr>
        <w:pStyle w:val="FootnoteText"/>
        <w:jc w:val="center"/>
        <w:rPr>
          <w:sz w:val="6"/>
          <w:szCs w:val="6"/>
        </w:rPr>
      </w:pPr>
    </w:p>
    <w:p w14:paraId="75F92E28" w14:textId="77777777" w:rsidR="00D27151" w:rsidRPr="00D27151" w:rsidRDefault="00D27151" w:rsidP="00D27151">
      <w:pPr>
        <w:spacing w:after="0" w:line="240" w:lineRule="auto"/>
        <w:jc w:val="both"/>
        <w:rPr>
          <w:rFonts w:ascii="Times New Roman" w:hAnsi="Times New Roman" w:cs="Times New Roman"/>
          <w:b/>
          <w:lang w:val="id-ID"/>
        </w:rPr>
      </w:pPr>
      <w:r w:rsidRPr="00D27151">
        <w:rPr>
          <w:rFonts w:ascii="Times New Roman" w:hAnsi="Times New Roman" w:cs="Times New Roman"/>
          <w:b/>
          <w:lang w:val="id-ID"/>
        </w:rPr>
        <w:t xml:space="preserve">Abstrak: </w:t>
      </w:r>
    </w:p>
    <w:p w14:paraId="4F9E9B7E" w14:textId="77777777" w:rsidR="007E115D" w:rsidRPr="00E80938" w:rsidRDefault="007E115D" w:rsidP="005B3FC7">
      <w:pPr>
        <w:spacing w:after="0" w:line="240" w:lineRule="auto"/>
        <w:contextualSpacing/>
        <w:jc w:val="both"/>
        <w:rPr>
          <w:rFonts w:ascii="Times New Roman" w:hAnsi="Times New Roman" w:cs="Times New Roman"/>
        </w:rPr>
      </w:pPr>
      <w:r w:rsidRPr="00E80938">
        <w:rPr>
          <w:rFonts w:ascii="Times New Roman" w:hAnsi="Times New Roman" w:cs="Times New Roman"/>
        </w:rPr>
        <w:t xml:space="preserve">Hukum </w:t>
      </w:r>
      <w:proofErr w:type="spellStart"/>
      <w:r w:rsidRPr="00E80938">
        <w:rPr>
          <w:rFonts w:ascii="Times New Roman" w:hAnsi="Times New Roman" w:cs="Times New Roman"/>
        </w:rPr>
        <w:t>waris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memegang</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peran</w:t>
      </w:r>
      <w:proofErr w:type="spellEnd"/>
      <w:r w:rsidRPr="00E80938">
        <w:rPr>
          <w:rFonts w:ascii="Times New Roman" w:hAnsi="Times New Roman" w:cs="Times New Roman"/>
        </w:rPr>
        <w:t xml:space="preserve"> yang sangat </w:t>
      </w:r>
      <w:proofErr w:type="spellStart"/>
      <w:r w:rsidRPr="00E80938">
        <w:rPr>
          <w:rFonts w:ascii="Times New Roman" w:hAnsi="Times New Roman" w:cs="Times New Roman"/>
        </w:rPr>
        <w:t>penting</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adanya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peristiwa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hukum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dalam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kehidupan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manusia</w:t>
      </w:r>
      <w:proofErr w:type="spellEnd"/>
      <w:r w:rsidRPr="00E80938">
        <w:rPr>
          <w:rFonts w:ascii="Times New Roman" w:hAnsi="Times New Roman" w:cs="Times New Roman"/>
        </w:rPr>
        <w:t xml:space="preserve"> yang </w:t>
      </w:r>
      <w:proofErr w:type="spellStart"/>
      <w:r w:rsidRPr="00E80938">
        <w:rPr>
          <w:rFonts w:ascii="Times New Roman" w:hAnsi="Times New Roman" w:cs="Times New Roman"/>
        </w:rPr>
        <w:t>terjadinya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kematian</w:t>
      </w:r>
      <w:proofErr w:type="spellEnd"/>
      <w:r w:rsidRPr="00E80938">
        <w:rPr>
          <w:rFonts w:ascii="Times New Roman" w:hAnsi="Times New Roman" w:cs="Times New Roman"/>
        </w:rPr>
        <w:t xml:space="preserve">.  Adanya </w:t>
      </w:r>
      <w:proofErr w:type="spellStart"/>
      <w:r w:rsidRPr="00E80938">
        <w:rPr>
          <w:rFonts w:ascii="Times New Roman" w:hAnsi="Times New Roman" w:cs="Times New Roman"/>
        </w:rPr>
        <w:t>ketidak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sinkronisasi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dalam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peraturan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hukum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waris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yaitu</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antara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Bapenda</w:t>
      </w:r>
      <w:proofErr w:type="spellEnd"/>
      <w:r w:rsidRPr="00E80938">
        <w:rPr>
          <w:rFonts w:ascii="Times New Roman" w:hAnsi="Times New Roman" w:cs="Times New Roman"/>
        </w:rPr>
        <w:t xml:space="preserve"> Kota Palembang </w:t>
      </w:r>
      <w:proofErr w:type="spellStart"/>
      <w:r w:rsidRPr="00E80938">
        <w:rPr>
          <w:rFonts w:ascii="Times New Roman" w:hAnsi="Times New Roman" w:cs="Times New Roman"/>
        </w:rPr>
        <w:t>Peraturan</w:t>
      </w:r>
      <w:proofErr w:type="spellEnd"/>
      <w:r w:rsidRPr="00E80938">
        <w:rPr>
          <w:rFonts w:ascii="Times New Roman" w:hAnsi="Times New Roman" w:cs="Times New Roman"/>
        </w:rPr>
        <w:t xml:space="preserve"> Daerah Kota Palembang </w:t>
      </w:r>
      <w:proofErr w:type="spellStart"/>
      <w:r w:rsidRPr="00E80938">
        <w:rPr>
          <w:rFonts w:ascii="Times New Roman" w:hAnsi="Times New Roman" w:cs="Times New Roman"/>
        </w:rPr>
        <w:t>Nomor</w:t>
      </w:r>
      <w:proofErr w:type="spellEnd"/>
      <w:r w:rsidRPr="00E80938">
        <w:rPr>
          <w:rFonts w:ascii="Times New Roman" w:hAnsi="Times New Roman" w:cs="Times New Roman"/>
        </w:rPr>
        <w:t xml:space="preserve"> 3 </w:t>
      </w:r>
      <w:proofErr w:type="spellStart"/>
      <w:r w:rsidRPr="00E80938">
        <w:rPr>
          <w:rFonts w:ascii="Times New Roman" w:hAnsi="Times New Roman" w:cs="Times New Roman"/>
        </w:rPr>
        <w:t>Tahun</w:t>
      </w:r>
      <w:proofErr w:type="spellEnd"/>
      <w:r w:rsidRPr="00E80938">
        <w:rPr>
          <w:rFonts w:ascii="Times New Roman" w:hAnsi="Times New Roman" w:cs="Times New Roman"/>
        </w:rPr>
        <w:t xml:space="preserve"> 2021 </w:t>
      </w:r>
      <w:proofErr w:type="spellStart"/>
      <w:r w:rsidRPr="00E80938">
        <w:rPr>
          <w:rFonts w:ascii="Times New Roman" w:hAnsi="Times New Roman" w:cs="Times New Roman"/>
        </w:rPr>
        <w:t>dengan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sistem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peralihan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hak</w:t>
      </w:r>
      <w:proofErr w:type="spellEnd"/>
      <w:r w:rsidRPr="00E80938">
        <w:rPr>
          <w:rFonts w:ascii="Times New Roman" w:hAnsi="Times New Roman" w:cs="Times New Roman"/>
        </w:rPr>
        <w:t xml:space="preserve"> yang </w:t>
      </w:r>
      <w:proofErr w:type="spellStart"/>
      <w:r w:rsidRPr="00E80938">
        <w:rPr>
          <w:rFonts w:ascii="Times New Roman" w:hAnsi="Times New Roman" w:cs="Times New Roman"/>
        </w:rPr>
        <w:t>ada</w:t>
      </w:r>
      <w:proofErr w:type="spellEnd"/>
      <w:r w:rsidRPr="00E80938">
        <w:rPr>
          <w:rFonts w:ascii="Times New Roman" w:hAnsi="Times New Roman" w:cs="Times New Roman"/>
        </w:rPr>
        <w:t xml:space="preserve"> di Kantor </w:t>
      </w:r>
      <w:proofErr w:type="spellStart"/>
      <w:r w:rsidRPr="00E80938">
        <w:rPr>
          <w:rFonts w:ascii="Times New Roman" w:hAnsi="Times New Roman" w:cs="Times New Roman"/>
        </w:rPr>
        <w:t>Pertanahan</w:t>
      </w:r>
      <w:proofErr w:type="spellEnd"/>
      <w:r w:rsidRPr="00E80938">
        <w:rPr>
          <w:rFonts w:ascii="Times New Roman" w:hAnsi="Times New Roman" w:cs="Times New Roman"/>
        </w:rPr>
        <w:t xml:space="preserve"> Kota Palembang </w:t>
      </w:r>
      <w:proofErr w:type="spellStart"/>
      <w:r w:rsidRPr="00E80938">
        <w:rPr>
          <w:rFonts w:ascii="Times New Roman" w:hAnsi="Times New Roman" w:cs="Times New Roman"/>
        </w:rPr>
        <w:t>Peraturan</w:t>
      </w:r>
      <w:proofErr w:type="spellEnd"/>
      <w:r w:rsidRPr="00E80938">
        <w:rPr>
          <w:rFonts w:ascii="Times New Roman" w:hAnsi="Times New Roman" w:cs="Times New Roman"/>
        </w:rPr>
        <w:t xml:space="preserve"> Menteri </w:t>
      </w:r>
      <w:proofErr w:type="spellStart"/>
      <w:r w:rsidRPr="00E80938">
        <w:rPr>
          <w:rFonts w:ascii="Times New Roman" w:hAnsi="Times New Roman" w:cs="Times New Roman"/>
        </w:rPr>
        <w:t>Agraria</w:t>
      </w:r>
      <w:proofErr w:type="spellEnd"/>
      <w:r w:rsidRPr="00E80938">
        <w:rPr>
          <w:rFonts w:ascii="Times New Roman" w:hAnsi="Times New Roman" w:cs="Times New Roman"/>
        </w:rPr>
        <w:t xml:space="preserve"> dan Tata Ruang/</w:t>
      </w:r>
      <w:proofErr w:type="spellStart"/>
      <w:r w:rsidRPr="00E80938">
        <w:rPr>
          <w:rFonts w:ascii="Times New Roman" w:hAnsi="Times New Roman" w:cs="Times New Roman"/>
        </w:rPr>
        <w:t>Kepala</w:t>
      </w:r>
      <w:proofErr w:type="spellEnd"/>
      <w:r w:rsidRPr="00E80938">
        <w:rPr>
          <w:rFonts w:ascii="Times New Roman" w:hAnsi="Times New Roman" w:cs="Times New Roman"/>
        </w:rPr>
        <w:t xml:space="preserve"> Badan </w:t>
      </w:r>
      <w:proofErr w:type="spellStart"/>
      <w:r w:rsidRPr="00E80938">
        <w:rPr>
          <w:rFonts w:ascii="Times New Roman" w:hAnsi="Times New Roman" w:cs="Times New Roman"/>
        </w:rPr>
        <w:t>Pertanahan</w:t>
      </w:r>
      <w:proofErr w:type="spellEnd"/>
      <w:r w:rsidRPr="00E80938">
        <w:rPr>
          <w:rFonts w:ascii="Times New Roman" w:hAnsi="Times New Roman" w:cs="Times New Roman"/>
        </w:rPr>
        <w:t xml:space="preserve"> Nasional </w:t>
      </w:r>
      <w:proofErr w:type="spellStart"/>
      <w:r w:rsidRPr="00E80938">
        <w:rPr>
          <w:rFonts w:ascii="Times New Roman" w:hAnsi="Times New Roman" w:cs="Times New Roman"/>
        </w:rPr>
        <w:t>Nomor</w:t>
      </w:r>
      <w:proofErr w:type="spellEnd"/>
      <w:r w:rsidRPr="00E80938">
        <w:rPr>
          <w:rFonts w:ascii="Times New Roman" w:hAnsi="Times New Roman" w:cs="Times New Roman"/>
        </w:rPr>
        <w:t xml:space="preserve"> 16 </w:t>
      </w:r>
      <w:proofErr w:type="spellStart"/>
      <w:r w:rsidRPr="00E80938">
        <w:rPr>
          <w:rFonts w:ascii="Times New Roman" w:hAnsi="Times New Roman" w:cs="Times New Roman"/>
        </w:rPr>
        <w:t>Tahun</w:t>
      </w:r>
      <w:proofErr w:type="spellEnd"/>
      <w:r w:rsidRPr="00E80938">
        <w:rPr>
          <w:rFonts w:ascii="Times New Roman" w:hAnsi="Times New Roman" w:cs="Times New Roman"/>
        </w:rPr>
        <w:t xml:space="preserve"> 2021. Maka </w:t>
      </w:r>
      <w:proofErr w:type="spellStart"/>
      <w:r w:rsidRPr="00E80938">
        <w:rPr>
          <w:rFonts w:ascii="Times New Roman" w:hAnsi="Times New Roman" w:cs="Times New Roman"/>
        </w:rPr>
        <w:t>dari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itu</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adanya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ketidakpastian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hukum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tentang</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peralihan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hak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waris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Sistem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peralihan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hak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waris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tersebut</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belum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terjadi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titik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temu</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mengenai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aturan</w:t>
      </w:r>
      <w:proofErr w:type="spellEnd"/>
      <w:r w:rsidRPr="00E80938">
        <w:rPr>
          <w:rFonts w:ascii="Times New Roman" w:hAnsi="Times New Roman" w:cs="Times New Roman"/>
        </w:rPr>
        <w:t xml:space="preserve"> yang </w:t>
      </w:r>
      <w:proofErr w:type="spellStart"/>
      <w:r w:rsidRPr="00E80938">
        <w:rPr>
          <w:rFonts w:ascii="Times New Roman" w:hAnsi="Times New Roman" w:cs="Times New Roman"/>
        </w:rPr>
        <w:t>berlaku</w:t>
      </w:r>
      <w:proofErr w:type="spellEnd"/>
      <w:r w:rsidRPr="00E80938">
        <w:rPr>
          <w:rFonts w:ascii="Times New Roman" w:hAnsi="Times New Roman" w:cs="Times New Roman"/>
        </w:rPr>
        <w:t xml:space="preserve"> yang </w:t>
      </w:r>
      <w:proofErr w:type="spellStart"/>
      <w:r w:rsidRPr="00E80938">
        <w:rPr>
          <w:rFonts w:ascii="Times New Roman" w:hAnsi="Times New Roman" w:cs="Times New Roman"/>
        </w:rPr>
        <w:t>ada</w:t>
      </w:r>
      <w:proofErr w:type="spellEnd"/>
      <w:r w:rsidRPr="00E80938">
        <w:rPr>
          <w:rFonts w:ascii="Times New Roman" w:hAnsi="Times New Roman" w:cs="Times New Roman"/>
        </w:rPr>
        <w:t xml:space="preserve"> di Kantor </w:t>
      </w:r>
      <w:proofErr w:type="spellStart"/>
      <w:r w:rsidRPr="00E80938">
        <w:rPr>
          <w:rFonts w:ascii="Times New Roman" w:hAnsi="Times New Roman" w:cs="Times New Roman"/>
        </w:rPr>
        <w:t>Bapenda</w:t>
      </w:r>
      <w:proofErr w:type="spellEnd"/>
      <w:r w:rsidRPr="00E80938">
        <w:rPr>
          <w:rFonts w:ascii="Times New Roman" w:hAnsi="Times New Roman" w:cs="Times New Roman"/>
        </w:rPr>
        <w:t xml:space="preserve"> Kota Palembang dan </w:t>
      </w:r>
      <w:proofErr w:type="spellStart"/>
      <w:r w:rsidRPr="00E80938">
        <w:rPr>
          <w:rFonts w:ascii="Times New Roman" w:hAnsi="Times New Roman" w:cs="Times New Roman"/>
        </w:rPr>
        <w:t>aturan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sistem</w:t>
      </w:r>
      <w:proofErr w:type="spellEnd"/>
      <w:r w:rsidRPr="00E80938">
        <w:rPr>
          <w:rFonts w:ascii="Times New Roman" w:hAnsi="Times New Roman" w:cs="Times New Roman"/>
        </w:rPr>
        <w:t xml:space="preserve"> yang </w:t>
      </w:r>
      <w:proofErr w:type="spellStart"/>
      <w:r w:rsidRPr="00E80938">
        <w:rPr>
          <w:rFonts w:ascii="Times New Roman" w:hAnsi="Times New Roman" w:cs="Times New Roman"/>
        </w:rPr>
        <w:t>berlaku</w:t>
      </w:r>
      <w:proofErr w:type="spellEnd"/>
      <w:r w:rsidRPr="00E80938">
        <w:rPr>
          <w:rFonts w:ascii="Times New Roman" w:hAnsi="Times New Roman" w:cs="Times New Roman"/>
        </w:rPr>
        <w:t xml:space="preserve"> di Kantor </w:t>
      </w:r>
      <w:proofErr w:type="spellStart"/>
      <w:r w:rsidRPr="00E80938">
        <w:rPr>
          <w:rFonts w:ascii="Times New Roman" w:hAnsi="Times New Roman" w:cs="Times New Roman"/>
        </w:rPr>
        <w:t>Pertanahan</w:t>
      </w:r>
      <w:proofErr w:type="spellEnd"/>
      <w:r w:rsidRPr="00E80938">
        <w:rPr>
          <w:rFonts w:ascii="Times New Roman" w:hAnsi="Times New Roman" w:cs="Times New Roman"/>
        </w:rPr>
        <w:t xml:space="preserve"> Kota Palembang. </w:t>
      </w:r>
      <w:proofErr w:type="spellStart"/>
      <w:r w:rsidRPr="00E80938">
        <w:rPr>
          <w:rFonts w:ascii="Times New Roman" w:hAnsi="Times New Roman" w:cs="Times New Roman"/>
        </w:rPr>
        <w:t>Penelitian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ini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bertujuan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untuk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mengkaji</w:t>
      </w:r>
      <w:proofErr w:type="spellEnd"/>
      <w:r w:rsidRPr="00E80938">
        <w:rPr>
          <w:rFonts w:ascii="Times New Roman" w:hAnsi="Times New Roman" w:cs="Times New Roman"/>
        </w:rPr>
        <w:t xml:space="preserve"> dan </w:t>
      </w:r>
      <w:proofErr w:type="spellStart"/>
      <w:r w:rsidRPr="00E80938">
        <w:rPr>
          <w:rFonts w:ascii="Times New Roman" w:hAnsi="Times New Roman" w:cs="Times New Roman"/>
        </w:rPr>
        <w:t>menjelaskan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mengenai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Peraturan</w:t>
      </w:r>
      <w:proofErr w:type="spellEnd"/>
      <w:r w:rsidRPr="00E80938">
        <w:rPr>
          <w:rFonts w:ascii="Times New Roman" w:hAnsi="Times New Roman" w:cs="Times New Roman"/>
        </w:rPr>
        <w:t xml:space="preserve"> BPHTB </w:t>
      </w:r>
      <w:proofErr w:type="spellStart"/>
      <w:r w:rsidRPr="00E80938">
        <w:rPr>
          <w:rFonts w:ascii="Times New Roman" w:hAnsi="Times New Roman" w:cs="Times New Roman"/>
        </w:rPr>
        <w:t>dalam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peralihan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hak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waris</w:t>
      </w:r>
      <w:proofErr w:type="spellEnd"/>
      <w:r w:rsidRPr="00E80938">
        <w:rPr>
          <w:rFonts w:ascii="Times New Roman" w:hAnsi="Times New Roman" w:cs="Times New Roman"/>
        </w:rPr>
        <w:t xml:space="preserve"> dan </w:t>
      </w:r>
      <w:proofErr w:type="spellStart"/>
      <w:r w:rsidRPr="00E80938">
        <w:rPr>
          <w:rFonts w:ascii="Times New Roman" w:hAnsi="Times New Roman" w:cs="Times New Roman"/>
        </w:rPr>
        <w:t>mengkaji</w:t>
      </w:r>
      <w:proofErr w:type="spellEnd"/>
      <w:r w:rsidRPr="00E80938">
        <w:rPr>
          <w:rFonts w:ascii="Times New Roman" w:hAnsi="Times New Roman" w:cs="Times New Roman"/>
        </w:rPr>
        <w:t xml:space="preserve"> dan </w:t>
      </w:r>
      <w:proofErr w:type="spellStart"/>
      <w:r w:rsidRPr="00E80938">
        <w:rPr>
          <w:rFonts w:ascii="Times New Roman" w:hAnsi="Times New Roman" w:cs="Times New Roman"/>
        </w:rPr>
        <w:t>menjelaskan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urgensi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sinkronisasi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sistem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validasi</w:t>
      </w:r>
      <w:proofErr w:type="spellEnd"/>
      <w:r w:rsidRPr="00E80938">
        <w:rPr>
          <w:rFonts w:ascii="Times New Roman" w:hAnsi="Times New Roman" w:cs="Times New Roman"/>
        </w:rPr>
        <w:t xml:space="preserve"> BPHTB Waris. </w:t>
      </w:r>
      <w:proofErr w:type="spellStart"/>
      <w:r w:rsidRPr="00E80938">
        <w:rPr>
          <w:rFonts w:ascii="Times New Roman" w:hAnsi="Times New Roman" w:cs="Times New Roman"/>
        </w:rPr>
        <w:t>Penelitian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ini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merupakan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penelitian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yuridis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normatif</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dengan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pendekatan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Perundang-undangan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konseptual</w:t>
      </w:r>
      <w:proofErr w:type="spellEnd"/>
      <w:r w:rsidRPr="00E80938">
        <w:rPr>
          <w:rFonts w:ascii="Times New Roman" w:hAnsi="Times New Roman" w:cs="Times New Roman"/>
        </w:rPr>
        <w:t xml:space="preserve"> dan </w:t>
      </w:r>
      <w:proofErr w:type="spellStart"/>
      <w:r w:rsidRPr="00E80938">
        <w:rPr>
          <w:rFonts w:ascii="Times New Roman" w:hAnsi="Times New Roman" w:cs="Times New Roman"/>
        </w:rPr>
        <w:t>kasus</w:t>
      </w:r>
      <w:proofErr w:type="spellEnd"/>
      <w:r w:rsidRPr="00E80938">
        <w:rPr>
          <w:rFonts w:ascii="Times New Roman" w:hAnsi="Times New Roman" w:cs="Times New Roman"/>
        </w:rPr>
        <w:t xml:space="preserve">. Adapun </w:t>
      </w:r>
      <w:proofErr w:type="spellStart"/>
      <w:r w:rsidRPr="00E80938">
        <w:rPr>
          <w:rFonts w:ascii="Times New Roman" w:hAnsi="Times New Roman" w:cs="Times New Roman"/>
        </w:rPr>
        <w:t>hasil</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penelitian</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ini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adalah</w:t>
      </w:r>
      <w:proofErr w:type="spellEnd"/>
      <w:r w:rsidRPr="00E80938">
        <w:rPr>
          <w:rFonts w:ascii="Times New Roman" w:hAnsi="Times New Roman" w:cs="Times New Roman"/>
        </w:rPr>
        <w:t xml:space="preserve"> pada </w:t>
      </w:r>
      <w:proofErr w:type="spellStart"/>
      <w:r w:rsidRPr="00E80938">
        <w:rPr>
          <w:rFonts w:ascii="Times New Roman" w:hAnsi="Times New Roman" w:cs="Times New Roman"/>
        </w:rPr>
        <w:t>Peraturan</w:t>
      </w:r>
      <w:proofErr w:type="spellEnd"/>
      <w:r w:rsidRPr="00E80938">
        <w:rPr>
          <w:rFonts w:ascii="Times New Roman" w:hAnsi="Times New Roman" w:cs="Times New Roman"/>
        </w:rPr>
        <w:t xml:space="preserve"> BPHTB </w:t>
      </w:r>
      <w:proofErr w:type="spellStart"/>
      <w:r w:rsidRPr="00E80938">
        <w:rPr>
          <w:rFonts w:ascii="Times New Roman" w:hAnsi="Times New Roman" w:cs="Times New Roman"/>
        </w:rPr>
        <w:t>ahli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waris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membayar</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pajak</w:t>
      </w:r>
      <w:proofErr w:type="spellEnd"/>
      <w:r w:rsidRPr="00E80938">
        <w:rPr>
          <w:rFonts w:ascii="Times New Roman" w:hAnsi="Times New Roman" w:cs="Times New Roman"/>
        </w:rPr>
        <w:t xml:space="preserve"> 2 kali dan </w:t>
      </w:r>
      <w:proofErr w:type="spellStart"/>
      <w:r w:rsidRPr="00E80938">
        <w:rPr>
          <w:rFonts w:ascii="Times New Roman" w:hAnsi="Times New Roman" w:cs="Times New Roman"/>
        </w:rPr>
        <w:t>tidak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ada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sinkronisasi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antara</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sistem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validasi</w:t>
      </w:r>
      <w:proofErr w:type="spellEnd"/>
      <w:r w:rsidRPr="00E80938">
        <w:rPr>
          <w:rFonts w:ascii="Times New Roman" w:hAnsi="Times New Roman" w:cs="Times New Roman"/>
        </w:rPr>
        <w:t xml:space="preserve"> yang </w:t>
      </w:r>
      <w:proofErr w:type="spellStart"/>
      <w:r w:rsidRPr="00E80938">
        <w:rPr>
          <w:rFonts w:ascii="Times New Roman" w:hAnsi="Times New Roman" w:cs="Times New Roman"/>
        </w:rPr>
        <w:t>ada</w:t>
      </w:r>
      <w:proofErr w:type="spellEnd"/>
      <w:r w:rsidRPr="00E80938">
        <w:rPr>
          <w:rFonts w:ascii="Times New Roman" w:hAnsi="Times New Roman" w:cs="Times New Roman"/>
        </w:rPr>
        <w:t xml:space="preserve"> di </w:t>
      </w:r>
      <w:proofErr w:type="spellStart"/>
      <w:r w:rsidRPr="00E80938">
        <w:rPr>
          <w:rFonts w:ascii="Times New Roman" w:hAnsi="Times New Roman" w:cs="Times New Roman"/>
        </w:rPr>
        <w:t>Bapenda</w:t>
      </w:r>
      <w:proofErr w:type="spellEnd"/>
      <w:r w:rsidRPr="00E80938">
        <w:rPr>
          <w:rFonts w:ascii="Times New Roman" w:hAnsi="Times New Roman" w:cs="Times New Roman"/>
        </w:rPr>
        <w:t xml:space="preserve"> Kota Palembang yang </w:t>
      </w:r>
      <w:proofErr w:type="spellStart"/>
      <w:r w:rsidRPr="00E80938">
        <w:rPr>
          <w:rFonts w:ascii="Times New Roman" w:hAnsi="Times New Roman" w:cs="Times New Roman"/>
        </w:rPr>
        <w:t>sudah</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berstatus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tervalidasi</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sedangkan</w:t>
      </w:r>
      <w:proofErr w:type="spellEnd"/>
      <w:r w:rsidRPr="00E80938">
        <w:rPr>
          <w:rFonts w:ascii="Times New Roman" w:hAnsi="Times New Roman" w:cs="Times New Roman"/>
        </w:rPr>
        <w:t xml:space="preserve"> di </w:t>
      </w:r>
      <w:proofErr w:type="spellStart"/>
      <w:r w:rsidRPr="00E80938">
        <w:rPr>
          <w:rFonts w:ascii="Times New Roman" w:hAnsi="Times New Roman" w:cs="Times New Roman"/>
        </w:rPr>
        <w:t>sistem</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Pertanahan</w:t>
      </w:r>
      <w:proofErr w:type="spellEnd"/>
      <w:r w:rsidRPr="00E80938">
        <w:rPr>
          <w:rFonts w:ascii="Times New Roman" w:hAnsi="Times New Roman" w:cs="Times New Roman"/>
        </w:rPr>
        <w:t xml:space="preserve"> Kota Palembang </w:t>
      </w:r>
      <w:proofErr w:type="spellStart"/>
      <w:r w:rsidRPr="00E80938">
        <w:rPr>
          <w:rFonts w:ascii="Times New Roman" w:hAnsi="Times New Roman" w:cs="Times New Roman"/>
        </w:rPr>
        <w:t>masih</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berstatus</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tidak</w:t>
      </w:r>
      <w:proofErr w:type="spellEnd"/>
      <w:r w:rsidRPr="00E80938">
        <w:rPr>
          <w:rFonts w:ascii="Times New Roman" w:hAnsi="Times New Roman" w:cs="Times New Roman"/>
        </w:rPr>
        <w:t xml:space="preserve"> </w:t>
      </w:r>
      <w:proofErr w:type="spellStart"/>
      <w:r w:rsidRPr="00E80938">
        <w:rPr>
          <w:rFonts w:ascii="Times New Roman" w:hAnsi="Times New Roman" w:cs="Times New Roman"/>
        </w:rPr>
        <w:t>tervalidasi</w:t>
      </w:r>
      <w:proofErr w:type="spellEnd"/>
      <w:r w:rsidRPr="00E80938">
        <w:rPr>
          <w:rFonts w:ascii="Times New Roman" w:hAnsi="Times New Roman" w:cs="Times New Roman"/>
        </w:rPr>
        <w:t xml:space="preserve">. </w:t>
      </w:r>
    </w:p>
    <w:p w14:paraId="2BB1E9CE" w14:textId="7672C97C" w:rsidR="00D27151" w:rsidRPr="00D27151" w:rsidRDefault="00D27151" w:rsidP="005B3FC7">
      <w:pPr>
        <w:pStyle w:val="FootnoteText"/>
        <w:jc w:val="both"/>
        <w:rPr>
          <w:b/>
          <w:sz w:val="22"/>
          <w:szCs w:val="22"/>
          <w:lang w:val="id-ID"/>
        </w:rPr>
      </w:pPr>
      <w:r w:rsidRPr="00D27151">
        <w:rPr>
          <w:b/>
          <w:iCs/>
          <w:sz w:val="22"/>
          <w:szCs w:val="22"/>
          <w:lang w:val="id-ID"/>
        </w:rPr>
        <w:t>Kata Kunci:</w:t>
      </w:r>
      <w:r w:rsidRPr="00D27151">
        <w:rPr>
          <w:iCs/>
          <w:sz w:val="22"/>
          <w:szCs w:val="22"/>
          <w:lang w:val="id-ID"/>
        </w:rPr>
        <w:t xml:space="preserve"> </w:t>
      </w:r>
      <w:r w:rsidR="007E115D" w:rsidRPr="00E80938">
        <w:rPr>
          <w:sz w:val="22"/>
          <w:szCs w:val="22"/>
        </w:rPr>
        <w:t xml:space="preserve">Ahli Waris; Proses </w:t>
      </w:r>
      <w:proofErr w:type="spellStart"/>
      <w:r w:rsidR="007E115D" w:rsidRPr="00E80938">
        <w:rPr>
          <w:sz w:val="22"/>
          <w:szCs w:val="22"/>
        </w:rPr>
        <w:t>Peralihan</w:t>
      </w:r>
      <w:proofErr w:type="spellEnd"/>
      <w:r w:rsidR="007E115D" w:rsidRPr="00E80938">
        <w:rPr>
          <w:sz w:val="22"/>
          <w:szCs w:val="22"/>
        </w:rPr>
        <w:t xml:space="preserve"> Hak Waris; </w:t>
      </w:r>
      <w:proofErr w:type="spellStart"/>
      <w:r w:rsidR="007E115D" w:rsidRPr="00E80938">
        <w:rPr>
          <w:sz w:val="22"/>
          <w:szCs w:val="22"/>
        </w:rPr>
        <w:t>Notaris</w:t>
      </w:r>
      <w:proofErr w:type="spellEnd"/>
      <w:r w:rsidR="007E115D" w:rsidRPr="00E80938">
        <w:rPr>
          <w:sz w:val="22"/>
          <w:szCs w:val="22"/>
        </w:rPr>
        <w:t>.</w:t>
      </w:r>
    </w:p>
    <w:p w14:paraId="63634EFD" w14:textId="77777777" w:rsidR="00D27151" w:rsidRPr="003019AF" w:rsidRDefault="00D27151" w:rsidP="00D27151">
      <w:pPr>
        <w:spacing w:after="0" w:line="240" w:lineRule="auto"/>
        <w:jc w:val="both"/>
        <w:rPr>
          <w:rFonts w:ascii="Times New Roman" w:eastAsia="Times New Roman" w:hAnsi="Times New Roman" w:cs="Times New Roman"/>
          <w:sz w:val="16"/>
          <w:szCs w:val="16"/>
        </w:rPr>
      </w:pPr>
    </w:p>
    <w:p w14:paraId="73DA20DD" w14:textId="77777777" w:rsidR="00D27151" w:rsidRPr="00D27151" w:rsidRDefault="00D27151" w:rsidP="00D27151">
      <w:pPr>
        <w:spacing w:after="0" w:line="240" w:lineRule="auto"/>
        <w:jc w:val="both"/>
        <w:rPr>
          <w:rFonts w:ascii="Times New Roman" w:eastAsia="SimSun" w:hAnsi="Times New Roman" w:cs="Times New Roman"/>
          <w:i/>
          <w:iCs/>
        </w:rPr>
      </w:pPr>
      <w:r w:rsidRPr="00D27151">
        <w:rPr>
          <w:rFonts w:ascii="Times New Roman" w:eastAsia="SimSun" w:hAnsi="Times New Roman" w:cs="Times New Roman"/>
          <w:b/>
          <w:i/>
          <w:iCs/>
          <w:lang w:val="id-ID"/>
        </w:rPr>
        <w:t>Abstract</w:t>
      </w:r>
      <w:r w:rsidRPr="00D27151">
        <w:rPr>
          <w:rFonts w:ascii="Times New Roman" w:eastAsia="SimSun" w:hAnsi="Times New Roman" w:cs="Times New Roman"/>
          <w:i/>
          <w:iCs/>
          <w:lang w:val="id-ID"/>
        </w:rPr>
        <w:t xml:space="preserve">: </w:t>
      </w:r>
    </w:p>
    <w:p w14:paraId="33BD7784" w14:textId="77777777" w:rsidR="003019AF" w:rsidRPr="007A3EFA" w:rsidRDefault="003019AF" w:rsidP="005B3FC7">
      <w:pPr>
        <w:spacing w:after="0" w:line="240" w:lineRule="auto"/>
        <w:jc w:val="both"/>
        <w:rPr>
          <w:rFonts w:ascii="Times New Roman" w:hAnsi="Times New Roman" w:cs="Times New Roman"/>
          <w:bCs/>
          <w:i/>
          <w:iCs/>
        </w:rPr>
      </w:pPr>
      <w:r w:rsidRPr="007A3EFA">
        <w:rPr>
          <w:rFonts w:ascii="Times New Roman" w:hAnsi="Times New Roman" w:cs="Times New Roman"/>
          <w:bCs/>
          <w:i/>
          <w:iCs/>
        </w:rPr>
        <w:t>Inheritance law plays a very important role in the existence of legal events in human life where death occurs. There is a lack of synchronization in the inheritance law between the Regional Revenue Agency of Palembang City in of the Regional Regulation of Palembang City No. 3 of 2021 and the rights transfer system of the National Land Agency of Palembang City in of the Regulation of the Minister of Agrarian Affairs and Spatial Planning/Head of the National Land Agency No. 16 of 2021. Therefore, there is legal uncertainty regarding the transfer of inheritance rights. The system for transferring inheritance rights has not yet reached a meeting point regarding the applicable regulations of the Regional Revenue Agency of Palembang City and those of the National Land Agency of Palembang City. This study was aimed at examining and explaining the Regulation of Land and Building Rights Acquisition Fees in the transfer of inheritance rights and examining and explaining the urgency of synchronizing the inheritance validation system. This was a normative juridical study with statutory, conceptual and case approaches. The results of this study showed that in the Regulations of Land and Building Rights Acquisition fees, the heirs should pay taxes twice and there was no synchronization between the validation system in the Regional Revenue Agency of Palembang City having a validated status, while the system in the National Land Agency of Palembang City showing an invalidated status.</w:t>
      </w:r>
    </w:p>
    <w:p w14:paraId="3376D050" w14:textId="4E5A53B3" w:rsidR="00D27151" w:rsidRPr="00D27151" w:rsidRDefault="00D27151" w:rsidP="005B3FC7">
      <w:pPr>
        <w:spacing w:after="0" w:line="240" w:lineRule="auto"/>
        <w:jc w:val="both"/>
        <w:rPr>
          <w:b/>
        </w:rPr>
      </w:pPr>
      <w:r w:rsidRPr="00D27151">
        <w:rPr>
          <w:b/>
          <w:i/>
          <w:iCs/>
          <w:lang w:val="id-ID"/>
        </w:rPr>
        <w:t xml:space="preserve"> Keywords</w:t>
      </w:r>
      <w:r w:rsidRPr="00D27151">
        <w:rPr>
          <w:i/>
          <w:iCs/>
          <w:lang w:val="id-ID"/>
        </w:rPr>
        <w:t xml:space="preserve">: </w:t>
      </w:r>
      <w:r w:rsidR="005B3FC7" w:rsidRPr="005B3FC7">
        <w:rPr>
          <w:rFonts w:ascii="Times New Roman" w:hAnsi="Times New Roman" w:cs="Times New Roman"/>
          <w:bCs/>
          <w:i/>
          <w:iCs/>
        </w:rPr>
        <w:t>Heirs; Inheritance Right Transfer Process; Notary.</w:t>
      </w:r>
    </w:p>
    <w:p w14:paraId="70225F7B" w14:textId="77777777" w:rsidR="007B2708" w:rsidRPr="00C01FB5" w:rsidRDefault="007B2708" w:rsidP="00A66641">
      <w:pPr>
        <w:tabs>
          <w:tab w:val="left" w:pos="220"/>
        </w:tabs>
        <w:spacing w:before="240" w:after="0"/>
        <w:jc w:val="both"/>
        <w:rPr>
          <w:rFonts w:ascii="Times New Roman" w:eastAsia="SimSun" w:hAnsi="Times New Roman" w:cs="Times New Roman"/>
          <w:b/>
          <w:bCs/>
          <w:sz w:val="24"/>
          <w:szCs w:val="24"/>
          <w:lang w:val="id-ID"/>
        </w:rPr>
      </w:pPr>
      <w:r w:rsidRPr="00C01FB5">
        <w:rPr>
          <w:rFonts w:ascii="Times New Roman" w:eastAsia="SimSun" w:hAnsi="Times New Roman" w:cs="Times New Roman"/>
          <w:b/>
          <w:bCs/>
          <w:sz w:val="24"/>
          <w:szCs w:val="24"/>
          <w:lang w:val="id-ID"/>
        </w:rPr>
        <w:lastRenderedPageBreak/>
        <w:t>LATAR BELAKANG</w:t>
      </w:r>
    </w:p>
    <w:p w14:paraId="1CB671AA"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r w:rsidRPr="007A0E44">
        <w:rPr>
          <w:rFonts w:ascii="Times New Roman" w:eastAsiaTheme="minorHAnsi" w:hAnsi="Times New Roman"/>
          <w:sz w:val="24"/>
          <w:szCs w:val="24"/>
        </w:rPr>
        <w:t xml:space="preserve">Hukum </w:t>
      </w:r>
      <w:proofErr w:type="spellStart"/>
      <w:r w:rsidRPr="007A0E44">
        <w:rPr>
          <w:rFonts w:ascii="Times New Roman" w:eastAsiaTheme="minorHAnsi" w:hAnsi="Times New Roman"/>
          <w:sz w:val="24"/>
          <w:szCs w:val="24"/>
        </w:rPr>
        <w:t>waris</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memegang</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peran</w:t>
      </w:r>
      <w:proofErr w:type="spellEnd"/>
      <w:r w:rsidRPr="007A0E44">
        <w:rPr>
          <w:rFonts w:ascii="Times New Roman" w:eastAsiaTheme="minorHAnsi" w:hAnsi="Times New Roman"/>
          <w:sz w:val="24"/>
          <w:szCs w:val="24"/>
        </w:rPr>
        <w:t xml:space="preserve"> yang sangat </w:t>
      </w:r>
      <w:proofErr w:type="spellStart"/>
      <w:r w:rsidRPr="007A0E44">
        <w:rPr>
          <w:rFonts w:ascii="Times New Roman" w:eastAsiaTheme="minorHAnsi" w:hAnsi="Times New Roman"/>
          <w:sz w:val="24"/>
          <w:szCs w:val="24"/>
        </w:rPr>
        <w:t>penting</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Sebab</w:t>
      </w:r>
      <w:proofErr w:type="spellEnd"/>
      <w:r w:rsidRPr="007A0E44">
        <w:rPr>
          <w:rFonts w:ascii="Times New Roman" w:eastAsiaTheme="minorHAnsi" w:hAnsi="Times New Roman"/>
          <w:sz w:val="24"/>
          <w:szCs w:val="24"/>
        </w:rPr>
        <w:t xml:space="preserve"> sangat </w:t>
      </w:r>
      <w:proofErr w:type="spellStart"/>
      <w:r w:rsidRPr="007A0E44">
        <w:rPr>
          <w:rFonts w:ascii="Times New Roman" w:eastAsiaTheme="minorHAnsi" w:hAnsi="Times New Roman"/>
          <w:sz w:val="24"/>
          <w:szCs w:val="24"/>
        </w:rPr>
        <w:t>keterkaitan</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dengan</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ruang</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lingkup</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kehidupan</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manusia</w:t>
      </w:r>
      <w:proofErr w:type="spellEnd"/>
      <w:r w:rsidRPr="007A0E44">
        <w:rPr>
          <w:rFonts w:ascii="Times New Roman" w:eastAsiaTheme="minorHAnsi" w:hAnsi="Times New Roman"/>
          <w:sz w:val="24"/>
          <w:szCs w:val="24"/>
        </w:rPr>
        <w:t xml:space="preserve">, dan </w:t>
      </w:r>
      <w:proofErr w:type="spellStart"/>
      <w:r w:rsidRPr="007A0E44">
        <w:rPr>
          <w:rFonts w:ascii="Times New Roman" w:eastAsiaTheme="minorHAnsi" w:hAnsi="Times New Roman"/>
          <w:sz w:val="24"/>
          <w:szCs w:val="24"/>
        </w:rPr>
        <w:t>setiap</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manusia</w:t>
      </w:r>
      <w:proofErr w:type="spellEnd"/>
      <w:r w:rsidRPr="007A0E44">
        <w:rPr>
          <w:rFonts w:ascii="Times New Roman" w:eastAsiaTheme="minorHAnsi" w:hAnsi="Times New Roman"/>
          <w:sz w:val="24"/>
          <w:szCs w:val="24"/>
        </w:rPr>
        <w:t xml:space="preserve"> yang </w:t>
      </w:r>
      <w:proofErr w:type="spellStart"/>
      <w:r w:rsidRPr="007A0E44">
        <w:rPr>
          <w:rFonts w:ascii="Times New Roman" w:eastAsiaTheme="minorHAnsi" w:hAnsi="Times New Roman"/>
          <w:sz w:val="24"/>
          <w:szCs w:val="24"/>
        </w:rPr>
        <w:t>hidup</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mengalami</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peristiwa</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hukum</w:t>
      </w:r>
      <w:proofErr w:type="spellEnd"/>
      <w:r w:rsidRPr="007A0E44">
        <w:rPr>
          <w:rFonts w:ascii="Times New Roman" w:eastAsiaTheme="minorHAnsi" w:hAnsi="Times New Roman"/>
          <w:sz w:val="24"/>
          <w:szCs w:val="24"/>
        </w:rPr>
        <w:t xml:space="preserve"> yang </w:t>
      </w:r>
      <w:proofErr w:type="spellStart"/>
      <w:r w:rsidRPr="007A0E44">
        <w:rPr>
          <w:rFonts w:ascii="Times New Roman" w:eastAsiaTheme="minorHAnsi" w:hAnsi="Times New Roman"/>
          <w:sz w:val="24"/>
          <w:szCs w:val="24"/>
        </w:rPr>
        <w:t>disebut</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dengan</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kematian</w:t>
      </w:r>
      <w:proofErr w:type="spellEnd"/>
      <w:r w:rsidRPr="007A0E44">
        <w:rPr>
          <w:rFonts w:ascii="Times New Roman" w:eastAsiaTheme="minorHAnsi" w:hAnsi="Times New Roman"/>
          <w:sz w:val="24"/>
          <w:szCs w:val="24"/>
        </w:rPr>
        <w:t>.</w:t>
      </w:r>
      <w:r w:rsidRPr="007A0E44">
        <w:rPr>
          <w:rStyle w:val="FootnoteReference"/>
          <w:rFonts w:ascii="Times New Roman" w:eastAsiaTheme="minorHAnsi" w:hAnsi="Times New Roman"/>
          <w:sz w:val="24"/>
          <w:szCs w:val="24"/>
        </w:rPr>
        <w:footnoteReference w:id="1"/>
      </w:r>
      <w:r w:rsidRPr="007A0E44">
        <w:rPr>
          <w:rFonts w:ascii="Times New Roman" w:hAnsi="Times New Roman"/>
          <w:sz w:val="24"/>
          <w:szCs w:val="24"/>
        </w:rPr>
        <w:t xml:space="preserve"> </w:t>
      </w:r>
      <w:proofErr w:type="spellStart"/>
      <w:r w:rsidRPr="007A0E44">
        <w:rPr>
          <w:rFonts w:ascii="Times New Roman" w:eastAsiaTheme="minorHAnsi" w:hAnsi="Times New Roman"/>
          <w:sz w:val="24"/>
          <w:szCs w:val="24"/>
        </w:rPr>
        <w:t>Dikemukakan</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Subekti</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bahwa</w:t>
      </w:r>
      <w:proofErr w:type="spellEnd"/>
      <w:r w:rsidRPr="007A0E44">
        <w:rPr>
          <w:rFonts w:ascii="Times New Roman" w:eastAsiaTheme="minorHAnsi" w:hAnsi="Times New Roman"/>
          <w:sz w:val="24"/>
          <w:szCs w:val="24"/>
        </w:rPr>
        <w:t xml:space="preserve"> “Hukum </w:t>
      </w:r>
      <w:proofErr w:type="spellStart"/>
      <w:r w:rsidRPr="007A0E44">
        <w:rPr>
          <w:rFonts w:ascii="Times New Roman" w:eastAsiaTheme="minorHAnsi" w:hAnsi="Times New Roman"/>
          <w:sz w:val="24"/>
          <w:szCs w:val="24"/>
        </w:rPr>
        <w:t>waris</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perdata</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didasarkan</w:t>
      </w:r>
      <w:proofErr w:type="spellEnd"/>
      <w:r w:rsidRPr="007A0E44">
        <w:rPr>
          <w:rFonts w:ascii="Times New Roman" w:eastAsiaTheme="minorHAnsi" w:hAnsi="Times New Roman"/>
          <w:sz w:val="24"/>
          <w:szCs w:val="24"/>
        </w:rPr>
        <w:t xml:space="preserve"> pada </w:t>
      </w:r>
      <w:proofErr w:type="spellStart"/>
      <w:r w:rsidRPr="007A0E44">
        <w:rPr>
          <w:rFonts w:ascii="Times New Roman" w:eastAsiaTheme="minorHAnsi" w:hAnsi="Times New Roman"/>
          <w:sz w:val="24"/>
          <w:szCs w:val="24"/>
        </w:rPr>
        <w:t>prinsip</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bahwa</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hanya</w:t>
      </w:r>
      <w:proofErr w:type="spellEnd"/>
      <w:r w:rsidRPr="007A0E44">
        <w:rPr>
          <w:rFonts w:ascii="Times New Roman" w:eastAsiaTheme="minorHAnsi" w:hAnsi="Times New Roman"/>
          <w:sz w:val="24"/>
          <w:szCs w:val="24"/>
        </w:rPr>
        <w:t xml:space="preserve"> Hak dan </w:t>
      </w:r>
      <w:proofErr w:type="spellStart"/>
      <w:r w:rsidRPr="007A0E44">
        <w:rPr>
          <w:rFonts w:ascii="Times New Roman" w:eastAsiaTheme="minorHAnsi" w:hAnsi="Times New Roman"/>
          <w:sz w:val="24"/>
          <w:szCs w:val="24"/>
        </w:rPr>
        <w:t>kewajiban</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yurisdiksi</w:t>
      </w:r>
      <w:proofErr w:type="spellEnd"/>
      <w:r w:rsidRPr="007A0E44">
        <w:rPr>
          <w:rFonts w:ascii="Times New Roman" w:eastAsiaTheme="minorHAnsi" w:hAnsi="Times New Roman"/>
          <w:sz w:val="24"/>
          <w:szCs w:val="24"/>
        </w:rPr>
        <w:t xml:space="preserve">, dan </w:t>
      </w:r>
      <w:proofErr w:type="spellStart"/>
      <w:r w:rsidRPr="007A0E44">
        <w:rPr>
          <w:rFonts w:ascii="Times New Roman" w:eastAsiaTheme="minorHAnsi" w:hAnsi="Times New Roman"/>
          <w:sz w:val="24"/>
          <w:szCs w:val="24"/>
        </w:rPr>
        <w:t>hanya</w:t>
      </w:r>
      <w:proofErr w:type="spellEnd"/>
      <w:r w:rsidRPr="007A0E44">
        <w:rPr>
          <w:rFonts w:ascii="Times New Roman" w:eastAsiaTheme="minorHAnsi" w:hAnsi="Times New Roman"/>
          <w:sz w:val="24"/>
          <w:szCs w:val="24"/>
        </w:rPr>
        <w:t xml:space="preserve"> asset </w:t>
      </w:r>
      <w:proofErr w:type="spellStart"/>
      <w:r w:rsidRPr="007A0E44">
        <w:rPr>
          <w:rFonts w:ascii="Times New Roman" w:eastAsiaTheme="minorHAnsi" w:hAnsi="Times New Roman"/>
          <w:sz w:val="24"/>
          <w:szCs w:val="24"/>
        </w:rPr>
        <w:t>properti</w:t>
      </w:r>
      <w:proofErr w:type="spellEnd"/>
      <w:r w:rsidRPr="007A0E44">
        <w:rPr>
          <w:rFonts w:ascii="Times New Roman" w:eastAsiaTheme="minorHAnsi" w:hAnsi="Times New Roman"/>
          <w:sz w:val="24"/>
          <w:szCs w:val="24"/>
        </w:rPr>
        <w:t xml:space="preserve"> </w:t>
      </w:r>
      <w:proofErr w:type="spellStart"/>
      <w:r w:rsidRPr="007A0E44">
        <w:rPr>
          <w:rFonts w:ascii="Times New Roman" w:eastAsiaTheme="minorHAnsi" w:hAnsi="Times New Roman"/>
          <w:sz w:val="24"/>
          <w:szCs w:val="24"/>
        </w:rPr>
        <w:t>nyata</w:t>
      </w:r>
      <w:proofErr w:type="spellEnd"/>
      <w:r w:rsidRPr="007A0E44">
        <w:rPr>
          <w:rFonts w:ascii="Times New Roman" w:eastAsiaTheme="minorHAnsi" w:hAnsi="Times New Roman"/>
          <w:sz w:val="24"/>
          <w:szCs w:val="24"/>
        </w:rPr>
        <w:t xml:space="preserve">, yang </w:t>
      </w:r>
      <w:proofErr w:type="spellStart"/>
      <w:r w:rsidRPr="007A0E44">
        <w:rPr>
          <w:rFonts w:ascii="Times New Roman" w:eastAsiaTheme="minorHAnsi" w:hAnsi="Times New Roman"/>
          <w:sz w:val="24"/>
          <w:szCs w:val="24"/>
        </w:rPr>
        <w:t>dapat</w:t>
      </w:r>
      <w:proofErr w:type="spellEnd"/>
      <w:r w:rsidRPr="007A0E44">
        <w:rPr>
          <w:rFonts w:ascii="Times New Roman" w:eastAsiaTheme="minorHAnsi" w:hAnsi="Times New Roman"/>
          <w:sz w:val="24"/>
          <w:szCs w:val="24"/>
        </w:rPr>
        <w:t xml:space="preserve"> di </w:t>
      </w:r>
      <w:proofErr w:type="spellStart"/>
      <w:r w:rsidRPr="007A0E44">
        <w:rPr>
          <w:rFonts w:ascii="Times New Roman" w:eastAsiaTheme="minorHAnsi" w:hAnsi="Times New Roman"/>
          <w:sz w:val="24"/>
          <w:szCs w:val="24"/>
        </w:rPr>
        <w:t>warisi</w:t>
      </w:r>
      <w:proofErr w:type="spellEnd"/>
      <w:r w:rsidRPr="007A0E44">
        <w:rPr>
          <w:rFonts w:ascii="Times New Roman" w:eastAsiaTheme="minorHAnsi" w:hAnsi="Times New Roman"/>
          <w:sz w:val="24"/>
          <w:szCs w:val="24"/>
        </w:rPr>
        <w:t>”.</w:t>
      </w:r>
      <w:r w:rsidRPr="007A0E44">
        <w:rPr>
          <w:rStyle w:val="FootnoteReference"/>
          <w:rFonts w:ascii="Times New Roman" w:eastAsiaTheme="minorHAnsi" w:hAnsi="Times New Roman"/>
          <w:sz w:val="24"/>
          <w:szCs w:val="24"/>
        </w:rPr>
        <w:footnoteReference w:id="2"/>
      </w:r>
      <w:r w:rsidRPr="007A0E44">
        <w:rPr>
          <w:rFonts w:ascii="Times New Roman" w:hAnsi="Times New Roman"/>
          <w:sz w:val="24"/>
          <w:szCs w:val="24"/>
        </w:rPr>
        <w:t xml:space="preserve"> Hak dan </w:t>
      </w:r>
      <w:proofErr w:type="spellStart"/>
      <w:r w:rsidRPr="007A0E44">
        <w:rPr>
          <w:rFonts w:ascii="Times New Roman" w:hAnsi="Times New Roman"/>
          <w:sz w:val="24"/>
          <w:szCs w:val="24"/>
        </w:rPr>
        <w:t>kewajiban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dalam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bidang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hukum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keluarga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dengan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demikian</w:t>
      </w:r>
      <w:proofErr w:type="spellEnd"/>
      <w:r w:rsidRPr="007A0E44">
        <w:rPr>
          <w:rFonts w:ascii="Times New Roman" w:hAnsi="Times New Roman"/>
          <w:sz w:val="24"/>
          <w:szCs w:val="24"/>
        </w:rPr>
        <w:t xml:space="preserve"> pada </w:t>
      </w:r>
      <w:proofErr w:type="spellStart"/>
      <w:r w:rsidRPr="007A0E44">
        <w:rPr>
          <w:rFonts w:ascii="Times New Roman" w:hAnsi="Times New Roman"/>
          <w:sz w:val="24"/>
          <w:szCs w:val="24"/>
        </w:rPr>
        <w:t>dasarnya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merupakan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individu</w:t>
      </w:r>
      <w:proofErr w:type="spellEnd"/>
      <w:r w:rsidRPr="007A0E44">
        <w:rPr>
          <w:rFonts w:ascii="Times New Roman" w:hAnsi="Times New Roman"/>
          <w:sz w:val="24"/>
          <w:szCs w:val="24"/>
        </w:rPr>
        <w:t xml:space="preserve">. Oleh </w:t>
      </w:r>
      <w:proofErr w:type="spellStart"/>
      <w:r w:rsidRPr="007A0E44">
        <w:rPr>
          <w:rFonts w:ascii="Times New Roman" w:hAnsi="Times New Roman"/>
          <w:sz w:val="24"/>
          <w:szCs w:val="24"/>
        </w:rPr>
        <w:t>karena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kewajiban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selaku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sebagai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seorang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suami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sebagai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seorang</w:t>
      </w:r>
      <w:proofErr w:type="spellEnd"/>
      <w:r w:rsidRPr="007A0E44">
        <w:rPr>
          <w:rFonts w:ascii="Times New Roman" w:hAnsi="Times New Roman"/>
          <w:sz w:val="24"/>
          <w:szCs w:val="24"/>
        </w:rPr>
        <w:t xml:space="preserve"> ayah </w:t>
      </w:r>
      <w:proofErr w:type="spellStart"/>
      <w:r w:rsidRPr="007A0E44">
        <w:rPr>
          <w:rFonts w:ascii="Times New Roman" w:hAnsi="Times New Roman"/>
          <w:sz w:val="24"/>
          <w:szCs w:val="24"/>
        </w:rPr>
        <w:t>tidak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dapat</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wariskan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begitu</w:t>
      </w:r>
      <w:proofErr w:type="spellEnd"/>
      <w:r w:rsidRPr="007A0E44">
        <w:rPr>
          <w:rFonts w:ascii="Times New Roman" w:hAnsi="Times New Roman"/>
          <w:sz w:val="24"/>
          <w:szCs w:val="24"/>
        </w:rPr>
        <w:t xml:space="preserve"> juga </w:t>
      </w:r>
      <w:proofErr w:type="spellStart"/>
      <w:r w:rsidRPr="007A0E44">
        <w:rPr>
          <w:rFonts w:ascii="Times New Roman" w:hAnsi="Times New Roman"/>
          <w:sz w:val="24"/>
          <w:szCs w:val="24"/>
        </w:rPr>
        <w:t>sebagai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anggota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suatu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perkumpulan</w:t>
      </w:r>
      <w:proofErr w:type="spellEnd"/>
      <w:r w:rsidRPr="007A0E44">
        <w:rPr>
          <w:rFonts w:ascii="Times New Roman" w:hAnsi="Times New Roman"/>
          <w:sz w:val="24"/>
          <w:szCs w:val="24"/>
        </w:rPr>
        <w:t>.</w:t>
      </w:r>
    </w:p>
    <w:p w14:paraId="1E33519D" w14:textId="77777777" w:rsidR="002670EB" w:rsidRPr="007A0E44" w:rsidRDefault="002670EB" w:rsidP="00FC42C0">
      <w:pPr>
        <w:pStyle w:val="ListParagraph"/>
        <w:spacing w:after="0" w:line="360" w:lineRule="auto"/>
        <w:ind w:left="0" w:firstLine="720"/>
        <w:jc w:val="both"/>
        <w:rPr>
          <w:rFonts w:ascii="Times New Roman" w:hAnsi="Times New Roman"/>
          <w:bCs/>
          <w:sz w:val="24"/>
          <w:szCs w:val="24"/>
        </w:rPr>
      </w:pPr>
      <w:proofErr w:type="spellStart"/>
      <w:r w:rsidRPr="007A0E44">
        <w:rPr>
          <w:rFonts w:ascii="Times New Roman" w:hAnsi="Times New Roman"/>
          <w:bCs/>
          <w:sz w:val="24"/>
          <w:szCs w:val="24"/>
        </w:rPr>
        <w:t>Keberadaan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anak</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memegang</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peranan</w:t>
      </w:r>
      <w:proofErr w:type="spellEnd"/>
      <w:r w:rsidRPr="007A0E44">
        <w:rPr>
          <w:rFonts w:ascii="Times New Roman" w:hAnsi="Times New Roman"/>
          <w:bCs/>
          <w:sz w:val="24"/>
          <w:szCs w:val="24"/>
        </w:rPr>
        <w:t xml:space="preserve"> yang sangat </w:t>
      </w:r>
      <w:proofErr w:type="spellStart"/>
      <w:r w:rsidRPr="007A0E44">
        <w:rPr>
          <w:rFonts w:ascii="Times New Roman" w:hAnsi="Times New Roman"/>
          <w:bCs/>
          <w:sz w:val="24"/>
          <w:szCs w:val="24"/>
        </w:rPr>
        <w:t>penting</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dalam</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hukum</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waris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Pengalihan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harta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warisan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dari</w:t>
      </w:r>
      <w:proofErr w:type="spellEnd"/>
      <w:r w:rsidRPr="007A0E44">
        <w:rPr>
          <w:rFonts w:ascii="Times New Roman" w:hAnsi="Times New Roman"/>
          <w:bCs/>
          <w:sz w:val="24"/>
          <w:szCs w:val="24"/>
        </w:rPr>
        <w:t xml:space="preserve"> orang </w:t>
      </w:r>
      <w:proofErr w:type="spellStart"/>
      <w:r w:rsidRPr="007A0E44">
        <w:rPr>
          <w:rFonts w:ascii="Times New Roman" w:hAnsi="Times New Roman"/>
          <w:bCs/>
          <w:sz w:val="24"/>
          <w:szCs w:val="24"/>
        </w:rPr>
        <w:t>tua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kepada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anak</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harus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dilakukan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dengan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baik</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sesuai</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dengan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hukum</w:t>
      </w:r>
      <w:proofErr w:type="spellEnd"/>
      <w:r w:rsidRPr="007A0E44">
        <w:rPr>
          <w:rFonts w:ascii="Times New Roman" w:hAnsi="Times New Roman"/>
          <w:bCs/>
          <w:sz w:val="24"/>
          <w:szCs w:val="24"/>
        </w:rPr>
        <w:t xml:space="preserve"> yang </w:t>
      </w:r>
      <w:proofErr w:type="spellStart"/>
      <w:r w:rsidRPr="007A0E44">
        <w:rPr>
          <w:rFonts w:ascii="Times New Roman" w:hAnsi="Times New Roman"/>
          <w:bCs/>
          <w:sz w:val="24"/>
          <w:szCs w:val="24"/>
        </w:rPr>
        <w:t>berlaku</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dengan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mengutamakan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musyawarah</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untuk</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mencapai</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kesepakatan</w:t>
      </w:r>
      <w:proofErr w:type="spellEnd"/>
      <w:r w:rsidRPr="007A0E44">
        <w:rPr>
          <w:rFonts w:ascii="Times New Roman" w:hAnsi="Times New Roman"/>
          <w:bCs/>
          <w:sz w:val="24"/>
          <w:szCs w:val="24"/>
        </w:rPr>
        <w:t>.</w:t>
      </w:r>
      <w:r w:rsidRPr="007A0E44">
        <w:rPr>
          <w:rFonts w:ascii="Times New Roman" w:hAnsi="Times New Roman"/>
          <w:bCs/>
          <w:sz w:val="24"/>
          <w:szCs w:val="24"/>
          <w:vertAlign w:val="superscript"/>
        </w:rPr>
        <w:footnoteReference w:id="3"/>
      </w:r>
      <w:r w:rsidRPr="007A0E44">
        <w:rPr>
          <w:rFonts w:ascii="Times New Roman" w:hAnsi="Times New Roman"/>
          <w:bCs/>
          <w:sz w:val="24"/>
          <w:szCs w:val="24"/>
        </w:rPr>
        <w:t xml:space="preserve"> </w:t>
      </w:r>
    </w:p>
    <w:p w14:paraId="31CEB91F" w14:textId="77777777" w:rsidR="002670EB" w:rsidRPr="007A0E44" w:rsidRDefault="002670EB" w:rsidP="00FC42C0">
      <w:pPr>
        <w:pStyle w:val="ListParagraph"/>
        <w:spacing w:after="0" w:line="360" w:lineRule="auto"/>
        <w:ind w:left="0" w:firstLine="720"/>
        <w:jc w:val="both"/>
        <w:rPr>
          <w:rFonts w:ascii="Times New Roman" w:hAnsi="Times New Roman"/>
          <w:bCs/>
          <w:sz w:val="24"/>
          <w:szCs w:val="24"/>
        </w:rPr>
      </w:pPr>
      <w:proofErr w:type="spellStart"/>
      <w:r w:rsidRPr="007A0E44">
        <w:rPr>
          <w:rFonts w:ascii="Times New Roman" w:hAnsi="Times New Roman"/>
          <w:bCs/>
          <w:sz w:val="24"/>
          <w:szCs w:val="24"/>
        </w:rPr>
        <w:t>Berdasarkan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ketentuan</w:t>
      </w:r>
      <w:proofErr w:type="spellEnd"/>
      <w:r w:rsidRPr="007A0E44">
        <w:rPr>
          <w:rFonts w:ascii="Times New Roman" w:hAnsi="Times New Roman"/>
          <w:bCs/>
          <w:sz w:val="24"/>
          <w:szCs w:val="24"/>
        </w:rPr>
        <w:t xml:space="preserve"> di </w:t>
      </w:r>
      <w:proofErr w:type="spellStart"/>
      <w:r w:rsidRPr="007A0E44">
        <w:rPr>
          <w:rFonts w:ascii="Times New Roman" w:hAnsi="Times New Roman"/>
          <w:bCs/>
          <w:sz w:val="24"/>
          <w:szCs w:val="24"/>
        </w:rPr>
        <w:t>atas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kewarisan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dikarenakan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adanya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kematian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artinya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harta</w:t>
      </w:r>
      <w:proofErr w:type="spellEnd"/>
      <w:r w:rsidRPr="007A0E44">
        <w:rPr>
          <w:rFonts w:ascii="Times New Roman" w:hAnsi="Times New Roman"/>
          <w:bCs/>
          <w:sz w:val="24"/>
          <w:szCs w:val="24"/>
        </w:rPr>
        <w:t xml:space="preserve"> yang di </w:t>
      </w:r>
      <w:proofErr w:type="spellStart"/>
      <w:r w:rsidRPr="007A0E44">
        <w:rPr>
          <w:rFonts w:ascii="Times New Roman" w:hAnsi="Times New Roman"/>
          <w:bCs/>
          <w:sz w:val="24"/>
          <w:szCs w:val="24"/>
        </w:rPr>
        <w:t>dapatkan</w:t>
      </w:r>
      <w:proofErr w:type="spellEnd"/>
      <w:r w:rsidRPr="007A0E44">
        <w:rPr>
          <w:rFonts w:ascii="Times New Roman" w:hAnsi="Times New Roman"/>
          <w:bCs/>
          <w:sz w:val="24"/>
          <w:szCs w:val="24"/>
        </w:rPr>
        <w:t xml:space="preserve"> oleh orang </w:t>
      </w:r>
      <w:proofErr w:type="spellStart"/>
      <w:r w:rsidRPr="007A0E44">
        <w:rPr>
          <w:rFonts w:ascii="Times New Roman" w:hAnsi="Times New Roman"/>
          <w:bCs/>
          <w:sz w:val="24"/>
          <w:szCs w:val="24"/>
        </w:rPr>
        <w:t>tua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otomatis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berpindah</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alih</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anaknya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selaku</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ahli</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waris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Menurut</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ketentuan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hukum</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waris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dalam</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perolehan</w:t>
      </w:r>
      <w:proofErr w:type="spellEnd"/>
      <w:r w:rsidRPr="007A0E44">
        <w:rPr>
          <w:rFonts w:ascii="Times New Roman" w:hAnsi="Times New Roman"/>
          <w:bCs/>
          <w:sz w:val="24"/>
          <w:szCs w:val="24"/>
        </w:rPr>
        <w:t xml:space="preserve"> Hak </w:t>
      </w:r>
      <w:proofErr w:type="spellStart"/>
      <w:r w:rsidRPr="007A0E44">
        <w:rPr>
          <w:rFonts w:ascii="Times New Roman" w:hAnsi="Times New Roman"/>
          <w:bCs/>
          <w:sz w:val="24"/>
          <w:szCs w:val="24"/>
        </w:rPr>
        <w:t>karena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waris</w:t>
      </w:r>
      <w:proofErr w:type="spellEnd"/>
      <w:r w:rsidRPr="007A0E44">
        <w:rPr>
          <w:rFonts w:ascii="Times New Roman" w:hAnsi="Times New Roman"/>
          <w:bCs/>
          <w:sz w:val="24"/>
          <w:szCs w:val="24"/>
        </w:rPr>
        <w:t xml:space="preserve"> yang </w:t>
      </w:r>
      <w:proofErr w:type="spellStart"/>
      <w:r w:rsidRPr="007A0E44">
        <w:rPr>
          <w:rFonts w:ascii="Times New Roman" w:hAnsi="Times New Roman"/>
          <w:bCs/>
          <w:sz w:val="24"/>
          <w:szCs w:val="24"/>
        </w:rPr>
        <w:t>masih</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hubungan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keluarga</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sedarah</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dalam</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segaris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keturunan</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lurus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satu</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derajat</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atas</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atau</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satu</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derajat</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ke</w:t>
      </w:r>
      <w:proofErr w:type="spellEnd"/>
      <w:r w:rsidRPr="007A0E44">
        <w:rPr>
          <w:rFonts w:ascii="Times New Roman" w:hAnsi="Times New Roman"/>
          <w:bCs/>
          <w:sz w:val="24"/>
          <w:szCs w:val="24"/>
        </w:rPr>
        <w:t xml:space="preserve"> </w:t>
      </w:r>
      <w:proofErr w:type="spellStart"/>
      <w:r w:rsidRPr="007A0E44">
        <w:rPr>
          <w:rFonts w:ascii="Times New Roman" w:hAnsi="Times New Roman"/>
          <w:bCs/>
          <w:sz w:val="24"/>
          <w:szCs w:val="24"/>
        </w:rPr>
        <w:t>bawah</w:t>
      </w:r>
      <w:proofErr w:type="spellEnd"/>
      <w:r w:rsidRPr="007A0E44">
        <w:rPr>
          <w:rFonts w:ascii="Times New Roman" w:hAnsi="Times New Roman"/>
          <w:bCs/>
          <w:sz w:val="24"/>
          <w:szCs w:val="24"/>
        </w:rPr>
        <w:t>.</w:t>
      </w:r>
    </w:p>
    <w:p w14:paraId="62A09FDE"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proofErr w:type="spellStart"/>
      <w:r w:rsidRPr="007A0E44">
        <w:rPr>
          <w:rFonts w:ascii="Times New Roman" w:hAnsi="Times New Roman"/>
          <w:sz w:val="24"/>
          <w:szCs w:val="24"/>
        </w:rPr>
        <w:t>Perolehan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diakibatkan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kematian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otomatis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beralih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terhadap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Bersama.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wajib</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membayarkan</w:t>
      </w:r>
      <w:proofErr w:type="spellEnd"/>
      <w:r w:rsidRPr="007A0E44">
        <w:rPr>
          <w:rFonts w:ascii="Times New Roman" w:hAnsi="Times New Roman"/>
          <w:sz w:val="24"/>
          <w:szCs w:val="24"/>
        </w:rPr>
        <w:t xml:space="preserve"> Pajak Bea </w:t>
      </w:r>
      <w:proofErr w:type="spellStart"/>
      <w:r w:rsidRPr="007A0E44">
        <w:rPr>
          <w:rFonts w:ascii="Times New Roman" w:hAnsi="Times New Roman"/>
          <w:sz w:val="24"/>
          <w:szCs w:val="24"/>
        </w:rPr>
        <w:t>Perolehan</w:t>
      </w:r>
      <w:proofErr w:type="spellEnd"/>
      <w:r w:rsidRPr="007A0E44">
        <w:rPr>
          <w:rFonts w:ascii="Times New Roman" w:hAnsi="Times New Roman"/>
          <w:sz w:val="24"/>
          <w:szCs w:val="24"/>
        </w:rPr>
        <w:t xml:space="preserve"> Hak Atas Tanah dan </w:t>
      </w:r>
      <w:proofErr w:type="spellStart"/>
      <w:r w:rsidRPr="007A0E44">
        <w:rPr>
          <w:rFonts w:ascii="Times New Roman" w:hAnsi="Times New Roman"/>
          <w:sz w:val="24"/>
          <w:szCs w:val="24"/>
        </w:rPr>
        <w:t>Bangunan</w:t>
      </w:r>
      <w:proofErr w:type="spellEnd"/>
      <w:r w:rsidRPr="007A0E44">
        <w:rPr>
          <w:rFonts w:ascii="Times New Roman" w:hAnsi="Times New Roman"/>
          <w:sz w:val="24"/>
          <w:szCs w:val="24"/>
        </w:rPr>
        <w:t xml:space="preserve"> (BPHTB)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Bersama. </w:t>
      </w:r>
      <w:proofErr w:type="spellStart"/>
      <w:r w:rsidRPr="007A0E44">
        <w:rPr>
          <w:rFonts w:ascii="Times New Roman" w:hAnsi="Times New Roman"/>
          <w:sz w:val="24"/>
          <w:szCs w:val="24"/>
        </w:rPr>
        <w:t>Kewarisan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memiliki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banyak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jenisnya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Kompilasi</w:t>
      </w:r>
      <w:proofErr w:type="spellEnd"/>
      <w:r w:rsidRPr="007A0E44">
        <w:rPr>
          <w:rFonts w:ascii="Times New Roman" w:hAnsi="Times New Roman"/>
          <w:sz w:val="24"/>
          <w:szCs w:val="24"/>
        </w:rPr>
        <w:t xml:space="preserve"> Hukum Islam (KHI), Waris Adat, Waris Islam, Waris </w:t>
      </w:r>
      <w:proofErr w:type="spellStart"/>
      <w:r w:rsidRPr="007A0E44">
        <w:rPr>
          <w:rFonts w:ascii="Times New Roman" w:hAnsi="Times New Roman"/>
          <w:sz w:val="24"/>
          <w:szCs w:val="24"/>
        </w:rPr>
        <w:t>Perdata</w:t>
      </w:r>
      <w:proofErr w:type="spellEnd"/>
      <w:r w:rsidRPr="007A0E44">
        <w:rPr>
          <w:rFonts w:ascii="Times New Roman" w:hAnsi="Times New Roman"/>
          <w:sz w:val="24"/>
          <w:szCs w:val="24"/>
        </w:rPr>
        <w:t xml:space="preserve"> Barat.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umum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mengenai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 Hukum </w:t>
      </w:r>
      <w:proofErr w:type="spellStart"/>
      <w:r w:rsidRPr="007A0E44">
        <w:rPr>
          <w:rFonts w:ascii="Times New Roman" w:hAnsi="Times New Roman"/>
          <w:sz w:val="24"/>
          <w:szCs w:val="24"/>
        </w:rPr>
        <w:t>Kewarisan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hukum</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mengatur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pemindahan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pemilikan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peninggalan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tirkah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menentukan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siapa-siapa</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berhak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beberapa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bagiannya</w:t>
      </w:r>
      <w:proofErr w:type="spellEnd"/>
      <w:r w:rsidRPr="007A0E44">
        <w:rPr>
          <w:rFonts w:ascii="Times New Roman" w:hAnsi="Times New Roman"/>
          <w:sz w:val="24"/>
          <w:szCs w:val="24"/>
        </w:rPr>
        <w:t xml:space="preserve"> masing-masing. Waris Adat </w:t>
      </w:r>
      <w:proofErr w:type="spellStart"/>
      <w:r w:rsidRPr="007A0E44">
        <w:rPr>
          <w:rFonts w:ascii="Times New Roman" w:hAnsi="Times New Roman"/>
          <w:sz w:val="24"/>
          <w:szCs w:val="24"/>
        </w:rPr>
        <w:t>adalah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hukum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adat</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memuat</w:t>
      </w:r>
      <w:proofErr w:type="spellEnd"/>
      <w:r w:rsidRPr="007A0E44">
        <w:rPr>
          <w:rFonts w:ascii="Times New Roman" w:hAnsi="Times New Roman"/>
          <w:sz w:val="24"/>
          <w:szCs w:val="24"/>
        </w:rPr>
        <w:t xml:space="preserve"> garis-garis </w:t>
      </w:r>
      <w:proofErr w:type="spellStart"/>
      <w:r w:rsidRPr="007A0E44">
        <w:rPr>
          <w:rFonts w:ascii="Times New Roman" w:hAnsi="Times New Roman"/>
          <w:sz w:val="24"/>
          <w:szCs w:val="24"/>
        </w:rPr>
        <w:t>keturunan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sistem</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azas-azas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hukum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cara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bagaimana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dialihkan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penguasaan</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pemilikannya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kepada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w:t>
      </w:r>
      <w:r w:rsidRPr="007A0E44">
        <w:rPr>
          <w:rStyle w:val="FootnoteReference"/>
          <w:rFonts w:ascii="Times New Roman" w:hAnsi="Times New Roman"/>
          <w:sz w:val="24"/>
          <w:szCs w:val="24"/>
        </w:rPr>
        <w:footnoteReference w:id="4"/>
      </w:r>
    </w:p>
    <w:p w14:paraId="4721FE09"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proofErr w:type="spellStart"/>
      <w:r w:rsidRPr="007A0E44">
        <w:rPr>
          <w:rFonts w:ascii="Times New Roman" w:hAnsi="Times New Roman"/>
          <w:sz w:val="24"/>
          <w:szCs w:val="24"/>
        </w:rPr>
        <w:lastRenderedPageBreak/>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penjelasan</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mengenai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macam-macam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tersebut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maka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penulisan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menggunakan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sistem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Kewarisan</w:t>
      </w:r>
      <w:proofErr w:type="spellEnd"/>
      <w:r w:rsidRPr="007A0E44">
        <w:rPr>
          <w:rFonts w:ascii="Times New Roman" w:hAnsi="Times New Roman"/>
          <w:sz w:val="24"/>
          <w:szCs w:val="24"/>
        </w:rPr>
        <w:t xml:space="preserve"> Hukum </w:t>
      </w:r>
      <w:proofErr w:type="spellStart"/>
      <w:r w:rsidRPr="007A0E44">
        <w:rPr>
          <w:rFonts w:ascii="Times New Roman" w:hAnsi="Times New Roman"/>
          <w:sz w:val="24"/>
          <w:szCs w:val="24"/>
        </w:rPr>
        <w:t>Perdata</w:t>
      </w:r>
      <w:proofErr w:type="spellEnd"/>
      <w:r w:rsidRPr="007A0E44">
        <w:rPr>
          <w:rFonts w:ascii="Times New Roman" w:hAnsi="Times New Roman"/>
          <w:sz w:val="24"/>
          <w:szCs w:val="24"/>
        </w:rPr>
        <w:t xml:space="preserve"> Barat </w:t>
      </w:r>
      <w:proofErr w:type="spellStart"/>
      <w:r w:rsidRPr="007A0E44">
        <w:rPr>
          <w:rFonts w:ascii="Times New Roman" w:hAnsi="Times New Roman"/>
          <w:sz w:val="24"/>
          <w:szCs w:val="24"/>
        </w:rPr>
        <w:t>dikarenakan</w:t>
      </w:r>
      <w:proofErr w:type="spellEnd"/>
      <w:r w:rsidRPr="007A0E44">
        <w:rPr>
          <w:rFonts w:ascii="Times New Roman" w:hAnsi="Times New Roman"/>
          <w:sz w:val="24"/>
          <w:szCs w:val="24"/>
        </w:rPr>
        <w:t xml:space="preserve"> Hukum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perdata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menganut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sistem</w:t>
      </w:r>
      <w:proofErr w:type="spellEnd"/>
      <w:r w:rsidRPr="007A0E44">
        <w:rPr>
          <w:rFonts w:ascii="Times New Roman" w:hAnsi="Times New Roman"/>
          <w:sz w:val="24"/>
          <w:szCs w:val="24"/>
        </w:rPr>
        <w:t xml:space="preserve"> individual </w:t>
      </w:r>
      <w:proofErr w:type="spellStart"/>
      <w:r w:rsidRPr="007A0E44">
        <w:rPr>
          <w:rFonts w:ascii="Times New Roman" w:hAnsi="Times New Roman"/>
          <w:sz w:val="24"/>
          <w:szCs w:val="24"/>
        </w:rPr>
        <w:t>dimana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setiap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mendapatkan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memiliki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menurut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bagiannya</w:t>
      </w:r>
      <w:proofErr w:type="spellEnd"/>
      <w:r w:rsidRPr="007A0E44">
        <w:rPr>
          <w:rFonts w:ascii="Times New Roman" w:hAnsi="Times New Roman"/>
          <w:sz w:val="24"/>
          <w:szCs w:val="24"/>
        </w:rPr>
        <w:t xml:space="preserve"> masing-masing.  Salah </w:t>
      </w:r>
      <w:proofErr w:type="spellStart"/>
      <w:r w:rsidRPr="007A0E44">
        <w:rPr>
          <w:rFonts w:ascii="Times New Roman" w:hAnsi="Times New Roman"/>
          <w:sz w:val="24"/>
          <w:szCs w:val="24"/>
        </w:rPr>
        <w:t>satu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contoh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w:t>
      </w:r>
      <w:proofErr w:type="spellEnd"/>
      <w:r w:rsidRPr="007A0E44">
        <w:rPr>
          <w:rFonts w:ascii="Times New Roman" w:hAnsi="Times New Roman"/>
          <w:sz w:val="24"/>
          <w:szCs w:val="24"/>
        </w:rPr>
        <w:t xml:space="preserve"> 9 orang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A,B,C,D,E,F,G,H,I, </w:t>
      </w:r>
      <w:proofErr w:type="spellStart"/>
      <w:r w:rsidRPr="007A0E44">
        <w:rPr>
          <w:rFonts w:ascii="Times New Roman" w:hAnsi="Times New Roman"/>
          <w:sz w:val="24"/>
          <w:szCs w:val="24"/>
        </w:rPr>
        <w:t>setiap</w:t>
      </w:r>
      <w:proofErr w:type="spellEnd"/>
      <w:r w:rsidRPr="007A0E44">
        <w:rPr>
          <w:rFonts w:ascii="Times New Roman" w:hAnsi="Times New Roman"/>
          <w:sz w:val="24"/>
          <w:szCs w:val="24"/>
        </w:rPr>
        <w:t xml:space="preserve"> masing-masing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mendapatkan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sebesar</w:t>
      </w:r>
      <w:proofErr w:type="spellEnd"/>
      <w:r w:rsidRPr="007A0E44">
        <w:rPr>
          <w:rFonts w:ascii="Times New Roman" w:hAnsi="Times New Roman"/>
          <w:sz w:val="24"/>
          <w:szCs w:val="24"/>
        </w:rPr>
        <w:t xml:space="preserve"> 1/9 </w:t>
      </w:r>
      <w:proofErr w:type="spellStart"/>
      <w:r w:rsidRPr="007A0E44">
        <w:rPr>
          <w:rFonts w:ascii="Times New Roman" w:hAnsi="Times New Roman"/>
          <w:sz w:val="24"/>
          <w:szCs w:val="24"/>
        </w:rPr>
        <w:t>setiap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Sebagian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melepaskan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w:t>
      </w:r>
      <w:proofErr w:type="spellEnd"/>
      <w:r w:rsidRPr="007A0E44">
        <w:rPr>
          <w:rFonts w:ascii="Times New Roman" w:hAnsi="Times New Roman"/>
          <w:sz w:val="24"/>
          <w:szCs w:val="24"/>
        </w:rPr>
        <w:t xml:space="preserve"> 6 orang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A,B,C,D,E,F </w:t>
      </w:r>
      <w:proofErr w:type="spellStart"/>
      <w:r w:rsidRPr="007A0E44">
        <w:rPr>
          <w:rFonts w:ascii="Times New Roman" w:hAnsi="Times New Roman"/>
          <w:sz w:val="24"/>
          <w:szCs w:val="24"/>
        </w:rPr>
        <w:t>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mendapatkan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masing-masing 6/9 </w:t>
      </w:r>
      <w:proofErr w:type="spellStart"/>
      <w:r w:rsidRPr="007A0E44">
        <w:rPr>
          <w:rFonts w:ascii="Times New Roman" w:hAnsi="Times New Roman"/>
          <w:sz w:val="24"/>
          <w:szCs w:val="24"/>
        </w:rPr>
        <w:t>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melepaskan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G,H,I </w:t>
      </w:r>
      <w:proofErr w:type="spellStart"/>
      <w:r w:rsidRPr="007A0E44">
        <w:rPr>
          <w:rFonts w:ascii="Times New Roman" w:hAnsi="Times New Roman"/>
          <w:sz w:val="24"/>
          <w:szCs w:val="24"/>
        </w:rPr>
        <w:t>sehingga</w:t>
      </w:r>
      <w:proofErr w:type="spellEnd"/>
      <w:r w:rsidRPr="007A0E44">
        <w:rPr>
          <w:rFonts w:ascii="Times New Roman" w:hAnsi="Times New Roman"/>
          <w:sz w:val="24"/>
          <w:szCs w:val="24"/>
        </w:rPr>
        <w:t xml:space="preserve"> G,H,I </w:t>
      </w:r>
      <w:proofErr w:type="spellStart"/>
      <w:r w:rsidRPr="007A0E44">
        <w:rPr>
          <w:rFonts w:ascii="Times New Roman" w:hAnsi="Times New Roman"/>
          <w:sz w:val="24"/>
          <w:szCs w:val="24"/>
        </w:rPr>
        <w:t>dapatnya</w:t>
      </w:r>
      <w:proofErr w:type="spellEnd"/>
      <w:r w:rsidRPr="007A0E44">
        <w:rPr>
          <w:rFonts w:ascii="Times New Roman" w:hAnsi="Times New Roman"/>
          <w:sz w:val="24"/>
          <w:szCs w:val="24"/>
        </w:rPr>
        <w:t xml:space="preserve"> 9/9 </w:t>
      </w:r>
      <w:proofErr w:type="spellStart"/>
      <w:r w:rsidRPr="007A0E44">
        <w:rPr>
          <w:rFonts w:ascii="Times New Roman" w:hAnsi="Times New Roman"/>
          <w:sz w:val="24"/>
          <w:szCs w:val="24"/>
        </w:rPr>
        <w:t>jadinya</w:t>
      </w:r>
      <w:proofErr w:type="spellEnd"/>
      <w:r w:rsidRPr="007A0E44">
        <w:rPr>
          <w:rFonts w:ascii="Times New Roman" w:hAnsi="Times New Roman"/>
          <w:sz w:val="24"/>
          <w:szCs w:val="24"/>
        </w:rPr>
        <w:t xml:space="preserve"> 1/3 </w:t>
      </w:r>
      <w:proofErr w:type="spellStart"/>
      <w:r w:rsidRPr="007A0E44">
        <w:rPr>
          <w:rFonts w:ascii="Times New Roman" w:hAnsi="Times New Roman"/>
          <w:sz w:val="24"/>
          <w:szCs w:val="24"/>
        </w:rPr>
        <w:t>tapi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dimiliki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secara</w:t>
      </w:r>
      <w:proofErr w:type="spellEnd"/>
      <w:r w:rsidRPr="007A0E44">
        <w:rPr>
          <w:rFonts w:ascii="Times New Roman" w:hAnsi="Times New Roman"/>
          <w:sz w:val="24"/>
          <w:szCs w:val="24"/>
        </w:rPr>
        <w:t xml:space="preserve"> Bersama-</w:t>
      </w:r>
      <w:proofErr w:type="spellStart"/>
      <w:r w:rsidRPr="007A0E44">
        <w:rPr>
          <w:rFonts w:ascii="Times New Roman" w:hAnsi="Times New Roman"/>
          <w:sz w:val="24"/>
          <w:szCs w:val="24"/>
        </w:rPr>
        <w:t>sama</w:t>
      </w:r>
      <w:proofErr w:type="spellEnd"/>
      <w:r w:rsidRPr="007A0E44">
        <w:rPr>
          <w:rFonts w:ascii="Times New Roman" w:hAnsi="Times New Roman"/>
          <w:sz w:val="24"/>
          <w:szCs w:val="24"/>
        </w:rPr>
        <w:t xml:space="preserve">, orang 6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melepaskan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ikrarnya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masing-masing </w:t>
      </w:r>
      <w:proofErr w:type="spellStart"/>
      <w:r w:rsidRPr="007A0E44">
        <w:rPr>
          <w:rFonts w:ascii="Times New Roman" w:hAnsi="Times New Roman"/>
          <w:sz w:val="24"/>
          <w:szCs w:val="24"/>
        </w:rPr>
        <w:t>kepada</w:t>
      </w:r>
      <w:proofErr w:type="spellEnd"/>
      <w:r w:rsidRPr="007A0E44">
        <w:rPr>
          <w:rFonts w:ascii="Times New Roman" w:hAnsi="Times New Roman"/>
          <w:sz w:val="24"/>
          <w:szCs w:val="24"/>
        </w:rPr>
        <w:t xml:space="preserve"> 3 orang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ikrar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janji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dibuat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tersendiri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kesepakatan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orang 9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Kemudian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kesepakatan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menurut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hukum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islam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misalnya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semuanya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laki-laki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sepakat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setiap</w:t>
      </w:r>
      <w:proofErr w:type="spellEnd"/>
      <w:r w:rsidRPr="007A0E44">
        <w:rPr>
          <w:rFonts w:ascii="Times New Roman" w:hAnsi="Times New Roman"/>
          <w:sz w:val="24"/>
          <w:szCs w:val="24"/>
        </w:rPr>
        <w:t xml:space="preserve"> masing-masing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1/9 </w:t>
      </w:r>
      <w:proofErr w:type="spellStart"/>
      <w:r w:rsidRPr="007A0E44">
        <w:rPr>
          <w:rFonts w:ascii="Times New Roman" w:hAnsi="Times New Roman"/>
          <w:sz w:val="24"/>
          <w:szCs w:val="24"/>
        </w:rPr>
        <w:t>ketika</w:t>
      </w:r>
      <w:proofErr w:type="spellEnd"/>
      <w:r w:rsidRPr="007A0E44">
        <w:rPr>
          <w:rFonts w:ascii="Times New Roman" w:hAnsi="Times New Roman"/>
          <w:sz w:val="24"/>
          <w:szCs w:val="24"/>
        </w:rPr>
        <w:t xml:space="preserve"> Sebagian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melepaskan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tinggal</w:t>
      </w:r>
      <w:proofErr w:type="spellEnd"/>
      <w:r w:rsidRPr="007A0E44">
        <w:rPr>
          <w:rFonts w:ascii="Times New Roman" w:hAnsi="Times New Roman"/>
          <w:sz w:val="24"/>
          <w:szCs w:val="24"/>
        </w:rPr>
        <w:t xml:space="preserve"> 3/9, </w:t>
      </w:r>
      <w:proofErr w:type="spellStart"/>
      <w:r w:rsidRPr="007A0E44">
        <w:rPr>
          <w:rFonts w:ascii="Times New Roman" w:hAnsi="Times New Roman"/>
          <w:sz w:val="24"/>
          <w:szCs w:val="24"/>
        </w:rPr>
        <w:t>berarti</w:t>
      </w:r>
      <w:proofErr w:type="spellEnd"/>
      <w:r w:rsidRPr="007A0E44">
        <w:rPr>
          <w:rFonts w:ascii="Times New Roman" w:hAnsi="Times New Roman"/>
          <w:sz w:val="24"/>
          <w:szCs w:val="24"/>
        </w:rPr>
        <w:t xml:space="preserve"> yang 3 </w:t>
      </w:r>
      <w:proofErr w:type="spellStart"/>
      <w:r w:rsidRPr="007A0E44">
        <w:rPr>
          <w:rFonts w:ascii="Times New Roman" w:hAnsi="Times New Roman"/>
          <w:sz w:val="24"/>
          <w:szCs w:val="24"/>
        </w:rPr>
        <w:t>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balik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lagi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6 orang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jadi</w:t>
      </w:r>
      <w:proofErr w:type="spellEnd"/>
      <w:r w:rsidRPr="007A0E44">
        <w:rPr>
          <w:rFonts w:ascii="Times New Roman" w:hAnsi="Times New Roman"/>
          <w:sz w:val="24"/>
          <w:szCs w:val="24"/>
        </w:rPr>
        <w:t xml:space="preserve"> 3 orang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sepakat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membuat</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terhadap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Notaris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menandatangani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kesepakatan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terhadap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peninggalan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kemudian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6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yang 6 orang </w:t>
      </w:r>
      <w:proofErr w:type="spellStart"/>
      <w:r w:rsidRPr="007A0E44">
        <w:rPr>
          <w:rFonts w:ascii="Times New Roman" w:hAnsi="Times New Roman"/>
          <w:sz w:val="24"/>
          <w:szCs w:val="24"/>
        </w:rPr>
        <w:t>menyerahkan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masing-masing </w:t>
      </w:r>
      <w:proofErr w:type="spellStart"/>
      <w:r w:rsidRPr="007A0E44">
        <w:rPr>
          <w:rFonts w:ascii="Times New Roman" w:hAnsi="Times New Roman"/>
          <w:sz w:val="24"/>
          <w:szCs w:val="24"/>
        </w:rPr>
        <w:t>kepada</w:t>
      </w:r>
      <w:proofErr w:type="spellEnd"/>
      <w:r w:rsidRPr="007A0E44">
        <w:rPr>
          <w:rFonts w:ascii="Times New Roman" w:hAnsi="Times New Roman"/>
          <w:sz w:val="24"/>
          <w:szCs w:val="24"/>
        </w:rPr>
        <w:t xml:space="preserve"> 3 orang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G,H,I </w:t>
      </w:r>
      <w:proofErr w:type="spellStart"/>
      <w:r w:rsidRPr="007A0E44">
        <w:rPr>
          <w:rFonts w:ascii="Times New Roman" w:hAnsi="Times New Roman"/>
          <w:sz w:val="24"/>
          <w:szCs w:val="24"/>
        </w:rPr>
        <w:t>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dibuatkan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Pernyataan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Pelepasan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
    <w:p w14:paraId="7E1B78CE"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pernyataan</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mendapatkan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Pasal</w:t>
      </w:r>
      <w:proofErr w:type="spellEnd"/>
      <w:r w:rsidRPr="007A0E44">
        <w:rPr>
          <w:rFonts w:ascii="Times New Roman" w:hAnsi="Times New Roman"/>
          <w:sz w:val="24"/>
          <w:szCs w:val="24"/>
        </w:rPr>
        <w:t xml:space="preserve"> 111 </w:t>
      </w:r>
      <w:proofErr w:type="spellStart"/>
      <w:r w:rsidRPr="007A0E44">
        <w:rPr>
          <w:rFonts w:ascii="Times New Roman" w:hAnsi="Times New Roman"/>
          <w:sz w:val="24"/>
          <w:szCs w:val="24"/>
        </w:rPr>
        <w:t>ayat</w:t>
      </w:r>
      <w:proofErr w:type="spellEnd"/>
      <w:r w:rsidRPr="007A0E44">
        <w:rPr>
          <w:rFonts w:ascii="Times New Roman" w:hAnsi="Times New Roman"/>
          <w:sz w:val="24"/>
          <w:szCs w:val="24"/>
        </w:rPr>
        <w:t xml:space="preserve"> (4) PMA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16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2021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Perubahan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Ketiga</w:t>
      </w:r>
      <w:proofErr w:type="spellEnd"/>
      <w:r w:rsidRPr="007A0E44">
        <w:rPr>
          <w:rFonts w:ascii="Times New Roman" w:hAnsi="Times New Roman"/>
          <w:sz w:val="24"/>
          <w:szCs w:val="24"/>
        </w:rPr>
        <w:t xml:space="preserve"> Atas </w:t>
      </w:r>
      <w:proofErr w:type="spellStart"/>
      <w:r w:rsidRPr="007A0E44">
        <w:rPr>
          <w:rFonts w:ascii="Times New Roman" w:hAnsi="Times New Roman"/>
          <w:sz w:val="24"/>
          <w:szCs w:val="24"/>
        </w:rPr>
        <w:t>Peraturan</w:t>
      </w:r>
      <w:proofErr w:type="spellEnd"/>
      <w:r w:rsidRPr="007A0E44">
        <w:rPr>
          <w:rFonts w:ascii="Times New Roman" w:hAnsi="Times New Roman"/>
          <w:sz w:val="24"/>
          <w:szCs w:val="24"/>
        </w:rPr>
        <w:t xml:space="preserve"> Menteri </w:t>
      </w:r>
      <w:proofErr w:type="spellStart"/>
      <w:r w:rsidRPr="007A0E44">
        <w:rPr>
          <w:rFonts w:ascii="Times New Roman" w:hAnsi="Times New Roman"/>
          <w:sz w:val="24"/>
          <w:szCs w:val="24"/>
        </w:rPr>
        <w:t>Agraria</w:t>
      </w:r>
      <w:proofErr w:type="spellEnd"/>
      <w:r w:rsidRPr="007A0E44">
        <w:rPr>
          <w:rFonts w:ascii="Times New Roman" w:hAnsi="Times New Roman"/>
          <w:sz w:val="24"/>
          <w:szCs w:val="24"/>
        </w:rPr>
        <w:t>/</w:t>
      </w:r>
      <w:proofErr w:type="spellStart"/>
      <w:r w:rsidRPr="007A0E44">
        <w:rPr>
          <w:rFonts w:ascii="Times New Roman" w:hAnsi="Times New Roman"/>
          <w:sz w:val="24"/>
          <w:szCs w:val="24"/>
        </w:rPr>
        <w:t>Kepala</w:t>
      </w:r>
      <w:proofErr w:type="spellEnd"/>
      <w:r w:rsidRPr="007A0E44">
        <w:rPr>
          <w:rFonts w:ascii="Times New Roman" w:hAnsi="Times New Roman"/>
          <w:sz w:val="24"/>
          <w:szCs w:val="24"/>
        </w:rPr>
        <w:t xml:space="preserve"> Badan </w:t>
      </w:r>
      <w:proofErr w:type="spellStart"/>
      <w:r w:rsidRPr="007A0E44">
        <w:rPr>
          <w:rFonts w:ascii="Times New Roman" w:hAnsi="Times New Roman"/>
          <w:sz w:val="24"/>
          <w:szCs w:val="24"/>
        </w:rPr>
        <w:t>Pertanahan</w:t>
      </w:r>
      <w:proofErr w:type="spellEnd"/>
      <w:r w:rsidRPr="007A0E44">
        <w:rPr>
          <w:rFonts w:ascii="Times New Roman" w:hAnsi="Times New Roman"/>
          <w:sz w:val="24"/>
          <w:szCs w:val="24"/>
        </w:rPr>
        <w:t xml:space="preserve"> Nasional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3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1997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Pelaksanaan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Peraturan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Pemerintah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24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1997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Pendaftaran</w:t>
      </w:r>
      <w:proofErr w:type="spellEnd"/>
      <w:r w:rsidRPr="007A0E44">
        <w:rPr>
          <w:rFonts w:ascii="Times New Roman" w:hAnsi="Times New Roman"/>
          <w:sz w:val="24"/>
          <w:szCs w:val="24"/>
        </w:rPr>
        <w:t xml:space="preserve"> Tanah, </w:t>
      </w:r>
      <w:proofErr w:type="spellStart"/>
      <w:r w:rsidRPr="007A0E44">
        <w:rPr>
          <w:rFonts w:ascii="Times New Roman" w:hAnsi="Times New Roman"/>
          <w:sz w:val="24"/>
          <w:szCs w:val="24"/>
        </w:rPr>
        <w:t>menjelaskan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bahwa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apabila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lebih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satu</w:t>
      </w:r>
      <w:proofErr w:type="spellEnd"/>
      <w:r w:rsidRPr="007A0E44">
        <w:rPr>
          <w:rFonts w:ascii="Times New Roman" w:hAnsi="Times New Roman"/>
          <w:sz w:val="24"/>
          <w:szCs w:val="24"/>
        </w:rPr>
        <w:t xml:space="preserve"> orang dan </w:t>
      </w:r>
      <w:proofErr w:type="spellStart"/>
      <w:r w:rsidRPr="007A0E44">
        <w:rPr>
          <w:rFonts w:ascii="Times New Roman" w:hAnsi="Times New Roman"/>
          <w:sz w:val="24"/>
          <w:szCs w:val="24"/>
        </w:rPr>
        <w:t>belum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maka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pendaftaran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kepada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semua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sebagai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kepemilikan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bersama</w:t>
      </w:r>
      <w:proofErr w:type="spellEnd"/>
      <w:r w:rsidRPr="007A0E44">
        <w:rPr>
          <w:rFonts w:ascii="Times New Roman" w:hAnsi="Times New Roman"/>
          <w:sz w:val="24"/>
          <w:szCs w:val="24"/>
        </w:rPr>
        <w:t xml:space="preserve">. </w:t>
      </w:r>
    </w:p>
    <w:p w14:paraId="7EF6795C"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ketetapan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ketidakseragaman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melaksanakan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perubahan</w:t>
      </w:r>
      <w:proofErr w:type="spellEnd"/>
      <w:r w:rsidRPr="007A0E44">
        <w:rPr>
          <w:rFonts w:ascii="Times New Roman" w:hAnsi="Times New Roman"/>
          <w:sz w:val="24"/>
          <w:szCs w:val="24"/>
        </w:rPr>
        <w:t xml:space="preserve"> data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pada </w:t>
      </w:r>
      <w:proofErr w:type="spellStart"/>
      <w:r w:rsidRPr="007A0E44">
        <w:rPr>
          <w:rFonts w:ascii="Times New Roman" w:hAnsi="Times New Roman"/>
          <w:sz w:val="24"/>
          <w:szCs w:val="24"/>
        </w:rPr>
        <w:t>buku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tanah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dalam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pendaftaran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nama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3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sebelum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dengan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sebelumnya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kaitan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kewajiban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teori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tidak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segampang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itu</w:t>
      </w:r>
      <w:proofErr w:type="spellEnd"/>
      <w:r w:rsidRPr="007A0E44">
        <w:rPr>
          <w:rFonts w:ascii="Times New Roman" w:hAnsi="Times New Roman"/>
          <w:sz w:val="24"/>
          <w:szCs w:val="24"/>
        </w:rPr>
        <w:t xml:space="preserve"> pada </w:t>
      </w:r>
      <w:proofErr w:type="spellStart"/>
      <w:r w:rsidRPr="007A0E44">
        <w:rPr>
          <w:rFonts w:ascii="Times New Roman" w:hAnsi="Times New Roman"/>
          <w:sz w:val="24"/>
          <w:szCs w:val="24"/>
        </w:rPr>
        <w:t>saat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dibawak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kantor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Bapenda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kendala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kendala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dikarenakan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belum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keseragaman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dalam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menafsirkan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Pasal</w:t>
      </w:r>
      <w:proofErr w:type="spellEnd"/>
      <w:r w:rsidRPr="007A0E44">
        <w:rPr>
          <w:rFonts w:ascii="Times New Roman" w:hAnsi="Times New Roman"/>
          <w:sz w:val="24"/>
          <w:szCs w:val="24"/>
        </w:rPr>
        <w:t xml:space="preserve"> 111, </w:t>
      </w:r>
      <w:proofErr w:type="spellStart"/>
      <w:r w:rsidRPr="007A0E44">
        <w:rPr>
          <w:rFonts w:ascii="Times New Roman" w:hAnsi="Times New Roman"/>
          <w:sz w:val="24"/>
          <w:szCs w:val="24"/>
        </w:rPr>
        <w:t>karena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ketentuan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antara</w:t>
      </w:r>
      <w:proofErr w:type="spellEnd"/>
      <w:r w:rsidRPr="007A0E44">
        <w:rPr>
          <w:rFonts w:ascii="Times New Roman" w:hAnsi="Times New Roman"/>
          <w:sz w:val="24"/>
          <w:szCs w:val="24"/>
        </w:rPr>
        <w:t xml:space="preserve"> Badan </w:t>
      </w:r>
      <w:proofErr w:type="spellStart"/>
      <w:r w:rsidRPr="007A0E44">
        <w:rPr>
          <w:rFonts w:ascii="Times New Roman" w:hAnsi="Times New Roman"/>
          <w:sz w:val="24"/>
          <w:szCs w:val="24"/>
        </w:rPr>
        <w:t>Pendapatan</w:t>
      </w:r>
      <w:proofErr w:type="spellEnd"/>
      <w:r w:rsidRPr="007A0E44">
        <w:rPr>
          <w:rFonts w:ascii="Times New Roman" w:hAnsi="Times New Roman"/>
          <w:sz w:val="24"/>
          <w:szCs w:val="24"/>
        </w:rPr>
        <w:t xml:space="preserve"> Daerah </w:t>
      </w:r>
      <w:proofErr w:type="spellStart"/>
      <w:r w:rsidRPr="007A0E44">
        <w:rPr>
          <w:rFonts w:ascii="Times New Roman" w:hAnsi="Times New Roman"/>
          <w:sz w:val="24"/>
          <w:szCs w:val="24"/>
        </w:rPr>
        <w:t>dengan</w:t>
      </w:r>
      <w:proofErr w:type="spellEnd"/>
      <w:r w:rsidRPr="007A0E44">
        <w:rPr>
          <w:rFonts w:ascii="Times New Roman" w:hAnsi="Times New Roman"/>
          <w:sz w:val="24"/>
          <w:szCs w:val="24"/>
        </w:rPr>
        <w:t xml:space="preserve"> ATR BPN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belum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selaras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sekarang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nanti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kedepanya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aturan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Bapenda</w:t>
      </w:r>
      <w:proofErr w:type="spellEnd"/>
      <w:r w:rsidRPr="007A0E44">
        <w:rPr>
          <w:rFonts w:ascii="Times New Roman" w:hAnsi="Times New Roman"/>
          <w:sz w:val="24"/>
          <w:szCs w:val="24"/>
        </w:rPr>
        <w:t xml:space="preserve"> Kota Palembang </w:t>
      </w:r>
      <w:proofErr w:type="spellStart"/>
      <w:r w:rsidRPr="007A0E44">
        <w:rPr>
          <w:rFonts w:ascii="Times New Roman" w:hAnsi="Times New Roman"/>
          <w:sz w:val="24"/>
          <w:szCs w:val="24"/>
        </w:rPr>
        <w:t>dengan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aturan</w:t>
      </w:r>
      <w:proofErr w:type="spellEnd"/>
      <w:r w:rsidRPr="007A0E44">
        <w:rPr>
          <w:rFonts w:ascii="Times New Roman" w:hAnsi="Times New Roman"/>
          <w:sz w:val="24"/>
          <w:szCs w:val="24"/>
        </w:rPr>
        <w:t xml:space="preserve"> Kantor </w:t>
      </w:r>
      <w:proofErr w:type="spellStart"/>
      <w:r w:rsidRPr="007A0E44">
        <w:rPr>
          <w:rFonts w:ascii="Times New Roman" w:hAnsi="Times New Roman"/>
          <w:sz w:val="24"/>
          <w:szCs w:val="24"/>
        </w:rPr>
        <w:t>Pertanahan</w:t>
      </w:r>
      <w:proofErr w:type="spellEnd"/>
      <w:r w:rsidRPr="007A0E44">
        <w:rPr>
          <w:rFonts w:ascii="Times New Roman" w:hAnsi="Times New Roman"/>
          <w:sz w:val="24"/>
          <w:szCs w:val="24"/>
        </w:rPr>
        <w:t xml:space="preserve"> Kota Palembang </w:t>
      </w:r>
      <w:proofErr w:type="spellStart"/>
      <w:r w:rsidRPr="007A0E44">
        <w:rPr>
          <w:rFonts w:ascii="Times New Roman" w:hAnsi="Times New Roman"/>
          <w:sz w:val="24"/>
          <w:szCs w:val="24"/>
        </w:rPr>
        <w:t>harus</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selaraskan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karena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selama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ditemukan</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lapangan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khusus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pihak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Verifikator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Bapenda</w:t>
      </w:r>
      <w:proofErr w:type="spellEnd"/>
      <w:r w:rsidRPr="007A0E44">
        <w:rPr>
          <w:rFonts w:ascii="Times New Roman" w:hAnsi="Times New Roman"/>
          <w:sz w:val="24"/>
          <w:szCs w:val="24"/>
        </w:rPr>
        <w:t xml:space="preserve"> Kota Palembang </w:t>
      </w:r>
      <w:proofErr w:type="spellStart"/>
      <w:r w:rsidRPr="007A0E44">
        <w:rPr>
          <w:rFonts w:ascii="Times New Roman" w:hAnsi="Times New Roman"/>
          <w:sz w:val="24"/>
          <w:szCs w:val="24"/>
        </w:rPr>
        <w:t>menganjurkan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bahwa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harus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disertakan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tersebut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harus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semua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sedangkan</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dalam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aturan</w:t>
      </w:r>
      <w:proofErr w:type="spellEnd"/>
      <w:r w:rsidRPr="007A0E44">
        <w:rPr>
          <w:rFonts w:ascii="Times New Roman" w:hAnsi="Times New Roman"/>
          <w:sz w:val="24"/>
          <w:szCs w:val="24"/>
        </w:rPr>
        <w:t xml:space="preserve"> ATR BPN </w:t>
      </w:r>
      <w:proofErr w:type="spellStart"/>
      <w:r w:rsidRPr="007A0E44">
        <w:rPr>
          <w:rFonts w:ascii="Times New Roman" w:hAnsi="Times New Roman"/>
          <w:sz w:val="24"/>
          <w:szCs w:val="24"/>
        </w:rPr>
        <w:lastRenderedPageBreak/>
        <w:t>boleh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beberapa</w:t>
      </w:r>
      <w:proofErr w:type="spellEnd"/>
      <w:r w:rsidRPr="007A0E44">
        <w:rPr>
          <w:rFonts w:ascii="Times New Roman" w:hAnsi="Times New Roman"/>
          <w:sz w:val="24"/>
          <w:szCs w:val="24"/>
        </w:rPr>
        <w:t>/</w:t>
      </w:r>
      <w:proofErr w:type="spellStart"/>
      <w:r w:rsidRPr="007A0E44">
        <w:rPr>
          <w:rFonts w:ascii="Times New Roman" w:hAnsi="Times New Roman"/>
          <w:sz w:val="24"/>
          <w:szCs w:val="24"/>
        </w:rPr>
        <w:t>sebagian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pemegang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bersama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sesuai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bagian</w:t>
      </w:r>
      <w:proofErr w:type="spellEnd"/>
      <w:r w:rsidRPr="007A0E44">
        <w:rPr>
          <w:rFonts w:ascii="Times New Roman" w:hAnsi="Times New Roman"/>
          <w:sz w:val="24"/>
          <w:szCs w:val="24"/>
        </w:rPr>
        <w:t xml:space="preserve"> masing-masing. </w:t>
      </w:r>
      <w:proofErr w:type="spellStart"/>
      <w:r w:rsidRPr="007A0E44">
        <w:rPr>
          <w:rFonts w:ascii="Times New Roman" w:hAnsi="Times New Roman"/>
          <w:sz w:val="24"/>
          <w:szCs w:val="24"/>
        </w:rPr>
        <w:t>maka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pemecahan</w:t>
      </w:r>
      <w:proofErr w:type="spellEnd"/>
      <w:r w:rsidRPr="007A0E44">
        <w:rPr>
          <w:rFonts w:ascii="Times New Roman" w:hAnsi="Times New Roman"/>
          <w:sz w:val="24"/>
          <w:szCs w:val="24"/>
        </w:rPr>
        <w:t>/</w:t>
      </w:r>
      <w:proofErr w:type="spellStart"/>
      <w:r w:rsidRPr="007A0E44">
        <w:rPr>
          <w:rFonts w:ascii="Times New Roman" w:hAnsi="Times New Roman"/>
          <w:sz w:val="24"/>
          <w:szCs w:val="24"/>
        </w:rPr>
        <w:t>pemisahan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terlebih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dahulu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menjadi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nama</w:t>
      </w:r>
      <w:proofErr w:type="spellEnd"/>
      <w:r w:rsidRPr="007A0E44">
        <w:rPr>
          <w:rFonts w:ascii="Times New Roman" w:hAnsi="Times New Roman"/>
          <w:sz w:val="24"/>
          <w:szCs w:val="24"/>
        </w:rPr>
        <w:t xml:space="preserve"> masing-masing </w:t>
      </w:r>
      <w:proofErr w:type="spellStart"/>
      <w:r w:rsidRPr="007A0E44">
        <w:rPr>
          <w:rFonts w:ascii="Times New Roman" w:hAnsi="Times New Roman"/>
          <w:sz w:val="24"/>
          <w:szCs w:val="24"/>
        </w:rPr>
        <w:t>pemegang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bersama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penjelasan</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penulis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dapat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menyimpulkan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bahwa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dengan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asas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keadilan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Pasal</w:t>
      </w:r>
      <w:proofErr w:type="spellEnd"/>
      <w:r w:rsidRPr="007A0E44">
        <w:rPr>
          <w:rFonts w:ascii="Times New Roman" w:hAnsi="Times New Roman"/>
          <w:sz w:val="24"/>
          <w:szCs w:val="24"/>
        </w:rPr>
        <w:t xml:space="preserve"> 111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mengakomudir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jika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memiliki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satu-satunya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orang </w:t>
      </w:r>
      <w:proofErr w:type="spellStart"/>
      <w:r w:rsidRPr="007A0E44">
        <w:rPr>
          <w:rFonts w:ascii="Times New Roman" w:hAnsi="Times New Roman"/>
          <w:sz w:val="24"/>
          <w:szCs w:val="24"/>
        </w:rPr>
        <w:t>tuanya</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akan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dilepaskan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kepada</w:t>
      </w:r>
      <w:proofErr w:type="spellEnd"/>
      <w:r w:rsidRPr="007A0E44">
        <w:rPr>
          <w:rFonts w:ascii="Times New Roman" w:hAnsi="Times New Roman"/>
          <w:sz w:val="24"/>
          <w:szCs w:val="24"/>
        </w:rPr>
        <w:t xml:space="preserve"> Sebagian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Hak Bersama </w:t>
      </w:r>
      <w:proofErr w:type="spellStart"/>
      <w:r w:rsidRPr="007A0E44">
        <w:rPr>
          <w:rFonts w:ascii="Times New Roman" w:hAnsi="Times New Roman"/>
          <w:sz w:val="24"/>
          <w:szCs w:val="24"/>
        </w:rPr>
        <w:t>karena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bisa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saja</w:t>
      </w:r>
      <w:proofErr w:type="spellEnd"/>
      <w:r w:rsidRPr="007A0E44">
        <w:rPr>
          <w:rFonts w:ascii="Times New Roman" w:hAnsi="Times New Roman"/>
          <w:sz w:val="24"/>
          <w:szCs w:val="24"/>
        </w:rPr>
        <w:t xml:space="preserve">, oleh </w:t>
      </w:r>
      <w:proofErr w:type="spellStart"/>
      <w:r w:rsidRPr="007A0E44">
        <w:rPr>
          <w:rFonts w:ascii="Times New Roman" w:hAnsi="Times New Roman"/>
          <w:sz w:val="24"/>
          <w:szCs w:val="24"/>
        </w:rPr>
        <w:t>karena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itu</w:t>
      </w:r>
      <w:proofErr w:type="spellEnd"/>
      <w:r w:rsidRPr="007A0E44">
        <w:rPr>
          <w:rFonts w:ascii="Times New Roman" w:hAnsi="Times New Roman"/>
          <w:sz w:val="24"/>
          <w:szCs w:val="24"/>
        </w:rPr>
        <w:t xml:space="preserve"> di </w:t>
      </w:r>
      <w:proofErr w:type="spellStart"/>
      <w:r w:rsidRPr="007A0E44">
        <w:rPr>
          <w:rFonts w:ascii="Times New Roman" w:hAnsi="Times New Roman"/>
          <w:sz w:val="24"/>
          <w:szCs w:val="24"/>
        </w:rPr>
        <w:t>dalam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pembagian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tersebut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harus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disepakati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seluruh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
    <w:p w14:paraId="509AA872"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pengertian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terhadap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berkewajiban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terhadap</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harta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peninggalan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melalui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sistem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validasi</w:t>
      </w:r>
      <w:proofErr w:type="spellEnd"/>
      <w:r w:rsidRPr="007A0E44">
        <w:rPr>
          <w:rFonts w:ascii="Times New Roman" w:hAnsi="Times New Roman"/>
          <w:sz w:val="24"/>
          <w:szCs w:val="24"/>
        </w:rPr>
        <w:t xml:space="preserve"> BPHTB pada </w:t>
      </w:r>
      <w:proofErr w:type="spellStart"/>
      <w:r w:rsidRPr="007A0E44">
        <w:rPr>
          <w:rFonts w:ascii="Times New Roman" w:hAnsi="Times New Roman"/>
          <w:sz w:val="24"/>
          <w:szCs w:val="24"/>
        </w:rPr>
        <w:t>Bapenda</w:t>
      </w:r>
      <w:proofErr w:type="spellEnd"/>
      <w:r w:rsidRPr="007A0E44">
        <w:rPr>
          <w:rFonts w:ascii="Times New Roman" w:hAnsi="Times New Roman"/>
          <w:sz w:val="24"/>
          <w:szCs w:val="24"/>
        </w:rPr>
        <w:t xml:space="preserve"> Kota Palembang </w:t>
      </w:r>
      <w:proofErr w:type="spellStart"/>
      <w:r w:rsidRPr="007A0E44">
        <w:rPr>
          <w:rFonts w:ascii="Times New Roman" w:hAnsi="Times New Roman"/>
          <w:sz w:val="24"/>
          <w:szCs w:val="24"/>
        </w:rPr>
        <w:t>supaya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terjadinya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wajib</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terhutang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supaya</w:t>
      </w:r>
      <w:proofErr w:type="spellEnd"/>
      <w:r w:rsidRPr="007A0E44">
        <w:rPr>
          <w:rFonts w:ascii="Times New Roman" w:hAnsi="Times New Roman"/>
          <w:sz w:val="24"/>
          <w:szCs w:val="24"/>
        </w:rPr>
        <w:t xml:space="preserve"> pada </w:t>
      </w:r>
      <w:proofErr w:type="spellStart"/>
      <w:r w:rsidRPr="007A0E44">
        <w:rPr>
          <w:rFonts w:ascii="Times New Roman" w:hAnsi="Times New Roman"/>
          <w:sz w:val="24"/>
          <w:szCs w:val="24"/>
        </w:rPr>
        <w:t>saat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dapat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beralih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Haknya</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setelah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beralih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Haknya</w:t>
      </w:r>
      <w:bookmarkStart w:id="0" w:name="_Hlk123109789"/>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balik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nama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supaya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dapat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validasi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Kantor </w:t>
      </w:r>
      <w:proofErr w:type="spellStart"/>
      <w:r w:rsidRPr="007A0E44">
        <w:rPr>
          <w:rFonts w:ascii="Times New Roman" w:hAnsi="Times New Roman"/>
          <w:sz w:val="24"/>
          <w:szCs w:val="24"/>
        </w:rPr>
        <w:t>Pertanahan</w:t>
      </w:r>
      <w:proofErr w:type="spellEnd"/>
      <w:r w:rsidRPr="007A0E44">
        <w:rPr>
          <w:rFonts w:ascii="Times New Roman" w:hAnsi="Times New Roman"/>
          <w:sz w:val="24"/>
          <w:szCs w:val="24"/>
        </w:rPr>
        <w:t xml:space="preserve"> Kota Palembang. Pada </w:t>
      </w:r>
      <w:proofErr w:type="spellStart"/>
      <w:r w:rsidRPr="007A0E44">
        <w:rPr>
          <w:rFonts w:ascii="Times New Roman" w:hAnsi="Times New Roman"/>
          <w:sz w:val="24"/>
          <w:szCs w:val="24"/>
        </w:rPr>
        <w:t>saat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sistem</w:t>
      </w:r>
      <w:proofErr w:type="spellEnd"/>
      <w:r w:rsidRPr="007A0E44">
        <w:rPr>
          <w:rFonts w:ascii="Times New Roman" w:hAnsi="Times New Roman"/>
          <w:sz w:val="24"/>
          <w:szCs w:val="24"/>
        </w:rPr>
        <w:t xml:space="preserve"> BPHTB </w:t>
      </w:r>
      <w:proofErr w:type="spellStart"/>
      <w:r w:rsidRPr="007A0E44">
        <w:rPr>
          <w:rFonts w:ascii="Times New Roman" w:hAnsi="Times New Roman"/>
          <w:sz w:val="24"/>
          <w:szCs w:val="24"/>
        </w:rPr>
        <w:t>dilakukan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dalam</w:t>
      </w:r>
      <w:proofErr w:type="spellEnd"/>
      <w:r w:rsidRPr="007A0E44">
        <w:rPr>
          <w:rFonts w:ascii="Times New Roman" w:hAnsi="Times New Roman"/>
          <w:sz w:val="24"/>
          <w:szCs w:val="24"/>
        </w:rPr>
        <w:t xml:space="preserve"> manual yang </w:t>
      </w:r>
      <w:proofErr w:type="spellStart"/>
      <w:r w:rsidRPr="007A0E44">
        <w:rPr>
          <w:rFonts w:ascii="Times New Roman" w:hAnsi="Times New Roman"/>
          <w:sz w:val="24"/>
          <w:szCs w:val="24"/>
        </w:rPr>
        <w:t>diatur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dapat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
    <w:p w14:paraId="583CF827" w14:textId="77777777" w:rsidR="002670EB" w:rsidRPr="007A0E44" w:rsidRDefault="002670EB" w:rsidP="00FC42C0">
      <w:pPr>
        <w:pStyle w:val="ListParagraph"/>
        <w:spacing w:after="0" w:line="360" w:lineRule="auto"/>
        <w:ind w:left="0" w:firstLine="720"/>
        <w:jc w:val="both"/>
        <w:rPr>
          <w:rFonts w:ascii="Times New Roman" w:hAnsi="Times New Roman"/>
          <w:sz w:val="24"/>
          <w:szCs w:val="24"/>
        </w:rPr>
      </w:pP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Undang-Undang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20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2000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Perubahan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Undang-Undang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21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1997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Bea </w:t>
      </w:r>
      <w:proofErr w:type="spellStart"/>
      <w:r w:rsidRPr="007A0E44">
        <w:rPr>
          <w:rFonts w:ascii="Times New Roman" w:hAnsi="Times New Roman"/>
          <w:sz w:val="24"/>
          <w:szCs w:val="24"/>
        </w:rPr>
        <w:t>Perolehan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Tanah dan </w:t>
      </w:r>
      <w:proofErr w:type="spellStart"/>
      <w:r w:rsidRPr="007A0E44">
        <w:rPr>
          <w:rFonts w:ascii="Times New Roman" w:hAnsi="Times New Roman"/>
          <w:sz w:val="24"/>
          <w:szCs w:val="24"/>
        </w:rPr>
        <w:t>Bangunan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menjelaskan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bahwa</w:t>
      </w:r>
      <w:proofErr w:type="spellEnd"/>
      <w:r w:rsidRPr="007A0E44">
        <w:rPr>
          <w:rFonts w:ascii="Times New Roman" w:hAnsi="Times New Roman"/>
          <w:sz w:val="24"/>
          <w:szCs w:val="24"/>
        </w:rPr>
        <w:t xml:space="preserve"> Para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tidak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perlu</w:t>
      </w:r>
      <w:proofErr w:type="spellEnd"/>
      <w:r w:rsidRPr="007A0E44">
        <w:rPr>
          <w:rFonts w:ascii="Times New Roman" w:hAnsi="Times New Roman"/>
          <w:sz w:val="24"/>
          <w:szCs w:val="24"/>
        </w:rPr>
        <w:t xml:space="preserve"> 2x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BPHTB yang </w:t>
      </w:r>
      <w:proofErr w:type="spellStart"/>
      <w:r w:rsidRPr="007A0E44">
        <w:rPr>
          <w:rFonts w:ascii="Times New Roman" w:hAnsi="Times New Roman"/>
          <w:sz w:val="24"/>
          <w:szCs w:val="24"/>
        </w:rPr>
        <w:t>terutang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perolehan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karena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sebesar</w:t>
      </w:r>
      <w:proofErr w:type="spellEnd"/>
      <w:r w:rsidRPr="007A0E44">
        <w:rPr>
          <w:rFonts w:ascii="Times New Roman" w:hAnsi="Times New Roman"/>
          <w:sz w:val="24"/>
          <w:szCs w:val="24"/>
        </w:rPr>
        <w:t xml:space="preserve"> 50%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BPHTB yang </w:t>
      </w:r>
      <w:proofErr w:type="spellStart"/>
      <w:r w:rsidRPr="007A0E44">
        <w:rPr>
          <w:rFonts w:ascii="Times New Roman" w:hAnsi="Times New Roman"/>
          <w:sz w:val="24"/>
          <w:szCs w:val="24"/>
        </w:rPr>
        <w:t>seharusnya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terhutang</w:t>
      </w:r>
      <w:proofErr w:type="spellEnd"/>
      <w:r w:rsidRPr="007A0E44">
        <w:rPr>
          <w:rFonts w:ascii="Times New Roman" w:hAnsi="Times New Roman"/>
          <w:sz w:val="24"/>
          <w:szCs w:val="24"/>
        </w:rPr>
        <w:t xml:space="preserve">. Hal </w:t>
      </w:r>
      <w:proofErr w:type="spellStart"/>
      <w:r w:rsidRPr="007A0E44">
        <w:rPr>
          <w:rFonts w:ascii="Times New Roman" w:hAnsi="Times New Roman"/>
          <w:sz w:val="24"/>
          <w:szCs w:val="24"/>
        </w:rPr>
        <w:t>ini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berarti</w:t>
      </w:r>
      <w:proofErr w:type="spellEnd"/>
      <w:r w:rsidRPr="007A0E44">
        <w:rPr>
          <w:rFonts w:ascii="Times New Roman" w:hAnsi="Times New Roman"/>
          <w:sz w:val="24"/>
          <w:szCs w:val="24"/>
        </w:rPr>
        <w:t xml:space="preserve"> 50% </w:t>
      </w:r>
      <w:proofErr w:type="spellStart"/>
      <w:r w:rsidRPr="007A0E44">
        <w:rPr>
          <w:rFonts w:ascii="Times New Roman" w:hAnsi="Times New Roman"/>
          <w:sz w:val="24"/>
          <w:szCs w:val="24"/>
        </w:rPr>
        <w:t>tersebut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adalah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pengenaan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dan </w:t>
      </w:r>
      <w:proofErr w:type="spellStart"/>
      <w:r w:rsidRPr="007A0E44">
        <w:rPr>
          <w:rFonts w:ascii="Times New Roman" w:hAnsi="Times New Roman"/>
          <w:sz w:val="24"/>
          <w:szCs w:val="24"/>
        </w:rPr>
        <w:t>bukan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pengurangan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w:t>
      </w:r>
      <w:r w:rsidRPr="007A0E44">
        <w:rPr>
          <w:rFonts w:ascii="Times New Roman" w:hAnsi="Times New Roman"/>
          <w:color w:val="FF0000"/>
          <w:sz w:val="24"/>
          <w:szCs w:val="24"/>
        </w:rPr>
        <w:t xml:space="preserve"> </w:t>
      </w:r>
      <w:proofErr w:type="spellStart"/>
      <w:r w:rsidRPr="007A0E44">
        <w:rPr>
          <w:rFonts w:ascii="Times New Roman" w:hAnsi="Times New Roman"/>
          <w:sz w:val="24"/>
          <w:szCs w:val="24"/>
        </w:rPr>
        <w:t>Artinya</w:t>
      </w:r>
      <w:proofErr w:type="spellEnd"/>
      <w:r w:rsidRPr="007A0E44">
        <w:rPr>
          <w:rFonts w:ascii="Times New Roman" w:hAnsi="Times New Roman"/>
          <w:sz w:val="24"/>
          <w:szCs w:val="24"/>
        </w:rPr>
        <w:t xml:space="preserve"> para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BPHTB </w:t>
      </w:r>
      <w:proofErr w:type="spellStart"/>
      <w:r w:rsidRPr="007A0E44">
        <w:rPr>
          <w:rFonts w:ascii="Times New Roman" w:hAnsi="Times New Roman"/>
          <w:sz w:val="24"/>
          <w:szCs w:val="24"/>
        </w:rPr>
        <w:t>itu</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hanya</w:t>
      </w:r>
      <w:proofErr w:type="spellEnd"/>
      <w:r w:rsidRPr="007A0E44">
        <w:rPr>
          <w:rFonts w:ascii="Times New Roman" w:hAnsi="Times New Roman"/>
          <w:sz w:val="24"/>
          <w:szCs w:val="24"/>
        </w:rPr>
        <w:t xml:space="preserve"> 1x,</w:t>
      </w:r>
      <w:bookmarkEnd w:id="0"/>
      <w:r w:rsidRPr="007A0E44">
        <w:rPr>
          <w:rFonts w:ascii="Times New Roman" w:hAnsi="Times New Roman"/>
          <w:sz w:val="24"/>
          <w:szCs w:val="24"/>
        </w:rPr>
        <w:t xml:space="preserve"> </w:t>
      </w:r>
      <w:proofErr w:type="spellStart"/>
      <w:r w:rsidRPr="007A0E44">
        <w:rPr>
          <w:rFonts w:ascii="Times New Roman" w:hAnsi="Times New Roman"/>
          <w:sz w:val="24"/>
          <w:szCs w:val="24"/>
        </w:rPr>
        <w:t>sedangkan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berdasarkan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Peraturan</w:t>
      </w:r>
      <w:proofErr w:type="spellEnd"/>
      <w:r w:rsidRPr="007A0E44">
        <w:rPr>
          <w:rFonts w:ascii="Times New Roman" w:hAnsi="Times New Roman"/>
          <w:sz w:val="24"/>
          <w:szCs w:val="24"/>
        </w:rPr>
        <w:t xml:space="preserve"> Daerah Kota Palembang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3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2021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Perubahan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Peraturan</w:t>
      </w:r>
      <w:proofErr w:type="spellEnd"/>
      <w:r w:rsidRPr="007A0E44">
        <w:rPr>
          <w:rFonts w:ascii="Times New Roman" w:hAnsi="Times New Roman"/>
          <w:sz w:val="24"/>
          <w:szCs w:val="24"/>
        </w:rPr>
        <w:t xml:space="preserve"> Daerah </w:t>
      </w:r>
      <w:proofErr w:type="spellStart"/>
      <w:r w:rsidRPr="007A0E44">
        <w:rPr>
          <w:rFonts w:ascii="Times New Roman" w:hAnsi="Times New Roman"/>
          <w:sz w:val="24"/>
          <w:szCs w:val="24"/>
        </w:rPr>
        <w:t>Nomor</w:t>
      </w:r>
      <w:proofErr w:type="spellEnd"/>
      <w:r w:rsidRPr="007A0E44">
        <w:rPr>
          <w:rFonts w:ascii="Times New Roman" w:hAnsi="Times New Roman"/>
          <w:sz w:val="24"/>
          <w:szCs w:val="24"/>
        </w:rPr>
        <w:t xml:space="preserve"> 2 </w:t>
      </w:r>
      <w:proofErr w:type="spellStart"/>
      <w:r w:rsidRPr="007A0E44">
        <w:rPr>
          <w:rFonts w:ascii="Times New Roman" w:hAnsi="Times New Roman"/>
          <w:sz w:val="24"/>
          <w:szCs w:val="24"/>
        </w:rPr>
        <w:t>Tahun</w:t>
      </w:r>
      <w:proofErr w:type="spellEnd"/>
      <w:r w:rsidRPr="007A0E44">
        <w:rPr>
          <w:rFonts w:ascii="Times New Roman" w:hAnsi="Times New Roman"/>
          <w:sz w:val="24"/>
          <w:szCs w:val="24"/>
        </w:rPr>
        <w:t xml:space="preserve"> 2018 </w:t>
      </w:r>
      <w:proofErr w:type="spellStart"/>
      <w:r w:rsidRPr="007A0E44">
        <w:rPr>
          <w:rFonts w:ascii="Times New Roman" w:hAnsi="Times New Roman"/>
          <w:sz w:val="24"/>
          <w:szCs w:val="24"/>
        </w:rPr>
        <w:t>tentang</w:t>
      </w:r>
      <w:proofErr w:type="spellEnd"/>
      <w:r w:rsidRPr="007A0E44">
        <w:rPr>
          <w:rFonts w:ascii="Times New Roman" w:hAnsi="Times New Roman"/>
          <w:sz w:val="24"/>
          <w:szCs w:val="24"/>
        </w:rPr>
        <w:t xml:space="preserve"> Pajak Daerah. Pada </w:t>
      </w:r>
      <w:proofErr w:type="spellStart"/>
      <w:r w:rsidRPr="007A0E44">
        <w:rPr>
          <w:rFonts w:ascii="Times New Roman" w:hAnsi="Times New Roman"/>
          <w:sz w:val="24"/>
          <w:szCs w:val="24"/>
        </w:rPr>
        <w:t>saat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sistem</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otomatis</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diatur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dapat</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dilakukan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Para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berkewajiban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Pajak BPHTB 2X BPHTB, yang </w:t>
      </w:r>
      <w:proofErr w:type="spellStart"/>
      <w:r w:rsidRPr="007A0E44">
        <w:rPr>
          <w:rFonts w:ascii="Times New Roman" w:hAnsi="Times New Roman"/>
          <w:sz w:val="24"/>
          <w:szCs w:val="24"/>
        </w:rPr>
        <w:t>pertama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BPHTB </w:t>
      </w:r>
      <w:proofErr w:type="spellStart"/>
      <w:r w:rsidRPr="007A0E44">
        <w:rPr>
          <w:rFonts w:ascii="Times New Roman" w:hAnsi="Times New Roman"/>
          <w:sz w:val="24"/>
          <w:szCs w:val="24"/>
        </w:rPr>
        <w:t>dari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ke</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seluruh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dan Sebagian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masih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teguh</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dengan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warisannya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wajib</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BPHTB </w:t>
      </w:r>
      <w:proofErr w:type="spellStart"/>
      <w:r w:rsidRPr="007A0E44">
        <w:rPr>
          <w:rFonts w:ascii="Times New Roman" w:hAnsi="Times New Roman"/>
          <w:sz w:val="24"/>
          <w:szCs w:val="24"/>
        </w:rPr>
        <w:t>lagi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yaitu</w:t>
      </w:r>
      <w:proofErr w:type="spellEnd"/>
      <w:r w:rsidRPr="007A0E44">
        <w:rPr>
          <w:rFonts w:ascii="Times New Roman" w:hAnsi="Times New Roman"/>
          <w:sz w:val="24"/>
          <w:szCs w:val="24"/>
        </w:rPr>
        <w:t xml:space="preserve"> Jual-Beli </w:t>
      </w:r>
      <w:proofErr w:type="spellStart"/>
      <w:r w:rsidRPr="007A0E44">
        <w:rPr>
          <w:rFonts w:ascii="Times New Roman" w:hAnsi="Times New Roman"/>
          <w:sz w:val="24"/>
          <w:szCs w:val="24"/>
        </w:rPr>
        <w:t>atau</w:t>
      </w:r>
      <w:proofErr w:type="spellEnd"/>
      <w:r w:rsidRPr="007A0E44">
        <w:rPr>
          <w:rFonts w:ascii="Times New Roman" w:hAnsi="Times New Roman"/>
          <w:sz w:val="24"/>
          <w:szCs w:val="24"/>
        </w:rPr>
        <w:t xml:space="preserve"> Hibah </w:t>
      </w:r>
      <w:proofErr w:type="spellStart"/>
      <w:r w:rsidRPr="007A0E44">
        <w:rPr>
          <w:rFonts w:ascii="Times New Roman" w:hAnsi="Times New Roman"/>
          <w:sz w:val="24"/>
          <w:szCs w:val="24"/>
        </w:rPr>
        <w:t>supaya</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peralihan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ahli</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waris</w:t>
      </w:r>
      <w:proofErr w:type="spellEnd"/>
      <w:r w:rsidRPr="007A0E44">
        <w:rPr>
          <w:rFonts w:ascii="Times New Roman" w:hAnsi="Times New Roman"/>
          <w:sz w:val="24"/>
          <w:szCs w:val="24"/>
        </w:rPr>
        <w:t xml:space="preserve"> Sebagian </w:t>
      </w:r>
      <w:proofErr w:type="spellStart"/>
      <w:r w:rsidRPr="007A0E44">
        <w:rPr>
          <w:rFonts w:ascii="Times New Roman" w:hAnsi="Times New Roman"/>
          <w:sz w:val="24"/>
          <w:szCs w:val="24"/>
        </w:rPr>
        <w:t>berkewajiban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untuk</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membayar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BPHTB yang </w:t>
      </w:r>
      <w:proofErr w:type="spellStart"/>
      <w:r w:rsidRPr="007A0E44">
        <w:rPr>
          <w:rFonts w:ascii="Times New Roman" w:hAnsi="Times New Roman"/>
          <w:sz w:val="24"/>
          <w:szCs w:val="24"/>
        </w:rPr>
        <w:t>terutang</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perolehan</w:t>
      </w:r>
      <w:proofErr w:type="spellEnd"/>
      <w:r w:rsidRPr="007A0E44">
        <w:rPr>
          <w:rFonts w:ascii="Times New Roman" w:hAnsi="Times New Roman"/>
          <w:sz w:val="24"/>
          <w:szCs w:val="24"/>
        </w:rPr>
        <w:t xml:space="preserve"> Hak </w:t>
      </w:r>
      <w:proofErr w:type="spellStart"/>
      <w:r w:rsidRPr="007A0E44">
        <w:rPr>
          <w:rFonts w:ascii="Times New Roman" w:hAnsi="Times New Roman"/>
          <w:sz w:val="24"/>
          <w:szCs w:val="24"/>
        </w:rPr>
        <w:t>tarif</w:t>
      </w:r>
      <w:proofErr w:type="spellEnd"/>
      <w:r w:rsidRPr="007A0E44">
        <w:rPr>
          <w:rFonts w:ascii="Times New Roman" w:hAnsi="Times New Roman"/>
          <w:sz w:val="24"/>
          <w:szCs w:val="24"/>
        </w:rPr>
        <w:t xml:space="preserve"> yang </w:t>
      </w:r>
      <w:proofErr w:type="spellStart"/>
      <w:r w:rsidRPr="007A0E44">
        <w:rPr>
          <w:rFonts w:ascii="Times New Roman" w:hAnsi="Times New Roman"/>
          <w:sz w:val="24"/>
          <w:szCs w:val="24"/>
        </w:rPr>
        <w:t>ditetapkan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sebesar</w:t>
      </w:r>
      <w:proofErr w:type="spellEnd"/>
      <w:r w:rsidRPr="007A0E44">
        <w:rPr>
          <w:rFonts w:ascii="Times New Roman" w:hAnsi="Times New Roman"/>
          <w:sz w:val="24"/>
          <w:szCs w:val="24"/>
        </w:rPr>
        <w:t xml:space="preserve"> 5% </w:t>
      </w:r>
      <w:proofErr w:type="spellStart"/>
      <w:r w:rsidRPr="007A0E44">
        <w:rPr>
          <w:rFonts w:ascii="Times New Roman" w:hAnsi="Times New Roman"/>
          <w:sz w:val="24"/>
          <w:szCs w:val="24"/>
        </w:rPr>
        <w:t>atas</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besar</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mengenaan</w:t>
      </w:r>
      <w:proofErr w:type="spellEnd"/>
      <w:r w:rsidRPr="007A0E44">
        <w:rPr>
          <w:rFonts w:ascii="Times New Roman" w:hAnsi="Times New Roman"/>
          <w:sz w:val="24"/>
          <w:szCs w:val="24"/>
        </w:rPr>
        <w:t xml:space="preserve"> </w:t>
      </w:r>
      <w:proofErr w:type="spellStart"/>
      <w:r w:rsidRPr="007A0E44">
        <w:rPr>
          <w:rFonts w:ascii="Times New Roman" w:hAnsi="Times New Roman"/>
          <w:sz w:val="24"/>
          <w:szCs w:val="24"/>
        </w:rPr>
        <w:t>pajak</w:t>
      </w:r>
      <w:proofErr w:type="spellEnd"/>
      <w:r w:rsidRPr="007A0E44">
        <w:rPr>
          <w:rFonts w:ascii="Times New Roman" w:hAnsi="Times New Roman"/>
          <w:sz w:val="24"/>
          <w:szCs w:val="24"/>
        </w:rPr>
        <w:t xml:space="preserve"> BPHTB yang </w:t>
      </w:r>
      <w:proofErr w:type="spellStart"/>
      <w:r w:rsidRPr="007A0E44">
        <w:rPr>
          <w:rFonts w:ascii="Times New Roman" w:hAnsi="Times New Roman"/>
          <w:sz w:val="24"/>
          <w:szCs w:val="24"/>
        </w:rPr>
        <w:t>terutang</w:t>
      </w:r>
      <w:proofErr w:type="spellEnd"/>
      <w:r w:rsidRPr="007A0E44">
        <w:rPr>
          <w:rFonts w:ascii="Times New Roman" w:hAnsi="Times New Roman"/>
          <w:sz w:val="24"/>
          <w:szCs w:val="24"/>
        </w:rPr>
        <w:t>.</w:t>
      </w:r>
    </w:p>
    <w:p w14:paraId="3608C8BC" w14:textId="77777777" w:rsidR="002670EB" w:rsidRPr="007A0E44" w:rsidRDefault="002670EB" w:rsidP="00FC42C0">
      <w:pPr>
        <w:spacing w:line="360" w:lineRule="auto"/>
        <w:ind w:firstLine="709"/>
        <w:contextualSpacing/>
        <w:jc w:val="both"/>
        <w:rPr>
          <w:rFonts w:ascii="Times New Roman" w:hAnsi="Times New Roman" w:cs="Times New Roman"/>
          <w:sz w:val="24"/>
          <w:szCs w:val="24"/>
        </w:rPr>
      </w:pPr>
      <w:proofErr w:type="spellStart"/>
      <w:r w:rsidRPr="007A0E44">
        <w:rPr>
          <w:rFonts w:ascii="Times New Roman" w:hAnsi="Times New Roman" w:cs="Times New Roman"/>
          <w:sz w:val="24"/>
          <w:szCs w:val="24"/>
        </w:rPr>
        <w:t>Menurut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6 yang </w:t>
      </w:r>
      <w:proofErr w:type="spellStart"/>
      <w:r w:rsidRPr="007A0E44">
        <w:rPr>
          <w:rFonts w:ascii="Times New Roman" w:hAnsi="Times New Roman" w:cs="Times New Roman"/>
          <w:sz w:val="24"/>
          <w:szCs w:val="24"/>
        </w:rPr>
        <w:t>menjelaskan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Wajib Pajak </w:t>
      </w:r>
      <w:proofErr w:type="spellStart"/>
      <w:r w:rsidRPr="007A0E44">
        <w:rPr>
          <w:rFonts w:ascii="Times New Roman" w:hAnsi="Times New Roman" w:cs="Times New Roman"/>
          <w:sz w:val="24"/>
          <w:szCs w:val="24"/>
        </w:rPr>
        <w:t>melakukan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pembayaran</w:t>
      </w:r>
      <w:proofErr w:type="spellEnd"/>
      <w:r w:rsidRPr="007A0E44">
        <w:rPr>
          <w:rFonts w:ascii="Times New Roman" w:hAnsi="Times New Roman" w:cs="Times New Roman"/>
          <w:sz w:val="24"/>
          <w:szCs w:val="24"/>
        </w:rPr>
        <w:t xml:space="preserve"> BPHTB </w:t>
      </w:r>
      <w:proofErr w:type="spellStart"/>
      <w:r w:rsidRPr="007A0E44">
        <w:rPr>
          <w:rFonts w:ascii="Times New Roman" w:hAnsi="Times New Roman" w:cs="Times New Roman"/>
          <w:sz w:val="24"/>
          <w:szCs w:val="24"/>
        </w:rPr>
        <w:t>terutang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beralih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melalui</w:t>
      </w:r>
      <w:proofErr w:type="spellEnd"/>
      <w:r w:rsidRPr="007A0E44">
        <w:rPr>
          <w:rFonts w:ascii="Times New Roman" w:hAnsi="Times New Roman" w:cs="Times New Roman"/>
          <w:sz w:val="24"/>
          <w:szCs w:val="24"/>
        </w:rPr>
        <w:t xml:space="preserve"> Bank yang </w:t>
      </w:r>
      <w:proofErr w:type="spellStart"/>
      <w:r w:rsidRPr="007A0E44">
        <w:rPr>
          <w:rFonts w:ascii="Times New Roman" w:hAnsi="Times New Roman" w:cs="Times New Roman"/>
          <w:sz w:val="24"/>
          <w:szCs w:val="24"/>
        </w:rPr>
        <w:t>ditunjuk</w:t>
      </w:r>
      <w:proofErr w:type="spellEnd"/>
      <w:r w:rsidRPr="007A0E44">
        <w:rPr>
          <w:rFonts w:ascii="Times New Roman" w:hAnsi="Times New Roman" w:cs="Times New Roman"/>
          <w:sz w:val="24"/>
          <w:szCs w:val="24"/>
        </w:rPr>
        <w:t xml:space="preserve"> dan Tarif yang </w:t>
      </w:r>
      <w:proofErr w:type="spellStart"/>
      <w:r w:rsidRPr="007A0E44">
        <w:rPr>
          <w:rFonts w:ascii="Times New Roman" w:hAnsi="Times New Roman" w:cs="Times New Roman"/>
          <w:sz w:val="24"/>
          <w:szCs w:val="24"/>
        </w:rPr>
        <w:t>dikenakan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sesuai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perundang-undangan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berlaku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penjelasan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disimpulkan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perbandingan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BPHTB </w:t>
      </w:r>
      <w:proofErr w:type="spellStart"/>
      <w:r w:rsidRPr="007A0E44">
        <w:rPr>
          <w:rFonts w:ascii="Times New Roman" w:hAnsi="Times New Roman" w:cs="Times New Roman"/>
          <w:sz w:val="24"/>
          <w:szCs w:val="24"/>
        </w:rPr>
        <w:t>secara</w:t>
      </w:r>
      <w:proofErr w:type="spellEnd"/>
      <w:r w:rsidRPr="007A0E44">
        <w:rPr>
          <w:rFonts w:ascii="Times New Roman" w:hAnsi="Times New Roman" w:cs="Times New Roman"/>
          <w:sz w:val="24"/>
          <w:szCs w:val="24"/>
        </w:rPr>
        <w:t xml:space="preserve"> Manual dan </w:t>
      </w:r>
      <w:proofErr w:type="spellStart"/>
      <w:r w:rsidRPr="007A0E44">
        <w:rPr>
          <w:rFonts w:ascii="Times New Roman" w:hAnsi="Times New Roman" w:cs="Times New Roman"/>
          <w:sz w:val="24"/>
          <w:szCs w:val="24"/>
        </w:rPr>
        <w:t>secara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Otomatis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jika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kalau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melihat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keadaan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sekarang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keadaan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pemulihan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ekonomi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dari</w:t>
      </w:r>
      <w:proofErr w:type="spellEnd"/>
      <w:r w:rsidRPr="007A0E44">
        <w:rPr>
          <w:rFonts w:ascii="Times New Roman" w:hAnsi="Times New Roman" w:cs="Times New Roman"/>
          <w:sz w:val="24"/>
          <w:szCs w:val="24"/>
        </w:rPr>
        <w:t xml:space="preserve"> Covid-19, </w:t>
      </w:r>
      <w:proofErr w:type="spellStart"/>
      <w:r w:rsidRPr="007A0E44">
        <w:rPr>
          <w:rFonts w:ascii="Times New Roman" w:hAnsi="Times New Roman" w:cs="Times New Roman"/>
          <w:sz w:val="24"/>
          <w:szCs w:val="24"/>
        </w:rPr>
        <w:lastRenderedPageBreak/>
        <w:t>seharusnya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w:t>
      </w:r>
      <w:proofErr w:type="spellEnd"/>
      <w:r w:rsidRPr="007A0E44">
        <w:rPr>
          <w:rFonts w:ascii="Times New Roman" w:hAnsi="Times New Roman" w:cs="Times New Roman"/>
          <w:sz w:val="24"/>
          <w:szCs w:val="24"/>
        </w:rPr>
        <w:t xml:space="preserve"> Ahli Waris </w:t>
      </w:r>
      <w:proofErr w:type="spellStart"/>
      <w:r w:rsidRPr="007A0E44">
        <w:rPr>
          <w:rFonts w:ascii="Times New Roman" w:hAnsi="Times New Roman" w:cs="Times New Roman"/>
          <w:sz w:val="24"/>
          <w:szCs w:val="24"/>
        </w:rPr>
        <w:t>melalui</w:t>
      </w:r>
      <w:proofErr w:type="spellEnd"/>
      <w:r w:rsidRPr="007A0E44">
        <w:rPr>
          <w:rFonts w:ascii="Times New Roman" w:hAnsi="Times New Roman" w:cs="Times New Roman"/>
          <w:sz w:val="24"/>
          <w:szCs w:val="24"/>
        </w:rPr>
        <w:t xml:space="preserve"> BPHTB, di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mengenai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Hak Ahli Waris </w:t>
      </w:r>
      <w:proofErr w:type="spellStart"/>
      <w:r w:rsidRPr="007A0E44">
        <w:rPr>
          <w:rFonts w:ascii="Times New Roman" w:hAnsi="Times New Roman" w:cs="Times New Roman"/>
          <w:sz w:val="24"/>
          <w:szCs w:val="24"/>
        </w:rPr>
        <w:t>berkewajiban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membayar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pajak</w:t>
      </w:r>
      <w:proofErr w:type="spellEnd"/>
      <w:r w:rsidRPr="007A0E44">
        <w:rPr>
          <w:rFonts w:ascii="Times New Roman" w:hAnsi="Times New Roman" w:cs="Times New Roman"/>
          <w:sz w:val="24"/>
          <w:szCs w:val="24"/>
        </w:rPr>
        <w:t xml:space="preserve"> BPHTB Waris </w:t>
      </w:r>
      <w:proofErr w:type="spellStart"/>
      <w:r w:rsidRPr="007A0E44">
        <w:rPr>
          <w:rFonts w:ascii="Times New Roman" w:hAnsi="Times New Roman" w:cs="Times New Roman"/>
          <w:sz w:val="24"/>
          <w:szCs w:val="24"/>
        </w:rPr>
        <w:t>hanya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satu</w:t>
      </w:r>
      <w:proofErr w:type="spellEnd"/>
      <w:r w:rsidRPr="007A0E44">
        <w:rPr>
          <w:rFonts w:ascii="Times New Roman" w:hAnsi="Times New Roman" w:cs="Times New Roman"/>
          <w:sz w:val="24"/>
          <w:szCs w:val="24"/>
        </w:rPr>
        <w:t xml:space="preserve"> kali </w:t>
      </w:r>
      <w:proofErr w:type="spellStart"/>
      <w:r w:rsidRPr="007A0E44">
        <w:rPr>
          <w:rFonts w:ascii="Times New Roman" w:hAnsi="Times New Roman" w:cs="Times New Roman"/>
          <w:sz w:val="24"/>
          <w:szCs w:val="24"/>
        </w:rPr>
        <w:t>supaya</w:t>
      </w:r>
      <w:proofErr w:type="spellEnd"/>
      <w:r w:rsidRPr="007A0E44">
        <w:rPr>
          <w:rFonts w:ascii="Times New Roman" w:hAnsi="Times New Roman" w:cs="Times New Roman"/>
          <w:sz w:val="24"/>
          <w:szCs w:val="24"/>
        </w:rPr>
        <w:t xml:space="preserve"> Ahli Waris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merasakan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terbebankan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w:t>
      </w:r>
    </w:p>
    <w:p w14:paraId="0A09A29A" w14:textId="77777777" w:rsidR="002670EB" w:rsidRPr="007A0E44" w:rsidRDefault="002670EB" w:rsidP="00FC42C0">
      <w:pPr>
        <w:spacing w:line="360" w:lineRule="auto"/>
        <w:ind w:firstLine="709"/>
        <w:contextualSpacing/>
        <w:jc w:val="both"/>
        <w:rPr>
          <w:rFonts w:ascii="Times New Roman" w:hAnsi="Times New Roman" w:cs="Times New Roman"/>
          <w:sz w:val="24"/>
          <w:szCs w:val="24"/>
          <w:highlight w:val="green"/>
        </w:rPr>
      </w:pP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BPHTB Kantor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sudah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terintegrasi</w:t>
      </w:r>
      <w:proofErr w:type="spellEnd"/>
      <w:r w:rsidRPr="007A0E44">
        <w:rPr>
          <w:rFonts w:ascii="Times New Roman" w:hAnsi="Times New Roman" w:cs="Times New Roman"/>
          <w:sz w:val="24"/>
          <w:szCs w:val="24"/>
        </w:rPr>
        <w:t xml:space="preserve"> data </w:t>
      </w:r>
      <w:proofErr w:type="spellStart"/>
      <w:r w:rsidRPr="007A0E44">
        <w:rPr>
          <w:rFonts w:ascii="Times New Roman" w:hAnsi="Times New Roman" w:cs="Times New Roman"/>
          <w:sz w:val="24"/>
          <w:szCs w:val="24"/>
        </w:rPr>
        <w:t>secara</w:t>
      </w:r>
      <w:proofErr w:type="spellEnd"/>
      <w:r w:rsidRPr="007A0E44">
        <w:rPr>
          <w:rFonts w:ascii="Times New Roman" w:hAnsi="Times New Roman" w:cs="Times New Roman"/>
          <w:sz w:val="24"/>
          <w:szCs w:val="24"/>
        </w:rPr>
        <w:t xml:space="preserve"> host to host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terintegrasinya</w:t>
      </w:r>
      <w:proofErr w:type="spellEnd"/>
      <w:r w:rsidRPr="007A0E44">
        <w:rPr>
          <w:rFonts w:ascii="Times New Roman" w:hAnsi="Times New Roman" w:cs="Times New Roman"/>
          <w:sz w:val="24"/>
          <w:szCs w:val="24"/>
        </w:rPr>
        <w:t xml:space="preserve"> data base </w:t>
      </w:r>
      <w:proofErr w:type="spellStart"/>
      <w:r w:rsidRPr="007A0E44">
        <w:rPr>
          <w:rFonts w:ascii="Times New Roman" w:hAnsi="Times New Roman" w:cs="Times New Roman"/>
          <w:sz w:val="24"/>
          <w:szCs w:val="24"/>
        </w:rPr>
        <w:t>antara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dan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maka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setiap</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pengajuan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ataupun</w:t>
      </w:r>
      <w:proofErr w:type="spellEnd"/>
      <w:r w:rsidRPr="007A0E44">
        <w:rPr>
          <w:rFonts w:ascii="Times New Roman" w:hAnsi="Times New Roman" w:cs="Times New Roman"/>
          <w:sz w:val="24"/>
          <w:szCs w:val="24"/>
        </w:rPr>
        <w:t xml:space="preserve"> proses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tanah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dipantau</w:t>
      </w:r>
      <w:proofErr w:type="spellEnd"/>
      <w:r w:rsidRPr="007A0E44">
        <w:rPr>
          <w:rFonts w:ascii="Times New Roman" w:hAnsi="Times New Roman" w:cs="Times New Roman"/>
          <w:sz w:val="24"/>
          <w:szCs w:val="24"/>
        </w:rPr>
        <w:t xml:space="preserve"> oleh </w:t>
      </w:r>
      <w:proofErr w:type="spellStart"/>
      <w:r w:rsidRPr="007A0E44">
        <w:rPr>
          <w:rFonts w:ascii="Times New Roman" w:hAnsi="Times New Roman" w:cs="Times New Roman"/>
          <w:sz w:val="24"/>
          <w:szCs w:val="24"/>
        </w:rPr>
        <w:t>kedua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belah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sehingga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menyalahgunakan</w:t>
      </w:r>
      <w:proofErr w:type="spellEnd"/>
      <w:r w:rsidRPr="007A0E44">
        <w:rPr>
          <w:rFonts w:ascii="Times New Roman" w:hAnsi="Times New Roman" w:cs="Times New Roman"/>
          <w:sz w:val="24"/>
          <w:szCs w:val="24"/>
        </w:rPr>
        <w:t xml:space="preserve"> NOP SPPT, NJOP, </w:t>
      </w:r>
      <w:proofErr w:type="spellStart"/>
      <w:r w:rsidRPr="007A0E44">
        <w:rPr>
          <w:rFonts w:ascii="Times New Roman" w:hAnsi="Times New Roman" w:cs="Times New Roman"/>
          <w:sz w:val="24"/>
          <w:szCs w:val="24"/>
        </w:rPr>
        <w:t>serta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perbedaan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harga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transaksi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perolehan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tanah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uraian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penulis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menyimpulkan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Integrasi </w:t>
      </w:r>
      <w:r w:rsidRPr="007A0E44">
        <w:rPr>
          <w:rFonts w:ascii="Times New Roman" w:hAnsi="Times New Roman" w:cs="Times New Roman"/>
          <w:i/>
          <w:iCs/>
          <w:sz w:val="24"/>
          <w:szCs w:val="24"/>
        </w:rPr>
        <w:t>Host to Host</w:t>
      </w:r>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antara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dan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Keuntungan</w:t>
      </w:r>
      <w:proofErr w:type="spellEnd"/>
      <w:r w:rsidRPr="007A0E44">
        <w:rPr>
          <w:rFonts w:ascii="Times New Roman" w:hAnsi="Times New Roman" w:cs="Times New Roman"/>
          <w:sz w:val="24"/>
          <w:szCs w:val="24"/>
        </w:rPr>
        <w:t xml:space="preserve"> lain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pengintegrasian</w:t>
      </w:r>
      <w:proofErr w:type="spellEnd"/>
      <w:r w:rsidRPr="007A0E44">
        <w:rPr>
          <w:rFonts w:ascii="Times New Roman" w:hAnsi="Times New Roman" w:cs="Times New Roman"/>
          <w:sz w:val="24"/>
          <w:szCs w:val="24"/>
        </w:rPr>
        <w:t xml:space="preserve"> data </w:t>
      </w:r>
      <w:proofErr w:type="spellStart"/>
      <w:r w:rsidRPr="007A0E44">
        <w:rPr>
          <w:rFonts w:ascii="Times New Roman" w:hAnsi="Times New Roman" w:cs="Times New Roman"/>
          <w:sz w:val="24"/>
          <w:szCs w:val="24"/>
        </w:rPr>
        <w:t>tersebut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memudahkan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data </w:t>
      </w:r>
      <w:proofErr w:type="spellStart"/>
      <w:r w:rsidRPr="007A0E44">
        <w:rPr>
          <w:rFonts w:ascii="Times New Roman" w:hAnsi="Times New Roman" w:cs="Times New Roman"/>
          <w:sz w:val="24"/>
          <w:szCs w:val="24"/>
        </w:rPr>
        <w:t>saat</w:t>
      </w:r>
      <w:proofErr w:type="spellEnd"/>
      <w:r w:rsidRPr="007A0E44">
        <w:rPr>
          <w:rFonts w:ascii="Times New Roman" w:hAnsi="Times New Roman" w:cs="Times New Roman"/>
          <w:sz w:val="24"/>
          <w:szCs w:val="24"/>
        </w:rPr>
        <w:t xml:space="preserve"> proses </w:t>
      </w:r>
      <w:proofErr w:type="spellStart"/>
      <w:r w:rsidRPr="007A0E44">
        <w:rPr>
          <w:rFonts w:ascii="Times New Roman" w:hAnsi="Times New Roman" w:cs="Times New Roman"/>
          <w:sz w:val="24"/>
          <w:szCs w:val="24"/>
        </w:rPr>
        <w:t>pengurusan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dokumen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w:t>
      </w:r>
    </w:p>
    <w:p w14:paraId="2EAF9A4E" w14:textId="77777777" w:rsidR="002670EB" w:rsidRPr="007A0E44" w:rsidRDefault="002670EB" w:rsidP="00FC42C0">
      <w:pPr>
        <w:spacing w:line="360" w:lineRule="auto"/>
        <w:ind w:firstLine="709"/>
        <w:contextualSpacing/>
        <w:jc w:val="both"/>
        <w:rPr>
          <w:rFonts w:ascii="Times New Roman" w:hAnsi="Times New Roman" w:cs="Times New Roman"/>
          <w:sz w:val="24"/>
          <w:szCs w:val="24"/>
        </w:rPr>
      </w:pP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pengertian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tersebut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sinkronisasi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antara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yang </w:t>
      </w:r>
      <w:proofErr w:type="spellStart"/>
      <w:r w:rsidRPr="007A0E44">
        <w:rPr>
          <w:rFonts w:ascii="Times New Roman" w:hAnsi="Times New Roman" w:cs="Times New Roman"/>
          <w:sz w:val="24"/>
          <w:szCs w:val="24"/>
        </w:rPr>
        <w:t>diatur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50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Daerah Kota Palembang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3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2021 </w:t>
      </w:r>
      <w:proofErr w:type="spellStart"/>
      <w:r w:rsidRPr="007A0E44">
        <w:rPr>
          <w:rFonts w:ascii="Times New Roman" w:hAnsi="Times New Roman" w:cs="Times New Roman"/>
          <w:sz w:val="24"/>
          <w:szCs w:val="24"/>
        </w:rPr>
        <w:t>dengaan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ada</w:t>
      </w:r>
      <w:proofErr w:type="spellEnd"/>
      <w:r w:rsidRPr="007A0E44">
        <w:rPr>
          <w:rFonts w:ascii="Times New Roman" w:hAnsi="Times New Roman" w:cs="Times New Roman"/>
          <w:sz w:val="24"/>
          <w:szCs w:val="24"/>
        </w:rPr>
        <w:t xml:space="preserve"> di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yang </w:t>
      </w:r>
      <w:proofErr w:type="spellStart"/>
      <w:r w:rsidRPr="007A0E44">
        <w:rPr>
          <w:rFonts w:ascii="Times New Roman" w:hAnsi="Times New Roman" w:cs="Times New Roman"/>
          <w:sz w:val="24"/>
          <w:szCs w:val="24"/>
        </w:rPr>
        <w:t>diatur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111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Menteri ATR/</w:t>
      </w:r>
      <w:proofErr w:type="spellStart"/>
      <w:r w:rsidRPr="007A0E44">
        <w:rPr>
          <w:rFonts w:ascii="Times New Roman" w:hAnsi="Times New Roman" w:cs="Times New Roman"/>
          <w:sz w:val="24"/>
          <w:szCs w:val="24"/>
        </w:rPr>
        <w:t>Kepala</w:t>
      </w:r>
      <w:proofErr w:type="spellEnd"/>
      <w:r w:rsidRPr="007A0E44">
        <w:rPr>
          <w:rFonts w:ascii="Times New Roman" w:hAnsi="Times New Roman" w:cs="Times New Roman"/>
          <w:sz w:val="24"/>
          <w:szCs w:val="24"/>
        </w:rPr>
        <w:t xml:space="preserve"> BPN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16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2021, </w:t>
      </w:r>
      <w:proofErr w:type="spellStart"/>
      <w:r w:rsidRPr="007A0E44">
        <w:rPr>
          <w:rFonts w:ascii="Times New Roman" w:hAnsi="Times New Roman" w:cs="Times New Roman"/>
          <w:sz w:val="24"/>
          <w:szCs w:val="24"/>
        </w:rPr>
        <w:t>menurut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penjelasan</w:t>
      </w:r>
      <w:proofErr w:type="spellEnd"/>
      <w:r w:rsidRPr="007A0E44">
        <w:rPr>
          <w:rFonts w:ascii="Times New Roman" w:hAnsi="Times New Roman" w:cs="Times New Roman"/>
          <w:sz w:val="24"/>
          <w:szCs w:val="24"/>
        </w:rPr>
        <w:t xml:space="preserve"> pada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kepastian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hukum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dikarenakan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50 </w:t>
      </w:r>
      <w:proofErr w:type="spellStart"/>
      <w:r w:rsidRPr="007A0E44">
        <w:rPr>
          <w:rFonts w:ascii="Times New Roman" w:hAnsi="Times New Roman" w:cs="Times New Roman"/>
          <w:sz w:val="24"/>
          <w:szCs w:val="24"/>
        </w:rPr>
        <w:t>mengatur</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menjelaskan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saat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ingin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mengalihkan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haknya</w:t>
      </w:r>
      <w:proofErr w:type="spellEnd"/>
      <w:r w:rsidRPr="007A0E44">
        <w:rPr>
          <w:rFonts w:ascii="Times New Roman" w:hAnsi="Times New Roman" w:cs="Times New Roman"/>
          <w:sz w:val="24"/>
          <w:szCs w:val="24"/>
        </w:rPr>
        <w:t xml:space="preserve"> pada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BPHTB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tersebut</w:t>
      </w:r>
      <w:proofErr w:type="spellEnd"/>
      <w:r w:rsidRPr="007A0E44">
        <w:rPr>
          <w:rFonts w:ascii="Times New Roman" w:hAnsi="Times New Roman" w:cs="Times New Roman"/>
          <w:sz w:val="24"/>
          <w:szCs w:val="24"/>
        </w:rPr>
        <w:t xml:space="preserve"> pada </w:t>
      </w:r>
      <w:proofErr w:type="spellStart"/>
      <w:r w:rsidRPr="007A0E44">
        <w:rPr>
          <w:rFonts w:ascii="Times New Roman" w:hAnsi="Times New Roman" w:cs="Times New Roman"/>
          <w:sz w:val="24"/>
          <w:szCs w:val="24"/>
        </w:rPr>
        <w:t>saat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penginputan</w:t>
      </w:r>
      <w:proofErr w:type="spellEnd"/>
      <w:r w:rsidRPr="007A0E44">
        <w:rPr>
          <w:rFonts w:ascii="Times New Roman" w:hAnsi="Times New Roman" w:cs="Times New Roman"/>
          <w:sz w:val="24"/>
          <w:szCs w:val="24"/>
        </w:rPr>
        <w:t xml:space="preserve"> data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ingin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dari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harus</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tulis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semua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maka</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kenakan</w:t>
      </w:r>
      <w:proofErr w:type="spellEnd"/>
      <w:r w:rsidRPr="007A0E44">
        <w:rPr>
          <w:rFonts w:ascii="Times New Roman" w:hAnsi="Times New Roman" w:cs="Times New Roman"/>
          <w:sz w:val="24"/>
          <w:szCs w:val="24"/>
        </w:rPr>
        <w:t xml:space="preserve"> 1x </w:t>
      </w:r>
      <w:proofErr w:type="spellStart"/>
      <w:r w:rsidRPr="007A0E44">
        <w:rPr>
          <w:rFonts w:ascii="Times New Roman" w:hAnsi="Times New Roman" w:cs="Times New Roman"/>
          <w:sz w:val="24"/>
          <w:szCs w:val="24"/>
        </w:rPr>
        <w:t>pembayaran</w:t>
      </w:r>
      <w:proofErr w:type="spellEnd"/>
      <w:r w:rsidRPr="007A0E44">
        <w:rPr>
          <w:rFonts w:ascii="Times New Roman" w:hAnsi="Times New Roman" w:cs="Times New Roman"/>
          <w:sz w:val="24"/>
          <w:szCs w:val="24"/>
        </w:rPr>
        <w:t xml:space="preserve"> Pajak BPHTB dan </w:t>
      </w:r>
      <w:proofErr w:type="spellStart"/>
      <w:r w:rsidRPr="007A0E44">
        <w:rPr>
          <w:rFonts w:ascii="Times New Roman" w:hAnsi="Times New Roman" w:cs="Times New Roman"/>
          <w:sz w:val="24"/>
          <w:szCs w:val="24"/>
        </w:rPr>
        <w:t>jika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ingin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mengalihkan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pada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maka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harus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membayar</w:t>
      </w:r>
      <w:proofErr w:type="spellEnd"/>
      <w:r w:rsidRPr="007A0E44">
        <w:rPr>
          <w:rFonts w:ascii="Times New Roman" w:hAnsi="Times New Roman" w:cs="Times New Roman"/>
          <w:sz w:val="24"/>
          <w:szCs w:val="24"/>
        </w:rPr>
        <w:t xml:space="preserve"> BPHTB yang </w:t>
      </w:r>
      <w:proofErr w:type="spellStart"/>
      <w:r w:rsidRPr="007A0E44">
        <w:rPr>
          <w:rFonts w:ascii="Times New Roman" w:hAnsi="Times New Roman" w:cs="Times New Roman"/>
          <w:sz w:val="24"/>
          <w:szCs w:val="24"/>
        </w:rPr>
        <w:t>ke</w:t>
      </w:r>
      <w:proofErr w:type="spellEnd"/>
      <w:r w:rsidRPr="007A0E44">
        <w:rPr>
          <w:rFonts w:ascii="Times New Roman" w:hAnsi="Times New Roman" w:cs="Times New Roman"/>
          <w:sz w:val="24"/>
          <w:szCs w:val="24"/>
        </w:rPr>
        <w:t xml:space="preserve"> 2x, </w:t>
      </w:r>
      <w:proofErr w:type="spellStart"/>
      <w:r w:rsidRPr="007A0E44">
        <w:rPr>
          <w:rFonts w:ascii="Times New Roman" w:hAnsi="Times New Roman" w:cs="Times New Roman"/>
          <w:sz w:val="24"/>
          <w:szCs w:val="24"/>
        </w:rPr>
        <w:t>kecuali</w:t>
      </w:r>
      <w:proofErr w:type="spellEnd"/>
      <w:r w:rsidRPr="007A0E44">
        <w:rPr>
          <w:rFonts w:ascii="Times New Roman" w:hAnsi="Times New Roman" w:cs="Times New Roman"/>
          <w:sz w:val="24"/>
          <w:szCs w:val="24"/>
        </w:rPr>
        <w:t xml:space="preserve"> pada </w:t>
      </w:r>
      <w:proofErr w:type="spellStart"/>
      <w:r w:rsidRPr="007A0E44">
        <w:rPr>
          <w:rFonts w:ascii="Times New Roman" w:hAnsi="Times New Roman" w:cs="Times New Roman"/>
          <w:sz w:val="24"/>
          <w:szCs w:val="24"/>
        </w:rPr>
        <w:t>saat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sebelum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harta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bersama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membagi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haknya</w:t>
      </w:r>
      <w:proofErr w:type="spellEnd"/>
      <w:r w:rsidRPr="007A0E44">
        <w:rPr>
          <w:rFonts w:ascii="Times New Roman" w:hAnsi="Times New Roman" w:cs="Times New Roman"/>
          <w:sz w:val="24"/>
          <w:szCs w:val="24"/>
        </w:rPr>
        <w:t xml:space="preserve"> masing-masing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maka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BPHTB </w:t>
      </w:r>
      <w:proofErr w:type="spellStart"/>
      <w:r w:rsidRPr="007A0E44">
        <w:rPr>
          <w:rFonts w:ascii="Times New Roman" w:hAnsi="Times New Roman" w:cs="Times New Roman"/>
          <w:sz w:val="24"/>
          <w:szCs w:val="24"/>
        </w:rPr>
        <w:t>hanya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dikenakan</w:t>
      </w:r>
      <w:proofErr w:type="spellEnd"/>
      <w:r w:rsidRPr="007A0E44">
        <w:rPr>
          <w:rFonts w:ascii="Times New Roman" w:hAnsi="Times New Roman" w:cs="Times New Roman"/>
          <w:sz w:val="24"/>
          <w:szCs w:val="24"/>
        </w:rPr>
        <w:t xml:space="preserve"> 1x. </w:t>
      </w:r>
      <w:proofErr w:type="spellStart"/>
      <w:r w:rsidRPr="007A0E44">
        <w:rPr>
          <w:rFonts w:ascii="Times New Roman" w:hAnsi="Times New Roman" w:cs="Times New Roman"/>
          <w:sz w:val="24"/>
          <w:szCs w:val="24"/>
        </w:rPr>
        <w:t>Sedangkan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penjelasan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dari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111, </w:t>
      </w:r>
      <w:proofErr w:type="spellStart"/>
      <w:r w:rsidRPr="007A0E44">
        <w:rPr>
          <w:rFonts w:ascii="Times New Roman" w:hAnsi="Times New Roman" w:cs="Times New Roman"/>
          <w:sz w:val="24"/>
          <w:szCs w:val="24"/>
        </w:rPr>
        <w:t>mengatur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boleh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w:t>
      </w:r>
      <w:proofErr w:type="spellEnd"/>
      <w:r w:rsidRPr="007A0E44">
        <w:rPr>
          <w:rFonts w:ascii="Times New Roman" w:hAnsi="Times New Roman" w:cs="Times New Roman"/>
          <w:sz w:val="24"/>
          <w:szCs w:val="24"/>
        </w:rPr>
        <w:t xml:space="preserve"> salah </w:t>
      </w:r>
      <w:proofErr w:type="spellStart"/>
      <w:r w:rsidRPr="007A0E44">
        <w:rPr>
          <w:rFonts w:ascii="Times New Roman" w:hAnsi="Times New Roman" w:cs="Times New Roman"/>
          <w:sz w:val="24"/>
          <w:szCs w:val="24"/>
        </w:rPr>
        <w:t>satu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beberapa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uraian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Penulis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menyimpulkan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tersebut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belum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titik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temu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mengenai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aturan</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berlaku</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ada</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dan di </w:t>
      </w:r>
      <w:proofErr w:type="spellStart"/>
      <w:r w:rsidRPr="007A0E44">
        <w:rPr>
          <w:rFonts w:ascii="Times New Roman" w:hAnsi="Times New Roman" w:cs="Times New Roman"/>
          <w:sz w:val="24"/>
          <w:szCs w:val="24"/>
        </w:rPr>
        <w:t>aturan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berlaku</w:t>
      </w:r>
      <w:proofErr w:type="spellEnd"/>
      <w:r w:rsidRPr="007A0E44">
        <w:rPr>
          <w:rFonts w:ascii="Times New Roman" w:hAnsi="Times New Roman" w:cs="Times New Roman"/>
          <w:sz w:val="24"/>
          <w:szCs w:val="24"/>
        </w:rPr>
        <w:t xml:space="preserve"> di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
    <w:p w14:paraId="21BF6A32" w14:textId="77777777" w:rsidR="002670EB" w:rsidRPr="007A0E44" w:rsidRDefault="002670EB" w:rsidP="00FC42C0">
      <w:pPr>
        <w:spacing w:line="360" w:lineRule="auto"/>
        <w:ind w:firstLine="709"/>
        <w:contextualSpacing/>
        <w:jc w:val="both"/>
        <w:rPr>
          <w:rFonts w:ascii="Times New Roman" w:hAnsi="Times New Roman" w:cs="Times New Roman"/>
          <w:sz w:val="24"/>
          <w:szCs w:val="24"/>
        </w:rPr>
      </w:pPr>
      <w:proofErr w:type="spellStart"/>
      <w:r w:rsidRPr="007A0E44">
        <w:rPr>
          <w:rFonts w:ascii="Times New Roman" w:hAnsi="Times New Roman" w:cs="Times New Roman"/>
          <w:sz w:val="24"/>
          <w:szCs w:val="24"/>
        </w:rPr>
        <w:t>Undang-Undang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5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1960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Dasar </w:t>
      </w:r>
      <w:proofErr w:type="spellStart"/>
      <w:r w:rsidRPr="007A0E44">
        <w:rPr>
          <w:rFonts w:ascii="Times New Roman" w:hAnsi="Times New Roman" w:cs="Times New Roman"/>
          <w:sz w:val="24"/>
          <w:szCs w:val="24"/>
        </w:rPr>
        <w:t>Pokok-Pokok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Agraria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20 </w:t>
      </w:r>
      <w:proofErr w:type="spellStart"/>
      <w:r w:rsidRPr="007A0E44">
        <w:rPr>
          <w:rFonts w:ascii="Times New Roman" w:hAnsi="Times New Roman" w:cs="Times New Roman"/>
          <w:sz w:val="24"/>
          <w:szCs w:val="24"/>
        </w:rPr>
        <w:t>merumuskan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Hak yang </w:t>
      </w:r>
      <w:proofErr w:type="spellStart"/>
      <w:r w:rsidRPr="007A0E44">
        <w:rPr>
          <w:rFonts w:ascii="Times New Roman" w:hAnsi="Times New Roman" w:cs="Times New Roman"/>
          <w:sz w:val="24"/>
          <w:szCs w:val="24"/>
        </w:rPr>
        <w:t>turun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temurun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terkuat</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terpenuh</w:t>
      </w:r>
      <w:proofErr w:type="spellEnd"/>
      <w:r w:rsidRPr="007A0E44">
        <w:rPr>
          <w:rFonts w:ascii="Times New Roman" w:hAnsi="Times New Roman" w:cs="Times New Roman"/>
          <w:sz w:val="24"/>
          <w:szCs w:val="24"/>
        </w:rPr>
        <w:t xml:space="preserve">. Hak </w:t>
      </w:r>
      <w:proofErr w:type="spellStart"/>
      <w:r w:rsidRPr="007A0E44">
        <w:rPr>
          <w:rFonts w:ascii="Times New Roman" w:hAnsi="Times New Roman" w:cs="Times New Roman"/>
          <w:sz w:val="24"/>
          <w:szCs w:val="24"/>
        </w:rPr>
        <w:t>milik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beralih</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dialihkan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Beralih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adalah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pindahnya</w:t>
      </w:r>
      <w:proofErr w:type="spellEnd"/>
      <w:r w:rsidRPr="007A0E44">
        <w:rPr>
          <w:rFonts w:ascii="Times New Roman" w:hAnsi="Times New Roman" w:cs="Times New Roman"/>
          <w:sz w:val="24"/>
          <w:szCs w:val="24"/>
        </w:rPr>
        <w:t xml:space="preserve"> Hak </w:t>
      </w:r>
      <w:proofErr w:type="spellStart"/>
      <w:r w:rsidRPr="007A0E44">
        <w:rPr>
          <w:rFonts w:ascii="Times New Roman" w:hAnsi="Times New Roman" w:cs="Times New Roman"/>
          <w:sz w:val="24"/>
          <w:szCs w:val="24"/>
        </w:rPr>
        <w:t>milik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lain </w:t>
      </w:r>
      <w:proofErr w:type="spellStart"/>
      <w:r w:rsidRPr="007A0E44">
        <w:rPr>
          <w:rFonts w:ascii="Times New Roman" w:hAnsi="Times New Roman" w:cs="Times New Roman"/>
          <w:sz w:val="24"/>
          <w:szCs w:val="24"/>
        </w:rPr>
        <w:t>bukan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karena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perbuatan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hukum</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disengaja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tetapi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karena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hukum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sendirinya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karena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pewarisan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adalah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pengalihan</w:t>
      </w:r>
      <w:proofErr w:type="spellEnd"/>
      <w:r w:rsidRPr="007A0E44">
        <w:rPr>
          <w:rFonts w:ascii="Times New Roman" w:hAnsi="Times New Roman" w:cs="Times New Roman"/>
          <w:sz w:val="24"/>
          <w:szCs w:val="24"/>
        </w:rPr>
        <w:t xml:space="preserve"> Hak </w:t>
      </w:r>
      <w:proofErr w:type="spellStart"/>
      <w:r w:rsidRPr="007A0E44">
        <w:rPr>
          <w:rFonts w:ascii="Times New Roman" w:hAnsi="Times New Roman" w:cs="Times New Roman"/>
          <w:sz w:val="24"/>
          <w:szCs w:val="24"/>
        </w:rPr>
        <w:t>milik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lain </w:t>
      </w:r>
      <w:proofErr w:type="spellStart"/>
      <w:r w:rsidRPr="007A0E44">
        <w:rPr>
          <w:rFonts w:ascii="Times New Roman" w:hAnsi="Times New Roman" w:cs="Times New Roman"/>
          <w:sz w:val="24"/>
          <w:szCs w:val="24"/>
        </w:rPr>
        <w:t>sebagai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akibat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perbuatan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lastRenderedPageBreak/>
        <w:t>hukum</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disengaja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penulisan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ini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penulis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mengilustrasikan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menyimpulkan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hal</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penelusuran</w:t>
      </w:r>
      <w:proofErr w:type="spellEnd"/>
      <w:r w:rsidRPr="007A0E44">
        <w:rPr>
          <w:rFonts w:ascii="Times New Roman" w:hAnsi="Times New Roman" w:cs="Times New Roman"/>
          <w:sz w:val="24"/>
          <w:szCs w:val="24"/>
        </w:rPr>
        <w:t xml:space="preserve"> Kembali </w:t>
      </w:r>
      <w:proofErr w:type="spellStart"/>
      <w:r w:rsidRPr="007A0E44">
        <w:rPr>
          <w:rFonts w:ascii="Times New Roman" w:hAnsi="Times New Roman" w:cs="Times New Roman"/>
          <w:sz w:val="24"/>
          <w:szCs w:val="24"/>
        </w:rPr>
        <w:t>subyek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secara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para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atur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111 </w:t>
      </w:r>
      <w:proofErr w:type="spellStart"/>
      <w:r w:rsidRPr="007A0E44">
        <w:rPr>
          <w:rFonts w:ascii="Times New Roman" w:hAnsi="Times New Roman" w:cs="Times New Roman"/>
          <w:sz w:val="24"/>
          <w:szCs w:val="24"/>
        </w:rPr>
        <w:t>ayat</w:t>
      </w:r>
      <w:proofErr w:type="spellEnd"/>
      <w:r w:rsidRPr="007A0E44">
        <w:rPr>
          <w:rFonts w:ascii="Times New Roman" w:hAnsi="Times New Roman" w:cs="Times New Roman"/>
          <w:sz w:val="24"/>
          <w:szCs w:val="24"/>
        </w:rPr>
        <w:t xml:space="preserve"> (4)</w:t>
      </w:r>
      <w:r w:rsidRPr="007A0E44">
        <w:rPr>
          <w:rFonts w:ascii="Times New Roman" w:hAnsi="Times New Roman"/>
          <w:sz w:val="24"/>
          <w:szCs w:val="24"/>
        </w:rPr>
        <w:t xml:space="preserve"> </w:t>
      </w:r>
      <w:proofErr w:type="spellStart"/>
      <w:r w:rsidRPr="007A0E44">
        <w:rPr>
          <w:rFonts w:ascii="Times New Roman" w:hAnsi="Times New Roman" w:cs="Times New Roman"/>
          <w:sz w:val="24"/>
          <w:szCs w:val="24"/>
        </w:rPr>
        <w:t>Perkaban</w:t>
      </w:r>
      <w:proofErr w:type="spellEnd"/>
      <w:r w:rsidRPr="007A0E44">
        <w:rPr>
          <w:rFonts w:ascii="Times New Roman" w:hAnsi="Times New Roman" w:cs="Times New Roman"/>
          <w:sz w:val="24"/>
          <w:szCs w:val="24"/>
        </w:rPr>
        <w:t xml:space="preserve"> No. 16/2021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Perubahan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Ketiga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Menteri Negara </w:t>
      </w:r>
      <w:proofErr w:type="spellStart"/>
      <w:r w:rsidRPr="007A0E44">
        <w:rPr>
          <w:rFonts w:ascii="Times New Roman" w:hAnsi="Times New Roman" w:cs="Times New Roman"/>
          <w:sz w:val="24"/>
          <w:szCs w:val="24"/>
        </w:rPr>
        <w:t>Agraria</w:t>
      </w:r>
      <w:proofErr w:type="spellEnd"/>
      <w:r w:rsidRPr="007A0E44">
        <w:rPr>
          <w:rFonts w:ascii="Times New Roman" w:hAnsi="Times New Roman" w:cs="Times New Roman"/>
          <w:sz w:val="24"/>
          <w:szCs w:val="24"/>
        </w:rPr>
        <w:t>/</w:t>
      </w:r>
      <w:proofErr w:type="spellStart"/>
      <w:r w:rsidRPr="007A0E44">
        <w:rPr>
          <w:rFonts w:ascii="Times New Roman" w:hAnsi="Times New Roman" w:cs="Times New Roman"/>
          <w:sz w:val="24"/>
          <w:szCs w:val="24"/>
        </w:rPr>
        <w:t>Kepala</w:t>
      </w:r>
      <w:proofErr w:type="spellEnd"/>
      <w:r w:rsidRPr="007A0E44">
        <w:rPr>
          <w:rFonts w:ascii="Times New Roman" w:hAnsi="Times New Roman" w:cs="Times New Roman"/>
          <w:sz w:val="24"/>
          <w:szCs w:val="24"/>
        </w:rPr>
        <w:t xml:space="preserve"> Badan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Nasional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3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1997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Ketentuan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Pelaksanaan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Pemerintah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24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1997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Pendaftaran</w:t>
      </w:r>
      <w:proofErr w:type="spellEnd"/>
      <w:r w:rsidRPr="007A0E44">
        <w:rPr>
          <w:rFonts w:ascii="Times New Roman" w:hAnsi="Times New Roman" w:cs="Times New Roman"/>
          <w:sz w:val="24"/>
          <w:szCs w:val="24"/>
        </w:rPr>
        <w:t xml:space="preserve"> Tanah.</w:t>
      </w:r>
    </w:p>
    <w:p w14:paraId="4759BB0F" w14:textId="77777777" w:rsidR="002670EB" w:rsidRPr="007A0E44" w:rsidRDefault="002670EB" w:rsidP="00FC42C0">
      <w:pPr>
        <w:spacing w:line="360" w:lineRule="auto"/>
        <w:ind w:firstLine="709"/>
        <w:contextualSpacing/>
        <w:jc w:val="both"/>
        <w:rPr>
          <w:rFonts w:ascii="Times New Roman" w:hAnsi="Times New Roman" w:cs="Times New Roman"/>
          <w:sz w:val="24"/>
          <w:szCs w:val="24"/>
        </w:rPr>
      </w:pPr>
      <w:proofErr w:type="spellStart"/>
      <w:r w:rsidRPr="007A0E44">
        <w:rPr>
          <w:rFonts w:ascii="Times New Roman" w:hAnsi="Times New Roman" w:cs="Times New Roman"/>
          <w:sz w:val="24"/>
          <w:szCs w:val="24"/>
        </w:rPr>
        <w:t>Pengalihan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adalah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pengalihan</w:t>
      </w:r>
      <w:proofErr w:type="spellEnd"/>
      <w:r w:rsidRPr="007A0E44">
        <w:rPr>
          <w:rFonts w:ascii="Times New Roman" w:hAnsi="Times New Roman" w:cs="Times New Roman"/>
          <w:sz w:val="24"/>
          <w:szCs w:val="24"/>
        </w:rPr>
        <w:t xml:space="preserve"> Hak </w:t>
      </w:r>
      <w:proofErr w:type="spellStart"/>
      <w:r w:rsidRPr="007A0E44">
        <w:rPr>
          <w:rFonts w:ascii="Times New Roman" w:hAnsi="Times New Roman" w:cs="Times New Roman"/>
          <w:sz w:val="24"/>
          <w:szCs w:val="24"/>
        </w:rPr>
        <w:t>milik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lain </w:t>
      </w:r>
      <w:proofErr w:type="spellStart"/>
      <w:r w:rsidRPr="007A0E44">
        <w:rPr>
          <w:rFonts w:ascii="Times New Roman" w:hAnsi="Times New Roman" w:cs="Times New Roman"/>
          <w:sz w:val="24"/>
          <w:szCs w:val="24"/>
        </w:rPr>
        <w:t>sebagai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akibat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perbuatan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hukum</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disengaja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penulisan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ini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penulis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mengilustrasikan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menyimpulkan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hal</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penelusuran</w:t>
      </w:r>
      <w:proofErr w:type="spellEnd"/>
      <w:r w:rsidRPr="007A0E44">
        <w:rPr>
          <w:rFonts w:ascii="Times New Roman" w:hAnsi="Times New Roman" w:cs="Times New Roman"/>
          <w:sz w:val="24"/>
          <w:szCs w:val="24"/>
        </w:rPr>
        <w:t xml:space="preserve"> Kembali </w:t>
      </w:r>
      <w:proofErr w:type="spellStart"/>
      <w:r w:rsidRPr="007A0E44">
        <w:rPr>
          <w:rFonts w:ascii="Times New Roman" w:hAnsi="Times New Roman" w:cs="Times New Roman"/>
          <w:sz w:val="24"/>
          <w:szCs w:val="24"/>
        </w:rPr>
        <w:t>subyek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secara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para </w:t>
      </w:r>
      <w:proofErr w:type="spellStart"/>
      <w:r w:rsidRPr="007A0E44">
        <w:rPr>
          <w:rFonts w:ascii="Times New Roman" w:hAnsi="Times New Roman" w:cs="Times New Roman"/>
          <w:sz w:val="24"/>
          <w:szCs w:val="24"/>
        </w:rPr>
        <w:t>ahli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atur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111 </w:t>
      </w:r>
      <w:proofErr w:type="spellStart"/>
      <w:r w:rsidRPr="007A0E44">
        <w:rPr>
          <w:rFonts w:ascii="Times New Roman" w:hAnsi="Times New Roman" w:cs="Times New Roman"/>
          <w:sz w:val="24"/>
          <w:szCs w:val="24"/>
        </w:rPr>
        <w:t>ayat</w:t>
      </w:r>
      <w:proofErr w:type="spellEnd"/>
      <w:r w:rsidRPr="007A0E44">
        <w:rPr>
          <w:rFonts w:ascii="Times New Roman" w:hAnsi="Times New Roman" w:cs="Times New Roman"/>
          <w:sz w:val="24"/>
          <w:szCs w:val="24"/>
        </w:rPr>
        <w:t xml:space="preserve"> (4) </w:t>
      </w:r>
      <w:proofErr w:type="spellStart"/>
      <w:r w:rsidRPr="007A0E44">
        <w:rPr>
          <w:rFonts w:ascii="Times New Roman" w:hAnsi="Times New Roman" w:cs="Times New Roman"/>
          <w:sz w:val="24"/>
          <w:szCs w:val="24"/>
        </w:rPr>
        <w:t>Perkaban</w:t>
      </w:r>
      <w:proofErr w:type="spellEnd"/>
      <w:r w:rsidRPr="007A0E44">
        <w:rPr>
          <w:rFonts w:ascii="Times New Roman" w:hAnsi="Times New Roman" w:cs="Times New Roman"/>
          <w:sz w:val="24"/>
          <w:szCs w:val="24"/>
        </w:rPr>
        <w:t xml:space="preserve"> No. 16/2021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Perubahan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Ketiga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Menteri Negara </w:t>
      </w:r>
      <w:proofErr w:type="spellStart"/>
      <w:r w:rsidRPr="007A0E44">
        <w:rPr>
          <w:rFonts w:ascii="Times New Roman" w:hAnsi="Times New Roman" w:cs="Times New Roman"/>
          <w:sz w:val="24"/>
          <w:szCs w:val="24"/>
        </w:rPr>
        <w:t>Agraria</w:t>
      </w:r>
      <w:proofErr w:type="spellEnd"/>
      <w:r w:rsidRPr="007A0E44">
        <w:rPr>
          <w:rFonts w:ascii="Times New Roman" w:hAnsi="Times New Roman" w:cs="Times New Roman"/>
          <w:sz w:val="24"/>
          <w:szCs w:val="24"/>
        </w:rPr>
        <w:t>/</w:t>
      </w:r>
      <w:proofErr w:type="spellStart"/>
      <w:r w:rsidRPr="007A0E44">
        <w:rPr>
          <w:rFonts w:ascii="Times New Roman" w:hAnsi="Times New Roman" w:cs="Times New Roman"/>
          <w:sz w:val="24"/>
          <w:szCs w:val="24"/>
        </w:rPr>
        <w:t>Kepala</w:t>
      </w:r>
      <w:proofErr w:type="spellEnd"/>
      <w:r w:rsidRPr="007A0E44">
        <w:rPr>
          <w:rFonts w:ascii="Times New Roman" w:hAnsi="Times New Roman" w:cs="Times New Roman"/>
          <w:sz w:val="24"/>
          <w:szCs w:val="24"/>
        </w:rPr>
        <w:t xml:space="preserve"> Badan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Nasional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3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1997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Ketentuan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Pelaksanaan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Pemerintah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24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1997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Pendaftaran</w:t>
      </w:r>
      <w:proofErr w:type="spellEnd"/>
      <w:r w:rsidRPr="007A0E44">
        <w:rPr>
          <w:rFonts w:ascii="Times New Roman" w:hAnsi="Times New Roman" w:cs="Times New Roman"/>
          <w:sz w:val="24"/>
          <w:szCs w:val="24"/>
        </w:rPr>
        <w:t xml:space="preserve"> Tanah.</w:t>
      </w:r>
    </w:p>
    <w:p w14:paraId="5869FF72" w14:textId="77777777" w:rsidR="002670EB" w:rsidRPr="007A0E44" w:rsidRDefault="002670EB" w:rsidP="00FC42C0">
      <w:pPr>
        <w:spacing w:after="0" w:line="360" w:lineRule="auto"/>
        <w:ind w:firstLine="709"/>
        <w:contextualSpacing/>
        <w:jc w:val="both"/>
        <w:rPr>
          <w:rFonts w:ascii="Times New Roman" w:hAnsi="Times New Roman" w:cs="Times New Roman"/>
          <w:sz w:val="24"/>
          <w:szCs w:val="24"/>
        </w:rPr>
      </w:pP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15 </w:t>
      </w:r>
      <w:proofErr w:type="spellStart"/>
      <w:r w:rsidRPr="007A0E44">
        <w:rPr>
          <w:rFonts w:ascii="Times New Roman" w:hAnsi="Times New Roman" w:cs="Times New Roman"/>
          <w:sz w:val="24"/>
          <w:szCs w:val="24"/>
        </w:rPr>
        <w:t>ayat</w:t>
      </w:r>
      <w:proofErr w:type="spellEnd"/>
      <w:r w:rsidRPr="007A0E44">
        <w:rPr>
          <w:rFonts w:ascii="Times New Roman" w:hAnsi="Times New Roman" w:cs="Times New Roman"/>
          <w:sz w:val="24"/>
          <w:szCs w:val="24"/>
        </w:rPr>
        <w:t xml:space="preserve"> (1) UUJN </w:t>
      </w:r>
      <w:proofErr w:type="spellStart"/>
      <w:r w:rsidRPr="007A0E44">
        <w:rPr>
          <w:rFonts w:ascii="Times New Roman" w:hAnsi="Times New Roman" w:cs="Times New Roman"/>
          <w:sz w:val="24"/>
          <w:szCs w:val="24"/>
        </w:rPr>
        <w:t>menyatakan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Notaris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berwenang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membuat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autentik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mengenai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semua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perbuatan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perjanjian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ketepatan</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diharuskan</w:t>
      </w:r>
      <w:proofErr w:type="spellEnd"/>
      <w:r w:rsidRPr="007A0E44">
        <w:rPr>
          <w:rFonts w:ascii="Times New Roman" w:hAnsi="Times New Roman" w:cs="Times New Roman"/>
          <w:sz w:val="24"/>
          <w:szCs w:val="24"/>
        </w:rPr>
        <w:t xml:space="preserve"> oleh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perundang-undangan</w:t>
      </w:r>
      <w:proofErr w:type="spellEnd"/>
      <w:r w:rsidRPr="007A0E44">
        <w:rPr>
          <w:rFonts w:ascii="Times New Roman" w:hAnsi="Times New Roman" w:cs="Times New Roman"/>
          <w:sz w:val="24"/>
          <w:szCs w:val="24"/>
        </w:rPr>
        <w:t xml:space="preserve"> dan/</w:t>
      </w:r>
      <w:proofErr w:type="spellStart"/>
      <w:r w:rsidRPr="007A0E44">
        <w:rPr>
          <w:rFonts w:ascii="Times New Roman" w:hAnsi="Times New Roman" w:cs="Times New Roman"/>
          <w:sz w:val="24"/>
          <w:szCs w:val="24"/>
        </w:rPr>
        <w:t>atau</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dikehendaki</w:t>
      </w:r>
      <w:proofErr w:type="spellEnd"/>
      <w:r w:rsidRPr="007A0E44">
        <w:rPr>
          <w:rFonts w:ascii="Times New Roman" w:hAnsi="Times New Roman" w:cs="Times New Roman"/>
          <w:sz w:val="24"/>
          <w:szCs w:val="24"/>
        </w:rPr>
        <w:t xml:space="preserve"> oleh yang </w:t>
      </w:r>
      <w:proofErr w:type="spellStart"/>
      <w:r w:rsidRPr="007A0E44">
        <w:rPr>
          <w:rFonts w:ascii="Times New Roman" w:hAnsi="Times New Roman" w:cs="Times New Roman"/>
          <w:sz w:val="24"/>
          <w:szCs w:val="24"/>
        </w:rPr>
        <w:t>berkepentingan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dinyatakan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autentik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menjamin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kepastian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tanggal</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pembuatan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menyimpan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memberikan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i/>
          <w:iCs/>
          <w:sz w:val="24"/>
          <w:szCs w:val="24"/>
        </w:rPr>
        <w:t>grosse</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salinan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kutipan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semuanya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sepanjang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pembuatan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juga di </w:t>
      </w:r>
      <w:proofErr w:type="spellStart"/>
      <w:r w:rsidRPr="007A0E44">
        <w:rPr>
          <w:rFonts w:ascii="Times New Roman" w:hAnsi="Times New Roman" w:cs="Times New Roman"/>
          <w:sz w:val="24"/>
          <w:szCs w:val="24"/>
        </w:rPr>
        <w:t>tugaskan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atau</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kecualikan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pejabat</w:t>
      </w:r>
      <w:proofErr w:type="spellEnd"/>
      <w:r w:rsidRPr="007A0E44">
        <w:rPr>
          <w:rFonts w:ascii="Times New Roman" w:hAnsi="Times New Roman" w:cs="Times New Roman"/>
          <w:sz w:val="24"/>
          <w:szCs w:val="24"/>
        </w:rPr>
        <w:t xml:space="preserve"> lain </w:t>
      </w:r>
      <w:proofErr w:type="spellStart"/>
      <w:r w:rsidRPr="007A0E44">
        <w:rPr>
          <w:rFonts w:ascii="Times New Roman" w:hAnsi="Times New Roman" w:cs="Times New Roman"/>
          <w:sz w:val="24"/>
          <w:szCs w:val="24"/>
        </w:rPr>
        <w:t>atau</w:t>
      </w:r>
      <w:proofErr w:type="spellEnd"/>
      <w:r w:rsidRPr="007A0E44">
        <w:rPr>
          <w:rFonts w:ascii="Times New Roman" w:hAnsi="Times New Roman" w:cs="Times New Roman"/>
          <w:sz w:val="24"/>
          <w:szCs w:val="24"/>
        </w:rPr>
        <w:t xml:space="preserve"> orang lain yang </w:t>
      </w:r>
      <w:proofErr w:type="spellStart"/>
      <w:r w:rsidRPr="007A0E44">
        <w:rPr>
          <w:rFonts w:ascii="Times New Roman" w:hAnsi="Times New Roman" w:cs="Times New Roman"/>
          <w:sz w:val="24"/>
          <w:szCs w:val="24"/>
        </w:rPr>
        <w:t>ditetapkan</w:t>
      </w:r>
      <w:proofErr w:type="spellEnd"/>
      <w:r w:rsidRPr="007A0E44">
        <w:rPr>
          <w:rFonts w:ascii="Times New Roman" w:hAnsi="Times New Roman" w:cs="Times New Roman"/>
          <w:sz w:val="24"/>
          <w:szCs w:val="24"/>
        </w:rPr>
        <w:t xml:space="preserve"> oleh </w:t>
      </w:r>
      <w:proofErr w:type="spellStart"/>
      <w:r w:rsidRPr="007A0E44">
        <w:rPr>
          <w:rFonts w:ascii="Times New Roman" w:hAnsi="Times New Roman" w:cs="Times New Roman"/>
          <w:sz w:val="24"/>
          <w:szCs w:val="24"/>
        </w:rPr>
        <w:t>Undang-Undang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Pasal</w:t>
      </w:r>
      <w:proofErr w:type="spellEnd"/>
      <w:r w:rsidRPr="007A0E44">
        <w:rPr>
          <w:rFonts w:ascii="Times New Roman" w:hAnsi="Times New Roman" w:cs="Times New Roman"/>
          <w:sz w:val="24"/>
          <w:szCs w:val="24"/>
        </w:rPr>
        <w:t xml:space="preserve"> 16 UUJN </w:t>
      </w:r>
      <w:proofErr w:type="spellStart"/>
      <w:r w:rsidRPr="007A0E44">
        <w:rPr>
          <w:rFonts w:ascii="Times New Roman" w:hAnsi="Times New Roman" w:cs="Times New Roman"/>
          <w:sz w:val="24"/>
          <w:szCs w:val="24"/>
        </w:rPr>
        <w:t>ini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membuat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ketentuan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syarat-syarat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bagi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Notaris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suatu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jika</w:t>
      </w:r>
      <w:proofErr w:type="spellEnd"/>
      <w:r w:rsidRPr="007A0E44">
        <w:rPr>
          <w:rFonts w:ascii="Times New Roman" w:hAnsi="Times New Roman" w:cs="Times New Roman"/>
          <w:sz w:val="24"/>
          <w:szCs w:val="24"/>
        </w:rPr>
        <w:t xml:space="preserve"> salah </w:t>
      </w:r>
      <w:proofErr w:type="spellStart"/>
      <w:r w:rsidRPr="007A0E44">
        <w:rPr>
          <w:rFonts w:ascii="Times New Roman" w:hAnsi="Times New Roman" w:cs="Times New Roman"/>
          <w:sz w:val="24"/>
          <w:szCs w:val="24"/>
        </w:rPr>
        <w:t>satu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syarat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sebagaimana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dimaksud</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dipenuhi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bersangkutan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mempunyai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kekuatan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pembuktian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sebagai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dibawah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tangan</w:t>
      </w:r>
      <w:proofErr w:type="spellEnd"/>
      <w:r w:rsidRPr="007A0E44">
        <w:rPr>
          <w:rFonts w:ascii="Times New Roman" w:hAnsi="Times New Roman" w:cs="Times New Roman"/>
          <w:sz w:val="24"/>
          <w:szCs w:val="24"/>
        </w:rPr>
        <w:t>.</w:t>
      </w:r>
      <w:r w:rsidRPr="007A0E44">
        <w:rPr>
          <w:rStyle w:val="FootnoteReference"/>
          <w:rFonts w:ascii="Times New Roman" w:hAnsi="Times New Roman" w:cs="Times New Roman"/>
          <w:sz w:val="24"/>
          <w:szCs w:val="24"/>
        </w:rPr>
        <w:footnoteReference w:id="5"/>
      </w:r>
      <w:r w:rsidRPr="007A0E44">
        <w:rPr>
          <w:rFonts w:ascii="Times New Roman" w:hAnsi="Times New Roman" w:cs="Times New Roman"/>
          <w:sz w:val="24"/>
          <w:szCs w:val="24"/>
        </w:rPr>
        <w:t xml:space="preserve"> </w:t>
      </w:r>
    </w:p>
    <w:p w14:paraId="75799FD0" w14:textId="7DC07B2C" w:rsidR="002670EB" w:rsidRPr="007A0E44" w:rsidRDefault="002670EB" w:rsidP="00FC42C0">
      <w:pPr>
        <w:spacing w:after="0" w:line="360" w:lineRule="auto"/>
        <w:ind w:firstLine="709"/>
        <w:contextualSpacing/>
        <w:jc w:val="both"/>
        <w:rPr>
          <w:rFonts w:ascii="Times New Roman" w:hAnsi="Times New Roman" w:cs="Times New Roman"/>
          <w:sz w:val="24"/>
          <w:szCs w:val="24"/>
        </w:rPr>
      </w:pPr>
      <w:r w:rsidRPr="007A0E44">
        <w:rPr>
          <w:rFonts w:ascii="Times New Roman" w:hAnsi="Times New Roman" w:cs="Times New Roman"/>
          <w:sz w:val="24"/>
          <w:szCs w:val="24"/>
        </w:rPr>
        <w:t xml:space="preserve">Sering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ditemukan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lapangan</w:t>
      </w:r>
      <w:proofErr w:type="spellEnd"/>
      <w:r w:rsidRPr="007A0E44">
        <w:rPr>
          <w:rFonts w:ascii="Times New Roman" w:hAnsi="Times New Roman" w:cs="Times New Roman"/>
          <w:sz w:val="24"/>
          <w:szCs w:val="24"/>
        </w:rPr>
        <w:t>,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melalui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administrasi</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ada</w:t>
      </w:r>
      <w:proofErr w:type="spellEnd"/>
      <w:r w:rsidRPr="007A0E44">
        <w:rPr>
          <w:rFonts w:ascii="Times New Roman" w:hAnsi="Times New Roman" w:cs="Times New Roman"/>
          <w:sz w:val="24"/>
          <w:szCs w:val="24"/>
        </w:rPr>
        <w:t xml:space="preserve"> di Ba</w:t>
      </w:r>
      <w:r>
        <w:rPr>
          <w:rFonts w:ascii="Times New Roman" w:hAnsi="Times New Roman" w:cs="Times New Roman"/>
          <w:sz w:val="24"/>
          <w:szCs w:val="24"/>
        </w:rPr>
        <w:t xml:space="preserve">dan </w:t>
      </w:r>
      <w:proofErr w:type="spellStart"/>
      <w:r w:rsidRPr="007A0E44">
        <w:rPr>
          <w:rFonts w:ascii="Times New Roman" w:hAnsi="Times New Roman" w:cs="Times New Roman"/>
          <w:sz w:val="24"/>
          <w:szCs w:val="24"/>
        </w:rPr>
        <w:t>pen</w:t>
      </w:r>
      <w:r>
        <w:rPr>
          <w:rFonts w:ascii="Times New Roman" w:hAnsi="Times New Roman" w:cs="Times New Roman"/>
          <w:sz w:val="24"/>
          <w:szCs w:val="24"/>
        </w:rPr>
        <w:t>dapatan</w:t>
      </w:r>
      <w:proofErr w:type="spellEnd"/>
      <w:r>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w:t>
      </w:r>
      <w:r>
        <w:rPr>
          <w:rFonts w:ascii="Times New Roman" w:hAnsi="Times New Roman" w:cs="Times New Roman"/>
          <w:sz w:val="24"/>
          <w:szCs w:val="24"/>
        </w:rPr>
        <w:t>erah</w:t>
      </w:r>
      <w:proofErr w:type="spellEnd"/>
      <w:r w:rsidRPr="007A0E44">
        <w:rPr>
          <w:rFonts w:ascii="Times New Roman" w:hAnsi="Times New Roman" w:cs="Times New Roman"/>
          <w:sz w:val="24"/>
          <w:szCs w:val="24"/>
        </w:rPr>
        <w:t xml:space="preserve"> Kota Palembang dan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Dan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sering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menemukan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Pajak BPHTB Waris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sesuai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dengan</w:t>
      </w:r>
      <w:proofErr w:type="spellEnd"/>
      <w:r w:rsidRPr="007A0E44">
        <w:rPr>
          <w:rFonts w:ascii="Times New Roman" w:hAnsi="Times New Roman" w:cs="Times New Roman"/>
          <w:sz w:val="24"/>
          <w:szCs w:val="24"/>
        </w:rPr>
        <w:t xml:space="preserve"> data Wajib Pajak yang </w:t>
      </w:r>
      <w:proofErr w:type="spellStart"/>
      <w:r w:rsidRPr="007A0E44">
        <w:rPr>
          <w:rFonts w:ascii="Times New Roman" w:hAnsi="Times New Roman" w:cs="Times New Roman"/>
          <w:sz w:val="24"/>
          <w:szCs w:val="24"/>
        </w:rPr>
        <w:t>dibayarkan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sehingga</w:t>
      </w:r>
      <w:proofErr w:type="spellEnd"/>
      <w:r w:rsidRPr="007A0E44">
        <w:rPr>
          <w:rFonts w:ascii="Times New Roman" w:hAnsi="Times New Roman" w:cs="Times New Roman"/>
          <w:sz w:val="24"/>
          <w:szCs w:val="24"/>
        </w:rPr>
        <w:t xml:space="preserve"> data yang </w:t>
      </w:r>
      <w:proofErr w:type="spellStart"/>
      <w:r w:rsidRPr="007A0E44">
        <w:rPr>
          <w:rFonts w:ascii="Times New Roman" w:hAnsi="Times New Roman" w:cs="Times New Roman"/>
          <w:sz w:val="24"/>
          <w:szCs w:val="24"/>
        </w:rPr>
        <w:t>sudah</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Validasikan</w:t>
      </w:r>
      <w:proofErr w:type="spellEnd"/>
      <w:r w:rsidRPr="007A0E44">
        <w:rPr>
          <w:rFonts w:ascii="Times New Roman" w:hAnsi="Times New Roman" w:cs="Times New Roman"/>
          <w:sz w:val="24"/>
          <w:szCs w:val="24"/>
        </w:rPr>
        <w:t xml:space="preserve"> BPHTB </w:t>
      </w:r>
      <w:proofErr w:type="spellStart"/>
      <w:r w:rsidRPr="007A0E44">
        <w:rPr>
          <w:rFonts w:ascii="Times New Roman" w:hAnsi="Times New Roman" w:cs="Times New Roman"/>
          <w:sz w:val="24"/>
          <w:szCs w:val="24"/>
        </w:rPr>
        <w:t>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mentah</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diterima</w:t>
      </w:r>
      <w:proofErr w:type="spellEnd"/>
      <w:r w:rsidRPr="007A0E44">
        <w:rPr>
          <w:rFonts w:ascii="Times New Roman" w:hAnsi="Times New Roman" w:cs="Times New Roman"/>
          <w:sz w:val="24"/>
          <w:szCs w:val="24"/>
        </w:rPr>
        <w:t xml:space="preserve"> oleh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sehingga</w:t>
      </w:r>
      <w:proofErr w:type="spellEnd"/>
      <w:r w:rsidRPr="007A0E44">
        <w:rPr>
          <w:rFonts w:ascii="Times New Roman" w:hAnsi="Times New Roman" w:cs="Times New Roman"/>
          <w:sz w:val="24"/>
          <w:szCs w:val="24"/>
        </w:rPr>
        <w:t xml:space="preserve"> Wajib Pajak </w:t>
      </w:r>
      <w:proofErr w:type="spellStart"/>
      <w:r w:rsidRPr="007A0E44">
        <w:rPr>
          <w:rFonts w:ascii="Times New Roman" w:hAnsi="Times New Roman" w:cs="Times New Roman"/>
          <w:sz w:val="24"/>
          <w:szCs w:val="24"/>
        </w:rPr>
        <w:t>harus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melakukan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Revisi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ulang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data di Kantor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ada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beberapa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kendala</w:t>
      </w:r>
      <w:proofErr w:type="spellEnd"/>
      <w:r w:rsidRPr="007A0E44">
        <w:rPr>
          <w:rFonts w:ascii="Times New Roman" w:hAnsi="Times New Roman" w:cs="Times New Roman"/>
          <w:sz w:val="24"/>
          <w:szCs w:val="24"/>
        </w:rPr>
        <w:t xml:space="preserve"> di BPHTB </w:t>
      </w:r>
      <w:proofErr w:type="spellStart"/>
      <w:r w:rsidRPr="007A0E44">
        <w:rPr>
          <w:rFonts w:ascii="Times New Roman" w:hAnsi="Times New Roman" w:cs="Times New Roman"/>
          <w:sz w:val="24"/>
          <w:szCs w:val="24"/>
        </w:rPr>
        <w:t>dari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yaitu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kurangnya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pemetaan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lokasi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belum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diterapkan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seperti</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ada</w:t>
      </w:r>
      <w:proofErr w:type="spellEnd"/>
      <w:r w:rsidRPr="007A0E44">
        <w:rPr>
          <w:rFonts w:ascii="Times New Roman" w:hAnsi="Times New Roman" w:cs="Times New Roman"/>
          <w:sz w:val="24"/>
          <w:szCs w:val="24"/>
        </w:rPr>
        <w:t xml:space="preserve"> di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sampai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saat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ini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melakukan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pemetaan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lastRenderedPageBreak/>
        <w:t>mengetahui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letak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posisi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tanah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wajib</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pajak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tersebut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melalui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aplikasi</w:t>
      </w:r>
      <w:proofErr w:type="spellEnd"/>
      <w:r w:rsidRPr="007A0E44">
        <w:rPr>
          <w:rFonts w:ascii="Times New Roman" w:hAnsi="Times New Roman" w:cs="Times New Roman"/>
          <w:sz w:val="24"/>
          <w:szCs w:val="24"/>
        </w:rPr>
        <w:t xml:space="preserve"> </w:t>
      </w:r>
      <w:r w:rsidRPr="007A0E44">
        <w:rPr>
          <w:rFonts w:ascii="Times New Roman" w:hAnsi="Times New Roman" w:cs="Times New Roman"/>
          <w:i/>
          <w:iCs/>
          <w:sz w:val="24"/>
          <w:szCs w:val="24"/>
        </w:rPr>
        <w:t>Google Maps</w:t>
      </w:r>
      <w:r w:rsidRPr="007A0E44">
        <w:rPr>
          <w:rFonts w:ascii="Times New Roman" w:hAnsi="Times New Roman" w:cs="Times New Roman"/>
          <w:sz w:val="24"/>
          <w:szCs w:val="24"/>
        </w:rPr>
        <w:t xml:space="preserve">. Sering </w:t>
      </w:r>
      <w:proofErr w:type="spellStart"/>
      <w:r w:rsidRPr="007A0E44">
        <w:rPr>
          <w:rFonts w:ascii="Times New Roman" w:hAnsi="Times New Roman" w:cs="Times New Roman"/>
          <w:sz w:val="24"/>
          <w:szCs w:val="24"/>
        </w:rPr>
        <w:t>terjadi</w:t>
      </w:r>
      <w:proofErr w:type="spellEnd"/>
      <w:r w:rsidRPr="007A0E44">
        <w:rPr>
          <w:rFonts w:ascii="Times New Roman" w:hAnsi="Times New Roman" w:cs="Times New Roman"/>
          <w:sz w:val="24"/>
          <w:szCs w:val="24"/>
        </w:rPr>
        <w:t xml:space="preserve"> yang di </w:t>
      </w:r>
      <w:proofErr w:type="spellStart"/>
      <w:r w:rsidRPr="007A0E44">
        <w:rPr>
          <w:rFonts w:ascii="Times New Roman" w:hAnsi="Times New Roman" w:cs="Times New Roman"/>
          <w:sz w:val="24"/>
          <w:szCs w:val="24"/>
        </w:rPr>
        <w:t>temukan</w:t>
      </w:r>
      <w:proofErr w:type="spellEnd"/>
      <w:r w:rsidRPr="007A0E44">
        <w:rPr>
          <w:rFonts w:ascii="Times New Roman" w:hAnsi="Times New Roman" w:cs="Times New Roman"/>
          <w:sz w:val="24"/>
          <w:szCs w:val="24"/>
        </w:rPr>
        <w:t xml:space="preserve"> pada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yaitu</w:t>
      </w:r>
      <w:proofErr w:type="spellEnd"/>
      <w:r w:rsidRPr="007A0E44">
        <w:rPr>
          <w:rFonts w:ascii="Times New Roman" w:hAnsi="Times New Roman" w:cs="Times New Roman"/>
          <w:sz w:val="24"/>
          <w:szCs w:val="24"/>
        </w:rPr>
        <w:t xml:space="preserve"> data </w:t>
      </w:r>
      <w:proofErr w:type="spellStart"/>
      <w:r w:rsidRPr="007A0E44">
        <w:rPr>
          <w:rFonts w:ascii="Times New Roman" w:hAnsi="Times New Roman" w:cs="Times New Roman"/>
          <w:sz w:val="24"/>
          <w:szCs w:val="24"/>
        </w:rPr>
        <w:t>wajib</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pajak</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sudah</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BPHTB pada Kantor </w:t>
      </w:r>
      <w:proofErr w:type="spellStart"/>
      <w:r w:rsidRPr="007A0E44">
        <w:rPr>
          <w:rFonts w:ascii="Times New Roman" w:hAnsi="Times New Roman" w:cs="Times New Roman"/>
          <w:sz w:val="24"/>
          <w:szCs w:val="24"/>
        </w:rPr>
        <w:t>Bapenda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tidak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langsung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terkoneksi</w:t>
      </w:r>
      <w:proofErr w:type="spellEnd"/>
      <w:r w:rsidRPr="007A0E44">
        <w:rPr>
          <w:rFonts w:ascii="Times New Roman" w:hAnsi="Times New Roman" w:cs="Times New Roman"/>
          <w:sz w:val="24"/>
          <w:szCs w:val="24"/>
        </w:rPr>
        <w:t xml:space="preserve"> di Kantor </w:t>
      </w:r>
      <w:proofErr w:type="spellStart"/>
      <w:r w:rsidRPr="007A0E44">
        <w:rPr>
          <w:rFonts w:ascii="Times New Roman" w:hAnsi="Times New Roman" w:cs="Times New Roman"/>
          <w:sz w:val="24"/>
          <w:szCs w:val="24"/>
        </w:rPr>
        <w:t>Pertanahan</w:t>
      </w:r>
      <w:proofErr w:type="spellEnd"/>
      <w:r w:rsidRPr="007A0E44">
        <w:rPr>
          <w:rFonts w:ascii="Times New Roman" w:hAnsi="Times New Roman" w:cs="Times New Roman"/>
          <w:sz w:val="24"/>
          <w:szCs w:val="24"/>
        </w:rPr>
        <w:t xml:space="preserve"> Kota Palembang </w:t>
      </w:r>
      <w:proofErr w:type="spellStart"/>
      <w:r w:rsidRPr="007A0E44">
        <w:rPr>
          <w:rFonts w:ascii="Times New Roman" w:hAnsi="Times New Roman" w:cs="Times New Roman"/>
          <w:sz w:val="24"/>
          <w:szCs w:val="24"/>
        </w:rPr>
        <w:t>dikarenakan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Sinyal</w:t>
      </w:r>
      <w:proofErr w:type="spellEnd"/>
      <w:r w:rsidRPr="007A0E44">
        <w:rPr>
          <w:rFonts w:ascii="Times New Roman" w:hAnsi="Times New Roman" w:cs="Times New Roman"/>
          <w:sz w:val="24"/>
          <w:szCs w:val="24"/>
        </w:rPr>
        <w:t xml:space="preserve"> </w:t>
      </w:r>
      <w:r w:rsidRPr="007A0E44">
        <w:rPr>
          <w:rFonts w:ascii="Times New Roman" w:hAnsi="Times New Roman" w:cs="Times New Roman"/>
          <w:i/>
          <w:iCs/>
          <w:sz w:val="24"/>
          <w:szCs w:val="24"/>
        </w:rPr>
        <w:t>Wi-Fi</w:t>
      </w:r>
      <w:r w:rsidRPr="007A0E44">
        <w:rPr>
          <w:rFonts w:ascii="Times New Roman" w:hAnsi="Times New Roman" w:cs="Times New Roman"/>
          <w:sz w:val="24"/>
          <w:szCs w:val="24"/>
        </w:rPr>
        <w:t xml:space="preserve"> (Internet) </w:t>
      </w:r>
      <w:proofErr w:type="spellStart"/>
      <w:r w:rsidRPr="007A0E44">
        <w:rPr>
          <w:rFonts w:ascii="Times New Roman" w:hAnsi="Times New Roman" w:cs="Times New Roman"/>
          <w:sz w:val="24"/>
          <w:szCs w:val="24"/>
        </w:rPr>
        <w:t>kurang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stabil</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sehingga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wajib</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pajak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tersebut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terhambat</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waktu</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terbuang</w:t>
      </w:r>
      <w:proofErr w:type="spellEnd"/>
      <w:r w:rsidRPr="007A0E44">
        <w:rPr>
          <w:rFonts w:ascii="Times New Roman" w:hAnsi="Times New Roman" w:cs="Times New Roman"/>
          <w:sz w:val="24"/>
          <w:szCs w:val="24"/>
        </w:rPr>
        <w:t xml:space="preserve">. </w:t>
      </w:r>
    </w:p>
    <w:p w14:paraId="71B5EA64" w14:textId="55F4E1E0" w:rsidR="007B2708" w:rsidRPr="00A66641" w:rsidRDefault="002670EB" w:rsidP="00FC42C0">
      <w:pPr>
        <w:spacing w:after="120" w:line="360" w:lineRule="auto"/>
        <w:jc w:val="both"/>
        <w:rPr>
          <w:rFonts w:ascii="Times New Roman" w:eastAsia="Times New Roman" w:hAnsi="Times New Roman" w:cs="Times New Roman"/>
          <w:sz w:val="24"/>
          <w:szCs w:val="24"/>
        </w:rPr>
      </w:pP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uraian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latar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belakang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masalah</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telah</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diuraikan</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dapat</w:t>
      </w:r>
      <w:proofErr w:type="spellEnd"/>
      <w:r w:rsidRPr="007A0E44">
        <w:rPr>
          <w:rFonts w:ascii="Times New Roman" w:hAnsi="Times New Roman" w:cs="Times New Roman"/>
          <w:sz w:val="24"/>
          <w:szCs w:val="24"/>
        </w:rPr>
        <w:t xml:space="preserve"> di </w:t>
      </w:r>
      <w:proofErr w:type="spellStart"/>
      <w:r w:rsidRPr="007A0E44">
        <w:rPr>
          <w:rFonts w:ascii="Times New Roman" w:hAnsi="Times New Roman" w:cs="Times New Roman"/>
          <w:sz w:val="24"/>
          <w:szCs w:val="24"/>
        </w:rPr>
        <w:t>pahami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bahwa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pentingnya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kedudukan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Notaris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proses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Hak Waris </w:t>
      </w:r>
      <w:proofErr w:type="spellStart"/>
      <w:r w:rsidRPr="007A0E44">
        <w:rPr>
          <w:rFonts w:ascii="Times New Roman" w:hAnsi="Times New Roman" w:cs="Times New Roman"/>
          <w:sz w:val="24"/>
          <w:szCs w:val="24"/>
        </w:rPr>
        <w:t>selaku</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penghubung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bagi</w:t>
      </w:r>
      <w:proofErr w:type="spellEnd"/>
      <w:r w:rsidRPr="007A0E44">
        <w:rPr>
          <w:rFonts w:ascii="Times New Roman" w:hAnsi="Times New Roman" w:cs="Times New Roman"/>
          <w:sz w:val="24"/>
          <w:szCs w:val="24"/>
        </w:rPr>
        <w:t xml:space="preserve"> para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juga </w:t>
      </w:r>
      <w:proofErr w:type="spellStart"/>
      <w:r w:rsidRPr="007A0E44">
        <w:rPr>
          <w:rFonts w:ascii="Times New Roman" w:hAnsi="Times New Roman" w:cs="Times New Roman"/>
          <w:sz w:val="24"/>
          <w:szCs w:val="24"/>
        </w:rPr>
        <w:t>sebagai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perikatan</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memberikan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jaminan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perlindungan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hukum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bagi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pihak</w:t>
      </w:r>
      <w:proofErr w:type="spellEnd"/>
      <w:r w:rsidRPr="007A0E44">
        <w:rPr>
          <w:rFonts w:ascii="Times New Roman" w:hAnsi="Times New Roman" w:cs="Times New Roman"/>
          <w:sz w:val="24"/>
          <w:szCs w:val="24"/>
        </w:rPr>
        <w:t xml:space="preserve"> yang </w:t>
      </w:r>
      <w:proofErr w:type="spellStart"/>
      <w:r w:rsidRPr="007A0E44">
        <w:rPr>
          <w:rFonts w:ascii="Times New Roman" w:hAnsi="Times New Roman" w:cs="Times New Roman"/>
          <w:sz w:val="24"/>
          <w:szCs w:val="24"/>
        </w:rPr>
        <w:t>membuatnya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Daerah Kota Palembang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3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2021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Perubahan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atas</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Daerah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2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2018 dan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Walikota</w:t>
      </w:r>
      <w:proofErr w:type="spellEnd"/>
      <w:r w:rsidRPr="007A0E44">
        <w:rPr>
          <w:rFonts w:ascii="Times New Roman" w:hAnsi="Times New Roman" w:cs="Times New Roman"/>
          <w:sz w:val="24"/>
          <w:szCs w:val="24"/>
        </w:rPr>
        <w:t xml:space="preserve"> Palembang </w:t>
      </w:r>
      <w:proofErr w:type="spellStart"/>
      <w:r w:rsidRPr="007A0E44">
        <w:rPr>
          <w:rFonts w:ascii="Times New Roman" w:hAnsi="Times New Roman" w:cs="Times New Roman"/>
          <w:sz w:val="24"/>
          <w:szCs w:val="24"/>
        </w:rPr>
        <w:t>Nomor</w:t>
      </w:r>
      <w:proofErr w:type="spellEnd"/>
      <w:r w:rsidRPr="007A0E44">
        <w:rPr>
          <w:rFonts w:ascii="Times New Roman" w:hAnsi="Times New Roman" w:cs="Times New Roman"/>
          <w:sz w:val="24"/>
          <w:szCs w:val="24"/>
        </w:rPr>
        <w:t xml:space="preserve"> 63 </w:t>
      </w:r>
      <w:proofErr w:type="spellStart"/>
      <w:r w:rsidRPr="007A0E44">
        <w:rPr>
          <w:rFonts w:ascii="Times New Roman" w:hAnsi="Times New Roman" w:cs="Times New Roman"/>
          <w:sz w:val="24"/>
          <w:szCs w:val="24"/>
        </w:rPr>
        <w:t>Tahun</w:t>
      </w:r>
      <w:proofErr w:type="spellEnd"/>
      <w:r w:rsidRPr="007A0E44">
        <w:rPr>
          <w:rFonts w:ascii="Times New Roman" w:hAnsi="Times New Roman" w:cs="Times New Roman"/>
          <w:sz w:val="24"/>
          <w:szCs w:val="24"/>
        </w:rPr>
        <w:t xml:space="preserve"> 2018 </w:t>
      </w:r>
      <w:proofErr w:type="spellStart"/>
      <w:r w:rsidRPr="007A0E44">
        <w:rPr>
          <w:rFonts w:ascii="Times New Roman" w:hAnsi="Times New Roman" w:cs="Times New Roman"/>
          <w:sz w:val="24"/>
          <w:szCs w:val="24"/>
        </w:rPr>
        <w:t>tentang</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Persyaratan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Mekanisme</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prosedur</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Pemungutan</w:t>
      </w:r>
      <w:proofErr w:type="spellEnd"/>
      <w:r w:rsidRPr="007A0E44">
        <w:rPr>
          <w:rFonts w:ascii="Times New Roman" w:hAnsi="Times New Roman" w:cs="Times New Roman"/>
          <w:sz w:val="24"/>
          <w:szCs w:val="24"/>
        </w:rPr>
        <w:t xml:space="preserve"> BPHTB. </w:t>
      </w:r>
      <w:r w:rsidRPr="007A0E44">
        <w:rPr>
          <w:rFonts w:ascii="Times New Roman" w:eastAsia="Times New Roman" w:hAnsi="Times New Roman" w:cs="Times New Roman"/>
          <w:sz w:val="24"/>
          <w:szCs w:val="24"/>
          <w:lang w:val="ms"/>
        </w:rPr>
        <w:t>Oleh karena itu</w:t>
      </w:r>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maka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peneliti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tertarik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melakukan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penelitian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hukum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mengenai</w:t>
      </w:r>
      <w:proofErr w:type="spellEnd"/>
      <w:r w:rsidRPr="007A0E44">
        <w:rPr>
          <w:rFonts w:ascii="Times New Roman" w:hAnsi="Times New Roman" w:cs="Times New Roman"/>
          <w:sz w:val="24"/>
          <w:szCs w:val="24"/>
        </w:rPr>
        <w:t xml:space="preserve"> Integrasi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Bea </w:t>
      </w:r>
      <w:proofErr w:type="spellStart"/>
      <w:r w:rsidRPr="007A0E44">
        <w:rPr>
          <w:rFonts w:ascii="Times New Roman" w:hAnsi="Times New Roman" w:cs="Times New Roman"/>
          <w:sz w:val="24"/>
          <w:szCs w:val="24"/>
        </w:rPr>
        <w:t>Perolehan</w:t>
      </w:r>
      <w:proofErr w:type="spellEnd"/>
      <w:r w:rsidRPr="007A0E44">
        <w:rPr>
          <w:rFonts w:ascii="Times New Roman" w:hAnsi="Times New Roman" w:cs="Times New Roman"/>
          <w:sz w:val="24"/>
          <w:szCs w:val="24"/>
        </w:rPr>
        <w:t xml:space="preserve"> Hak Atas Tanah Dan </w:t>
      </w:r>
      <w:proofErr w:type="spellStart"/>
      <w:r w:rsidRPr="007A0E44">
        <w:rPr>
          <w:rFonts w:ascii="Times New Roman" w:hAnsi="Times New Roman" w:cs="Times New Roman"/>
          <w:sz w:val="24"/>
          <w:szCs w:val="24"/>
        </w:rPr>
        <w:t>Bangunan</w:t>
      </w:r>
      <w:proofErr w:type="spellEnd"/>
      <w:r w:rsidRPr="007A0E44">
        <w:rPr>
          <w:rFonts w:ascii="Times New Roman" w:hAnsi="Times New Roman" w:cs="Times New Roman"/>
          <w:sz w:val="24"/>
          <w:szCs w:val="24"/>
        </w:rPr>
        <w:t xml:space="preserve"> Atas </w:t>
      </w:r>
      <w:proofErr w:type="spellStart"/>
      <w:r w:rsidRPr="007A0E44">
        <w:rPr>
          <w:rFonts w:ascii="Times New Roman" w:hAnsi="Times New Roman" w:cs="Times New Roman"/>
          <w:sz w:val="24"/>
          <w:szCs w:val="24"/>
        </w:rPr>
        <w:t>Perolehan</w:t>
      </w:r>
      <w:proofErr w:type="spellEnd"/>
      <w:r w:rsidRPr="007A0E44">
        <w:rPr>
          <w:rFonts w:ascii="Times New Roman" w:hAnsi="Times New Roman" w:cs="Times New Roman"/>
          <w:sz w:val="24"/>
          <w:szCs w:val="24"/>
        </w:rPr>
        <w:t xml:space="preserve"> Hak Waris </w:t>
      </w:r>
      <w:proofErr w:type="spellStart"/>
      <w:r w:rsidRPr="007A0E44">
        <w:rPr>
          <w:rFonts w:ascii="Times New Roman" w:hAnsi="Times New Roman" w:cs="Times New Roman"/>
          <w:sz w:val="24"/>
          <w:szCs w:val="24"/>
        </w:rPr>
        <w:t>Berdasarkan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Akta</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Pemisahan</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Pembagian</w:t>
      </w:r>
      <w:proofErr w:type="spellEnd"/>
      <w:r w:rsidRPr="007A0E44">
        <w:rPr>
          <w:rFonts w:ascii="Times New Roman" w:hAnsi="Times New Roman" w:cs="Times New Roman"/>
          <w:sz w:val="24"/>
          <w:szCs w:val="24"/>
        </w:rPr>
        <w:t xml:space="preserve"> Hak Bersama Yang Akan </w:t>
      </w:r>
      <w:proofErr w:type="spellStart"/>
      <w:r w:rsidRPr="007A0E44">
        <w:rPr>
          <w:rFonts w:ascii="Times New Roman" w:hAnsi="Times New Roman" w:cs="Times New Roman"/>
          <w:sz w:val="24"/>
          <w:szCs w:val="24"/>
        </w:rPr>
        <w:t>Dialihkan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Kepada</w:t>
      </w:r>
      <w:proofErr w:type="spellEnd"/>
      <w:r w:rsidRPr="007A0E44">
        <w:rPr>
          <w:rFonts w:ascii="Times New Roman" w:hAnsi="Times New Roman" w:cs="Times New Roman"/>
          <w:sz w:val="24"/>
          <w:szCs w:val="24"/>
        </w:rPr>
        <w:t xml:space="preserve"> Sebagian Ahli Waris. </w:t>
      </w:r>
      <w:proofErr w:type="spellStart"/>
      <w:r w:rsidRPr="007A0E44">
        <w:rPr>
          <w:rFonts w:ascii="Times New Roman" w:hAnsi="Times New Roman" w:cs="Times New Roman"/>
          <w:sz w:val="24"/>
          <w:szCs w:val="24"/>
        </w:rPr>
        <w:t>Penelitian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ini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bertujuan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untuk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menjelaskan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mengenai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peraturan</w:t>
      </w:r>
      <w:proofErr w:type="spellEnd"/>
      <w:r w:rsidRPr="007A0E44">
        <w:rPr>
          <w:rFonts w:ascii="Times New Roman" w:hAnsi="Times New Roman" w:cs="Times New Roman"/>
          <w:sz w:val="24"/>
          <w:szCs w:val="24"/>
        </w:rPr>
        <w:t xml:space="preserve"> BPHTB </w:t>
      </w:r>
      <w:proofErr w:type="spellStart"/>
      <w:r w:rsidRPr="007A0E44">
        <w:rPr>
          <w:rFonts w:ascii="Times New Roman" w:hAnsi="Times New Roman" w:cs="Times New Roman"/>
          <w:sz w:val="24"/>
          <w:szCs w:val="24"/>
        </w:rPr>
        <w:t>dalam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peralihan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hak</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waris</w:t>
      </w:r>
      <w:proofErr w:type="spellEnd"/>
      <w:r w:rsidRPr="007A0E44">
        <w:rPr>
          <w:rFonts w:ascii="Times New Roman" w:hAnsi="Times New Roman" w:cs="Times New Roman"/>
          <w:sz w:val="24"/>
          <w:szCs w:val="24"/>
        </w:rPr>
        <w:t xml:space="preserve"> dan </w:t>
      </w:r>
      <w:proofErr w:type="spellStart"/>
      <w:r w:rsidRPr="007A0E44">
        <w:rPr>
          <w:rFonts w:ascii="Times New Roman" w:hAnsi="Times New Roman" w:cs="Times New Roman"/>
          <w:sz w:val="24"/>
          <w:szCs w:val="24"/>
        </w:rPr>
        <w:t>menjelaskan</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urgensi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sinkronisasi</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sistem</w:t>
      </w:r>
      <w:proofErr w:type="spellEnd"/>
      <w:r w:rsidRPr="007A0E44">
        <w:rPr>
          <w:rFonts w:ascii="Times New Roman" w:hAnsi="Times New Roman" w:cs="Times New Roman"/>
          <w:sz w:val="24"/>
          <w:szCs w:val="24"/>
        </w:rPr>
        <w:t xml:space="preserve"> </w:t>
      </w:r>
      <w:proofErr w:type="spellStart"/>
      <w:r w:rsidRPr="007A0E44">
        <w:rPr>
          <w:rFonts w:ascii="Times New Roman" w:hAnsi="Times New Roman" w:cs="Times New Roman"/>
          <w:sz w:val="24"/>
          <w:szCs w:val="24"/>
        </w:rPr>
        <w:t>validasi</w:t>
      </w:r>
      <w:proofErr w:type="spellEnd"/>
      <w:r w:rsidRPr="007A0E44">
        <w:rPr>
          <w:rFonts w:ascii="Times New Roman" w:hAnsi="Times New Roman" w:cs="Times New Roman"/>
          <w:sz w:val="24"/>
          <w:szCs w:val="24"/>
        </w:rPr>
        <w:t xml:space="preserve"> BPHTB Waris.</w:t>
      </w:r>
    </w:p>
    <w:p w14:paraId="6AEDF024" w14:textId="77777777" w:rsidR="007B2708" w:rsidRPr="00C01FB5" w:rsidRDefault="007B2708" w:rsidP="00A66641">
      <w:pPr>
        <w:spacing w:before="240" w:after="0"/>
        <w:jc w:val="both"/>
        <w:rPr>
          <w:rFonts w:ascii="Times New Roman" w:eastAsia="Times New Roman" w:hAnsi="Times New Roman" w:cs="Times New Roman"/>
          <w:b/>
          <w:sz w:val="24"/>
          <w:szCs w:val="24"/>
          <w:lang w:val="id-ID"/>
        </w:rPr>
      </w:pPr>
      <w:r w:rsidRPr="00C01FB5">
        <w:rPr>
          <w:rFonts w:ascii="Times New Roman" w:eastAsia="Times New Roman" w:hAnsi="Times New Roman" w:cs="Times New Roman"/>
          <w:b/>
          <w:sz w:val="24"/>
          <w:szCs w:val="24"/>
          <w:lang w:val="id-ID"/>
        </w:rPr>
        <w:t>METODE</w:t>
      </w:r>
    </w:p>
    <w:p w14:paraId="2CD19074" w14:textId="77777777" w:rsidR="00FC42C0" w:rsidRPr="006F0ABB" w:rsidRDefault="00FC42C0" w:rsidP="00FC42C0">
      <w:pPr>
        <w:spacing w:after="0" w:line="360" w:lineRule="auto"/>
        <w:ind w:firstLine="720"/>
        <w:jc w:val="both"/>
        <w:rPr>
          <w:rFonts w:ascii="Times New Roman" w:hAnsi="Times New Roman" w:cs="Times New Roman"/>
          <w:sz w:val="24"/>
          <w:szCs w:val="24"/>
        </w:rPr>
      </w:pPr>
      <w:r w:rsidRPr="006F0ABB">
        <w:rPr>
          <w:rFonts w:ascii="Times New Roman" w:hAnsi="Times New Roman" w:cs="Times New Roman"/>
          <w:bCs/>
          <w:sz w:val="24"/>
          <w:szCs w:val="24"/>
        </w:rPr>
        <w:t xml:space="preserve">Jenis </w:t>
      </w:r>
      <w:proofErr w:type="spellStart"/>
      <w:r w:rsidRPr="006F0ABB">
        <w:rPr>
          <w:rFonts w:ascii="Times New Roman" w:hAnsi="Times New Roman" w:cs="Times New Roman"/>
          <w:bCs/>
          <w:sz w:val="24"/>
          <w:szCs w:val="24"/>
        </w:rPr>
        <w:t>penelitian</w:t>
      </w:r>
      <w:proofErr w:type="spellEnd"/>
      <w:r w:rsidRPr="006F0ABB">
        <w:rPr>
          <w:rFonts w:ascii="Times New Roman" w:hAnsi="Times New Roman" w:cs="Times New Roman"/>
          <w:bCs/>
          <w:sz w:val="24"/>
          <w:szCs w:val="24"/>
        </w:rPr>
        <w:t xml:space="preserve"> yang </w:t>
      </w:r>
      <w:proofErr w:type="spellStart"/>
      <w:r w:rsidRPr="006F0ABB">
        <w:rPr>
          <w:rFonts w:ascii="Times New Roman" w:hAnsi="Times New Roman" w:cs="Times New Roman"/>
          <w:bCs/>
          <w:sz w:val="24"/>
          <w:szCs w:val="24"/>
        </w:rPr>
        <w:t>dignakan</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dalam</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penulisan</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tesis</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ini</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adalah</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penelitian</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hukum</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yuridis</w:t>
      </w:r>
      <w:proofErr w:type="spellEnd"/>
      <w:r w:rsidRPr="006F0ABB">
        <w:rPr>
          <w:rFonts w:ascii="Times New Roman" w:hAnsi="Times New Roman" w:cs="Times New Roman"/>
          <w:bCs/>
          <w:sz w:val="24"/>
          <w:szCs w:val="24"/>
        </w:rPr>
        <w:t xml:space="preserve"> </w:t>
      </w:r>
      <w:proofErr w:type="spellStart"/>
      <w:r w:rsidRPr="006F0ABB">
        <w:rPr>
          <w:rFonts w:ascii="Times New Roman" w:hAnsi="Times New Roman" w:cs="Times New Roman"/>
          <w:bCs/>
          <w:sz w:val="24"/>
          <w:szCs w:val="24"/>
        </w:rPr>
        <w:t>normatif</w:t>
      </w:r>
      <w:proofErr w:type="spellEnd"/>
      <w:r w:rsidRPr="006F0ABB">
        <w:rPr>
          <w:rFonts w:ascii="Times New Roman" w:hAnsi="Times New Roman" w:cs="Times New Roman"/>
          <w:bCs/>
          <w:sz w:val="24"/>
          <w:szCs w:val="24"/>
        </w:rPr>
        <w:t xml:space="preserve">. </w:t>
      </w:r>
      <w:r w:rsidRPr="006F0ABB">
        <w:rPr>
          <w:rFonts w:ascii="Times New Roman" w:hAnsi="Times New Roman" w:cs="Times New Roman"/>
          <w:sz w:val="24"/>
          <w:szCs w:val="24"/>
        </w:rPr>
        <w:t xml:space="preserve">Pada </w:t>
      </w:r>
      <w:proofErr w:type="spellStart"/>
      <w:r w:rsidRPr="006F0ABB">
        <w:rPr>
          <w:rFonts w:ascii="Times New Roman" w:hAnsi="Times New Roman" w:cs="Times New Roman"/>
          <w:sz w:val="24"/>
          <w:szCs w:val="24"/>
        </w:rPr>
        <w:t>Penelitian</w:t>
      </w:r>
      <w:proofErr w:type="spellEnd"/>
      <w:r w:rsidRPr="006F0ABB">
        <w:rPr>
          <w:rFonts w:ascii="Times New Roman" w:hAnsi="Times New Roman" w:cs="Times New Roman"/>
          <w:sz w:val="24"/>
          <w:szCs w:val="24"/>
        </w:rPr>
        <w:t xml:space="preserve"> yang </w:t>
      </w:r>
      <w:proofErr w:type="spellStart"/>
      <w:r w:rsidRPr="006F0ABB">
        <w:rPr>
          <w:rFonts w:ascii="Times New Roman" w:hAnsi="Times New Roman" w:cs="Times New Roman"/>
          <w:sz w:val="24"/>
          <w:szCs w:val="24"/>
        </w:rPr>
        <w:t>dilakukan</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dalam</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penulisan</w:t>
      </w:r>
      <w:proofErr w:type="spellEnd"/>
      <w:r w:rsidRPr="006F0ABB">
        <w:rPr>
          <w:rFonts w:ascii="Times New Roman" w:hAnsi="Times New Roman" w:cs="Times New Roman"/>
          <w:sz w:val="24"/>
          <w:szCs w:val="24"/>
        </w:rPr>
        <w:t xml:space="preserve"> </w:t>
      </w:r>
      <w:proofErr w:type="spellStart"/>
      <w:r w:rsidRPr="006F0ABB">
        <w:rPr>
          <w:rFonts w:ascii="Times New Roman" w:eastAsia="Helvetica" w:hAnsi="Times New Roman" w:cs="Times New Roman"/>
          <w:sz w:val="24"/>
          <w:szCs w:val="24"/>
        </w:rPr>
        <w:t>ini</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adalah</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yuridis</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normatif</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artinya</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permasalahan</w:t>
      </w:r>
      <w:proofErr w:type="spellEnd"/>
      <w:r w:rsidRPr="006F0ABB">
        <w:rPr>
          <w:rFonts w:ascii="Times New Roman" w:eastAsia="Helvetica" w:hAnsi="Times New Roman" w:cs="Times New Roman"/>
          <w:sz w:val="24"/>
          <w:szCs w:val="24"/>
        </w:rPr>
        <w:t xml:space="preserve"> yang </w:t>
      </w:r>
      <w:proofErr w:type="spellStart"/>
      <w:r w:rsidRPr="006F0ABB">
        <w:rPr>
          <w:rFonts w:ascii="Times New Roman" w:eastAsia="Helvetica" w:hAnsi="Times New Roman" w:cs="Times New Roman"/>
          <w:sz w:val="24"/>
          <w:szCs w:val="24"/>
        </w:rPr>
        <w:t>ada</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diteliti</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berdasarkan</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peraturan</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perundang-undangan</w:t>
      </w:r>
      <w:proofErr w:type="spellEnd"/>
      <w:r w:rsidRPr="006F0ABB">
        <w:rPr>
          <w:rFonts w:ascii="Times New Roman" w:eastAsia="Helvetica" w:hAnsi="Times New Roman" w:cs="Times New Roman"/>
          <w:sz w:val="24"/>
          <w:szCs w:val="24"/>
        </w:rPr>
        <w:t xml:space="preserve"> yang </w:t>
      </w:r>
      <w:proofErr w:type="spellStart"/>
      <w:r w:rsidRPr="006F0ABB">
        <w:rPr>
          <w:rFonts w:ascii="Times New Roman" w:eastAsia="Helvetica" w:hAnsi="Times New Roman" w:cs="Times New Roman"/>
          <w:sz w:val="24"/>
          <w:szCs w:val="24"/>
        </w:rPr>
        <w:t>ada</w:t>
      </w:r>
      <w:proofErr w:type="spellEnd"/>
      <w:r w:rsidRPr="006F0ABB">
        <w:rPr>
          <w:rFonts w:ascii="Times New Roman" w:eastAsia="Helvetica" w:hAnsi="Times New Roman" w:cs="Times New Roman"/>
          <w:sz w:val="24"/>
          <w:szCs w:val="24"/>
        </w:rPr>
        <w:t xml:space="preserve"> dan </w:t>
      </w:r>
      <w:proofErr w:type="spellStart"/>
      <w:r w:rsidRPr="006F0ABB">
        <w:rPr>
          <w:rFonts w:ascii="Times New Roman" w:eastAsia="Helvetica" w:hAnsi="Times New Roman" w:cs="Times New Roman"/>
          <w:sz w:val="24"/>
          <w:szCs w:val="24"/>
        </w:rPr>
        <w:t>literatur-literatur</w:t>
      </w:r>
      <w:proofErr w:type="spellEnd"/>
      <w:r w:rsidRPr="006F0ABB">
        <w:rPr>
          <w:rFonts w:ascii="Times New Roman" w:eastAsia="Helvetica" w:hAnsi="Times New Roman" w:cs="Times New Roman"/>
          <w:sz w:val="24"/>
          <w:szCs w:val="24"/>
        </w:rPr>
        <w:t xml:space="preserve"> yang </w:t>
      </w:r>
      <w:proofErr w:type="spellStart"/>
      <w:r w:rsidRPr="006F0ABB">
        <w:rPr>
          <w:rFonts w:ascii="Times New Roman" w:eastAsia="Helvetica" w:hAnsi="Times New Roman" w:cs="Times New Roman"/>
          <w:sz w:val="24"/>
          <w:szCs w:val="24"/>
        </w:rPr>
        <w:t>ada</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kaitannya</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dengan</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permasalahan</w:t>
      </w:r>
      <w:proofErr w:type="spellEnd"/>
      <w:r w:rsidRPr="006F0ABB">
        <w:rPr>
          <w:rFonts w:ascii="Times New Roman" w:eastAsia="Helvetica" w:hAnsi="Times New Roman" w:cs="Times New Roman"/>
          <w:sz w:val="24"/>
          <w:szCs w:val="24"/>
        </w:rPr>
        <w:t xml:space="preserve"> yang </w:t>
      </w:r>
      <w:proofErr w:type="spellStart"/>
      <w:r w:rsidRPr="006F0ABB">
        <w:rPr>
          <w:rFonts w:ascii="Times New Roman" w:eastAsia="Helvetica" w:hAnsi="Times New Roman" w:cs="Times New Roman"/>
          <w:sz w:val="24"/>
          <w:szCs w:val="24"/>
        </w:rPr>
        <w:t>penulis</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bahas</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Penelitian</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ini</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merujuk</w:t>
      </w:r>
      <w:proofErr w:type="spellEnd"/>
      <w:r w:rsidRPr="006F0ABB">
        <w:rPr>
          <w:rFonts w:ascii="Times New Roman" w:eastAsia="Helvetica" w:hAnsi="Times New Roman" w:cs="Times New Roman"/>
          <w:sz w:val="24"/>
          <w:szCs w:val="24"/>
        </w:rPr>
        <w:t xml:space="preserve"> pada </w:t>
      </w:r>
      <w:proofErr w:type="spellStart"/>
      <w:r w:rsidRPr="006F0ABB">
        <w:rPr>
          <w:rFonts w:ascii="Times New Roman" w:eastAsia="Helvetica" w:hAnsi="Times New Roman" w:cs="Times New Roman"/>
          <w:sz w:val="24"/>
          <w:szCs w:val="24"/>
        </w:rPr>
        <w:t>pendekatan</w:t>
      </w:r>
      <w:proofErr w:type="spellEnd"/>
      <w:r w:rsidRPr="006F0ABB">
        <w:rPr>
          <w:rFonts w:ascii="Times New Roman" w:eastAsia="Helvetica" w:hAnsi="Times New Roman" w:cs="Times New Roman"/>
          <w:sz w:val="24"/>
          <w:szCs w:val="24"/>
        </w:rPr>
        <w:t xml:space="preserve"> </w:t>
      </w:r>
      <w:proofErr w:type="spellStart"/>
      <w:r w:rsidRPr="006F0ABB">
        <w:rPr>
          <w:rFonts w:ascii="Times New Roman" w:eastAsia="Helvetica" w:hAnsi="Times New Roman" w:cs="Times New Roman"/>
          <w:sz w:val="24"/>
          <w:szCs w:val="24"/>
        </w:rPr>
        <w:t>perundang-undangan</w:t>
      </w:r>
      <w:proofErr w:type="spellEnd"/>
      <w:r w:rsidRPr="006F0ABB">
        <w:rPr>
          <w:rFonts w:ascii="Times New Roman" w:eastAsia="Helvetica" w:hAnsi="Times New Roman" w:cs="Times New Roman"/>
          <w:sz w:val="24"/>
          <w:szCs w:val="24"/>
        </w:rPr>
        <w:t xml:space="preserve"> </w:t>
      </w:r>
      <w:r w:rsidRPr="006F0ABB">
        <w:rPr>
          <w:rFonts w:ascii="Times New Roman" w:hAnsi="Times New Roman" w:cs="Times New Roman"/>
          <w:i/>
          <w:sz w:val="24"/>
          <w:szCs w:val="24"/>
        </w:rPr>
        <w:t xml:space="preserve">(Statute Approach), </w:t>
      </w:r>
      <w:proofErr w:type="spellStart"/>
      <w:r w:rsidRPr="006F0ABB">
        <w:rPr>
          <w:rFonts w:ascii="Times New Roman" w:hAnsi="Times New Roman" w:cs="Times New Roman"/>
          <w:sz w:val="24"/>
          <w:szCs w:val="24"/>
        </w:rPr>
        <w:t>Pendekatan</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Konseptual</w:t>
      </w:r>
      <w:proofErr w:type="spellEnd"/>
      <w:r w:rsidRPr="006F0ABB">
        <w:rPr>
          <w:rFonts w:ascii="Times New Roman" w:hAnsi="Times New Roman" w:cs="Times New Roman"/>
          <w:sz w:val="24"/>
          <w:szCs w:val="24"/>
        </w:rPr>
        <w:t xml:space="preserve"> (</w:t>
      </w:r>
      <w:r w:rsidRPr="006F0ABB">
        <w:rPr>
          <w:rFonts w:ascii="Times New Roman" w:hAnsi="Times New Roman" w:cs="Times New Roman"/>
          <w:i/>
          <w:iCs/>
          <w:sz w:val="24"/>
          <w:szCs w:val="24"/>
        </w:rPr>
        <w:t>Conceptual Approach</w:t>
      </w:r>
      <w:r w:rsidRPr="006F0ABB">
        <w:rPr>
          <w:rFonts w:ascii="Times New Roman" w:hAnsi="Times New Roman" w:cs="Times New Roman"/>
          <w:sz w:val="24"/>
          <w:szCs w:val="24"/>
        </w:rPr>
        <w:t xml:space="preserve">), dan </w:t>
      </w:r>
      <w:proofErr w:type="spellStart"/>
      <w:r w:rsidRPr="006F0ABB">
        <w:rPr>
          <w:rFonts w:ascii="Times New Roman" w:hAnsi="Times New Roman" w:cs="Times New Roman"/>
          <w:sz w:val="24"/>
          <w:szCs w:val="24"/>
        </w:rPr>
        <w:t>Pendekatan</w:t>
      </w:r>
      <w:proofErr w:type="spellEnd"/>
      <w:r w:rsidRPr="006F0ABB">
        <w:rPr>
          <w:rFonts w:ascii="Times New Roman" w:hAnsi="Times New Roman" w:cs="Times New Roman"/>
          <w:sz w:val="24"/>
          <w:szCs w:val="24"/>
        </w:rPr>
        <w:t xml:space="preserve"> Kasus </w:t>
      </w:r>
      <w:r w:rsidRPr="006F0ABB">
        <w:rPr>
          <w:rFonts w:ascii="Times New Roman" w:hAnsi="Times New Roman" w:cs="Times New Roman"/>
          <w:i/>
          <w:sz w:val="24"/>
          <w:szCs w:val="24"/>
        </w:rPr>
        <w:t>(Case Approach)</w:t>
      </w:r>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Penelitian</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ini</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menggunakan</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bahan</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hukum</w:t>
      </w:r>
      <w:proofErr w:type="spellEnd"/>
      <w:r w:rsidRPr="006F0ABB">
        <w:rPr>
          <w:rFonts w:ascii="Times New Roman" w:hAnsi="Times New Roman" w:cs="Times New Roman"/>
          <w:sz w:val="24"/>
          <w:szCs w:val="24"/>
        </w:rPr>
        <w:t xml:space="preserve"> primer dan </w:t>
      </w:r>
      <w:proofErr w:type="spellStart"/>
      <w:r w:rsidRPr="006F0ABB">
        <w:rPr>
          <w:rFonts w:ascii="Times New Roman" w:hAnsi="Times New Roman" w:cs="Times New Roman"/>
          <w:sz w:val="24"/>
          <w:szCs w:val="24"/>
        </w:rPr>
        <w:t>hukum</w:t>
      </w:r>
      <w:proofErr w:type="spellEnd"/>
      <w:r w:rsidRPr="006F0ABB">
        <w:rPr>
          <w:rFonts w:ascii="Times New Roman" w:hAnsi="Times New Roman" w:cs="Times New Roman"/>
          <w:sz w:val="24"/>
          <w:szCs w:val="24"/>
        </w:rPr>
        <w:t xml:space="preserve"> </w:t>
      </w:r>
      <w:proofErr w:type="spellStart"/>
      <w:r w:rsidRPr="006F0ABB">
        <w:rPr>
          <w:rFonts w:ascii="Times New Roman" w:hAnsi="Times New Roman" w:cs="Times New Roman"/>
          <w:sz w:val="24"/>
          <w:szCs w:val="24"/>
        </w:rPr>
        <w:t>sekunder</w:t>
      </w:r>
      <w:proofErr w:type="spellEnd"/>
      <w:r w:rsidRPr="006F0ABB">
        <w:rPr>
          <w:rFonts w:ascii="Times New Roman" w:hAnsi="Times New Roman" w:cs="Times New Roman"/>
          <w:sz w:val="24"/>
          <w:szCs w:val="24"/>
        </w:rPr>
        <w:t>.</w:t>
      </w:r>
    </w:p>
    <w:p w14:paraId="5A474298" w14:textId="77777777" w:rsidR="007B2708" w:rsidRPr="00C01FB5" w:rsidRDefault="007B2708" w:rsidP="00A66641">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ANALISIS DAN DISKUSI</w:t>
      </w:r>
    </w:p>
    <w:p w14:paraId="733EC287" w14:textId="77777777" w:rsidR="00AF6D5A" w:rsidRPr="00355EB2" w:rsidRDefault="00AF6D5A" w:rsidP="00AF6D5A">
      <w:pPr>
        <w:pStyle w:val="ListParagraph"/>
        <w:numPr>
          <w:ilvl w:val="0"/>
          <w:numId w:val="3"/>
        </w:numPr>
        <w:spacing w:after="0" w:line="360" w:lineRule="auto"/>
        <w:ind w:left="426"/>
        <w:jc w:val="both"/>
        <w:rPr>
          <w:rFonts w:ascii="Times New Roman" w:hAnsi="Times New Roman"/>
          <w:b/>
          <w:bCs/>
        </w:rPr>
      </w:pPr>
      <w:proofErr w:type="spellStart"/>
      <w:r w:rsidRPr="00355EB2">
        <w:rPr>
          <w:rFonts w:ascii="Times New Roman" w:hAnsi="Times New Roman"/>
          <w:b/>
          <w:bCs/>
        </w:rPr>
        <w:t>Pengaturan</w:t>
      </w:r>
      <w:proofErr w:type="spellEnd"/>
      <w:r w:rsidRPr="00355EB2">
        <w:rPr>
          <w:rFonts w:ascii="Times New Roman" w:hAnsi="Times New Roman"/>
          <w:b/>
          <w:bCs/>
        </w:rPr>
        <w:t xml:space="preserve"> </w:t>
      </w:r>
      <w:bookmarkStart w:id="1" w:name="_Hlk134056228"/>
      <w:r w:rsidRPr="00355EB2">
        <w:rPr>
          <w:rFonts w:ascii="Times New Roman" w:hAnsi="Times New Roman"/>
          <w:b/>
          <w:bCs/>
        </w:rPr>
        <w:t xml:space="preserve">Bea </w:t>
      </w:r>
      <w:proofErr w:type="spellStart"/>
      <w:r w:rsidRPr="00355EB2">
        <w:rPr>
          <w:rFonts w:ascii="Times New Roman" w:hAnsi="Times New Roman"/>
          <w:b/>
          <w:bCs/>
        </w:rPr>
        <w:t>Perolehan</w:t>
      </w:r>
      <w:proofErr w:type="spellEnd"/>
      <w:r w:rsidRPr="00355EB2">
        <w:rPr>
          <w:rFonts w:ascii="Times New Roman" w:hAnsi="Times New Roman"/>
          <w:b/>
          <w:bCs/>
        </w:rPr>
        <w:t xml:space="preserve"> Hak Atas Tanah dan </w:t>
      </w:r>
      <w:proofErr w:type="spellStart"/>
      <w:r w:rsidRPr="00355EB2">
        <w:rPr>
          <w:rFonts w:ascii="Times New Roman" w:hAnsi="Times New Roman"/>
          <w:b/>
          <w:bCs/>
        </w:rPr>
        <w:t>Bangunan</w:t>
      </w:r>
      <w:bookmarkEnd w:id="1"/>
      <w:proofErr w:type="spellEnd"/>
      <w:r w:rsidRPr="00355EB2">
        <w:rPr>
          <w:rFonts w:ascii="Times New Roman" w:hAnsi="Times New Roman"/>
          <w:b/>
          <w:bCs/>
        </w:rPr>
        <w:t xml:space="preserve"> yang </w:t>
      </w:r>
      <w:proofErr w:type="spellStart"/>
      <w:r w:rsidRPr="00355EB2">
        <w:rPr>
          <w:rFonts w:ascii="Times New Roman" w:hAnsi="Times New Roman"/>
          <w:b/>
          <w:bCs/>
        </w:rPr>
        <w:t>masih</w:t>
      </w:r>
      <w:proofErr w:type="spellEnd"/>
      <w:r w:rsidRPr="00355EB2">
        <w:rPr>
          <w:rFonts w:ascii="Times New Roman" w:hAnsi="Times New Roman"/>
          <w:b/>
          <w:bCs/>
        </w:rPr>
        <w:t xml:space="preserve"> </w:t>
      </w:r>
      <w:proofErr w:type="spellStart"/>
      <w:r w:rsidRPr="00355EB2">
        <w:rPr>
          <w:rFonts w:ascii="Times New Roman" w:hAnsi="Times New Roman"/>
          <w:b/>
          <w:bCs/>
        </w:rPr>
        <w:t>menjadi</w:t>
      </w:r>
      <w:proofErr w:type="spellEnd"/>
      <w:r w:rsidRPr="00355EB2">
        <w:rPr>
          <w:rFonts w:ascii="Times New Roman" w:hAnsi="Times New Roman"/>
          <w:b/>
          <w:bCs/>
        </w:rPr>
        <w:t xml:space="preserve"> </w:t>
      </w:r>
      <w:proofErr w:type="spellStart"/>
      <w:r w:rsidRPr="00355EB2">
        <w:rPr>
          <w:rFonts w:ascii="Times New Roman" w:hAnsi="Times New Roman"/>
          <w:b/>
          <w:bCs/>
        </w:rPr>
        <w:t>Harta</w:t>
      </w:r>
      <w:proofErr w:type="spellEnd"/>
      <w:r w:rsidRPr="00355EB2">
        <w:rPr>
          <w:rFonts w:ascii="Times New Roman" w:hAnsi="Times New Roman"/>
          <w:b/>
          <w:bCs/>
        </w:rPr>
        <w:t xml:space="preserve"> Bersama Para Ahli Waris</w:t>
      </w:r>
    </w:p>
    <w:p w14:paraId="49B9B638" w14:textId="77777777" w:rsidR="00AF6D5A" w:rsidRPr="005A6441" w:rsidRDefault="00AF6D5A" w:rsidP="00AF6D5A">
      <w:pPr>
        <w:pStyle w:val="ListParagraph"/>
        <w:numPr>
          <w:ilvl w:val="1"/>
          <w:numId w:val="4"/>
        </w:numPr>
        <w:spacing w:line="360" w:lineRule="auto"/>
        <w:ind w:left="709" w:hanging="283"/>
        <w:rPr>
          <w:rFonts w:ascii="Times New Roman" w:hAnsi="Times New Roman" w:cs="Times New Roman"/>
          <w:b/>
          <w:bCs/>
          <w:i/>
          <w:iCs/>
          <w:sz w:val="24"/>
          <w:szCs w:val="24"/>
        </w:rPr>
      </w:pPr>
      <w:proofErr w:type="spellStart"/>
      <w:r w:rsidRPr="005A6441">
        <w:rPr>
          <w:rFonts w:ascii="Times New Roman" w:hAnsi="Times New Roman" w:cs="Times New Roman"/>
          <w:b/>
          <w:bCs/>
          <w:i/>
          <w:iCs/>
          <w:sz w:val="24"/>
          <w:szCs w:val="24"/>
        </w:rPr>
        <w:t>Aturan</w:t>
      </w:r>
      <w:proofErr w:type="spellEnd"/>
      <w:r w:rsidRPr="005A6441">
        <w:rPr>
          <w:rFonts w:ascii="Times New Roman" w:hAnsi="Times New Roman" w:cs="Times New Roman"/>
          <w:b/>
          <w:bCs/>
          <w:i/>
          <w:iCs/>
          <w:sz w:val="24"/>
          <w:szCs w:val="24"/>
        </w:rPr>
        <w:t xml:space="preserve"> </w:t>
      </w:r>
      <w:proofErr w:type="spellStart"/>
      <w:r w:rsidRPr="005A6441">
        <w:rPr>
          <w:rFonts w:ascii="Times New Roman" w:hAnsi="Times New Roman" w:cs="Times New Roman"/>
          <w:b/>
          <w:bCs/>
          <w:i/>
          <w:iCs/>
          <w:sz w:val="24"/>
          <w:szCs w:val="24"/>
        </w:rPr>
        <w:t>Pembagian</w:t>
      </w:r>
      <w:proofErr w:type="spellEnd"/>
      <w:r w:rsidRPr="005A6441">
        <w:rPr>
          <w:rFonts w:ascii="Times New Roman" w:hAnsi="Times New Roman" w:cs="Times New Roman"/>
          <w:b/>
          <w:bCs/>
          <w:i/>
          <w:iCs/>
          <w:sz w:val="24"/>
          <w:szCs w:val="24"/>
        </w:rPr>
        <w:t xml:space="preserve"> BPHTB Hak Waris</w:t>
      </w:r>
    </w:p>
    <w:p w14:paraId="749061E0" w14:textId="77777777" w:rsidR="00AF6D5A" w:rsidRPr="005A6441" w:rsidRDefault="00AF6D5A" w:rsidP="00AF6D5A">
      <w:pPr>
        <w:pStyle w:val="ListParagraph"/>
        <w:spacing w:after="0" w:line="360" w:lineRule="auto"/>
        <w:ind w:left="709" w:firstLine="708"/>
        <w:jc w:val="both"/>
        <w:rPr>
          <w:rFonts w:ascii="Times New Roman" w:hAnsi="Times New Roman" w:cs="Times New Roman"/>
          <w:sz w:val="24"/>
          <w:szCs w:val="24"/>
        </w:rPr>
      </w:pPr>
      <w:r w:rsidRPr="005A6441">
        <w:rPr>
          <w:rFonts w:ascii="Times New Roman" w:hAnsi="Times New Roman" w:cs="Times New Roman"/>
          <w:sz w:val="24"/>
          <w:szCs w:val="24"/>
        </w:rPr>
        <w:t xml:space="preserve">BPHTB </w:t>
      </w:r>
      <w:proofErr w:type="spellStart"/>
      <w:r w:rsidRPr="005A6441">
        <w:rPr>
          <w:rFonts w:ascii="Times New Roman" w:hAnsi="Times New Roman" w:cs="Times New Roman"/>
          <w:sz w:val="24"/>
          <w:szCs w:val="24"/>
        </w:rPr>
        <w:t>atau</w:t>
      </w:r>
      <w:proofErr w:type="spellEnd"/>
      <w:r w:rsidRPr="005A6441">
        <w:rPr>
          <w:rFonts w:ascii="Times New Roman" w:hAnsi="Times New Roman" w:cs="Times New Roman"/>
          <w:sz w:val="24"/>
          <w:szCs w:val="24"/>
        </w:rPr>
        <w:t xml:space="preserve"> Bea </w:t>
      </w:r>
      <w:proofErr w:type="spellStart"/>
      <w:r w:rsidRPr="005A6441">
        <w:rPr>
          <w:rFonts w:ascii="Times New Roman" w:hAnsi="Times New Roman" w:cs="Times New Roman"/>
          <w:sz w:val="24"/>
          <w:szCs w:val="24"/>
        </w:rPr>
        <w:t>Perolehan</w:t>
      </w:r>
      <w:proofErr w:type="spellEnd"/>
      <w:r w:rsidRPr="005A6441">
        <w:rPr>
          <w:rFonts w:ascii="Times New Roman" w:hAnsi="Times New Roman" w:cs="Times New Roman"/>
          <w:sz w:val="24"/>
          <w:szCs w:val="24"/>
        </w:rPr>
        <w:t xml:space="preserve"> Hak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Tanah dan </w:t>
      </w:r>
      <w:proofErr w:type="spellStart"/>
      <w:r w:rsidRPr="005A6441">
        <w:rPr>
          <w:rFonts w:ascii="Times New Roman" w:hAnsi="Times New Roman" w:cs="Times New Roman"/>
          <w:sz w:val="24"/>
          <w:szCs w:val="24"/>
        </w:rPr>
        <w:t>Bangunan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merupakan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pungutan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perolehan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atau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bangunan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Pungutan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ini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ditanggung</w:t>
      </w:r>
      <w:proofErr w:type="spellEnd"/>
      <w:r w:rsidRPr="005A6441">
        <w:rPr>
          <w:rFonts w:ascii="Times New Roman" w:hAnsi="Times New Roman" w:cs="Times New Roman"/>
          <w:sz w:val="24"/>
          <w:szCs w:val="24"/>
        </w:rPr>
        <w:t xml:space="preserve"> oleh </w:t>
      </w:r>
      <w:proofErr w:type="spellStart"/>
      <w:r w:rsidRPr="005A6441">
        <w:rPr>
          <w:rFonts w:ascii="Times New Roman" w:hAnsi="Times New Roman" w:cs="Times New Roman"/>
          <w:sz w:val="24"/>
          <w:szCs w:val="24"/>
        </w:rPr>
        <w:t>pembeli</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hampir</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mirip</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PPh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bagi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penjual</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demikian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pihak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penjual</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pembeli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sama-sama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memiliki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tanggung</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jawab</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untuk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membayar</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pajak</w:t>
      </w:r>
      <w:proofErr w:type="spellEnd"/>
      <w:r w:rsidRPr="005A6441">
        <w:rPr>
          <w:rFonts w:ascii="Times New Roman" w:hAnsi="Times New Roman" w:cs="Times New Roman"/>
          <w:sz w:val="24"/>
          <w:szCs w:val="24"/>
        </w:rPr>
        <w:t xml:space="preserve">. </w:t>
      </w:r>
    </w:p>
    <w:p w14:paraId="6207BEEA" w14:textId="77777777" w:rsidR="00AF6D5A" w:rsidRPr="005A6441" w:rsidRDefault="00AF6D5A" w:rsidP="00AF6D5A">
      <w:pPr>
        <w:pStyle w:val="ListParagraph"/>
        <w:spacing w:line="360" w:lineRule="auto"/>
        <w:ind w:left="786" w:firstLine="709"/>
        <w:jc w:val="both"/>
        <w:rPr>
          <w:rFonts w:ascii="Times New Roman" w:hAnsi="Times New Roman" w:cs="Times New Roman"/>
          <w:sz w:val="24"/>
          <w:szCs w:val="24"/>
        </w:rPr>
      </w:pPr>
      <w:proofErr w:type="spellStart"/>
      <w:r w:rsidRPr="005A6441">
        <w:rPr>
          <w:rFonts w:ascii="Times New Roman" w:hAnsi="Times New Roman" w:cs="Times New Roman"/>
          <w:sz w:val="24"/>
          <w:szCs w:val="24"/>
        </w:rPr>
        <w:lastRenderedPageBreak/>
        <w:t>Sesuai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peraturan</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ada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tarif</w:t>
      </w:r>
      <w:proofErr w:type="spellEnd"/>
      <w:r w:rsidRPr="005A6441">
        <w:rPr>
          <w:rFonts w:ascii="Times New Roman" w:hAnsi="Times New Roman" w:cs="Times New Roman"/>
          <w:sz w:val="24"/>
          <w:szCs w:val="24"/>
        </w:rPr>
        <w:t xml:space="preserve"> BPHTB </w:t>
      </w:r>
      <w:proofErr w:type="spellStart"/>
      <w:r w:rsidRPr="005A6441">
        <w:rPr>
          <w:rFonts w:ascii="Times New Roman" w:hAnsi="Times New Roman" w:cs="Times New Roman"/>
          <w:sz w:val="24"/>
          <w:szCs w:val="24"/>
        </w:rPr>
        <w:t>sendiri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mencapai</w:t>
      </w:r>
      <w:proofErr w:type="spellEnd"/>
      <w:r w:rsidRPr="005A6441">
        <w:rPr>
          <w:rFonts w:ascii="Times New Roman" w:hAnsi="Times New Roman" w:cs="Times New Roman"/>
          <w:sz w:val="24"/>
          <w:szCs w:val="24"/>
        </w:rPr>
        <w:t xml:space="preserve"> 5% </w:t>
      </w:r>
      <w:proofErr w:type="spellStart"/>
      <w:r w:rsidRPr="005A6441">
        <w:rPr>
          <w:rFonts w:ascii="Times New Roman" w:hAnsi="Times New Roman" w:cs="Times New Roman"/>
          <w:sz w:val="24"/>
          <w:szCs w:val="24"/>
        </w:rPr>
        <w:t>dari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harga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jual</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dikurangi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Nilai </w:t>
      </w:r>
      <w:proofErr w:type="spellStart"/>
      <w:r w:rsidRPr="005A6441">
        <w:rPr>
          <w:rFonts w:ascii="Times New Roman" w:hAnsi="Times New Roman" w:cs="Times New Roman"/>
          <w:sz w:val="24"/>
          <w:szCs w:val="24"/>
        </w:rPr>
        <w:t>Perolehan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Objek</w:t>
      </w:r>
      <w:proofErr w:type="spellEnd"/>
      <w:r w:rsidRPr="005A6441">
        <w:rPr>
          <w:rFonts w:ascii="Times New Roman" w:hAnsi="Times New Roman" w:cs="Times New Roman"/>
          <w:sz w:val="24"/>
          <w:szCs w:val="24"/>
        </w:rPr>
        <w:t xml:space="preserve"> Pajak Tidak </w:t>
      </w:r>
      <w:proofErr w:type="spellStart"/>
      <w:r w:rsidRPr="005A6441">
        <w:rPr>
          <w:rFonts w:ascii="Times New Roman" w:hAnsi="Times New Roman" w:cs="Times New Roman"/>
          <w:sz w:val="24"/>
          <w:szCs w:val="24"/>
        </w:rPr>
        <w:t>Kena</w:t>
      </w:r>
      <w:proofErr w:type="spellEnd"/>
      <w:r w:rsidRPr="005A6441">
        <w:rPr>
          <w:rFonts w:ascii="Times New Roman" w:hAnsi="Times New Roman" w:cs="Times New Roman"/>
          <w:sz w:val="24"/>
          <w:szCs w:val="24"/>
        </w:rPr>
        <w:t xml:space="preserve"> Pajak (NPOPTKP). BPHTB Waris </w:t>
      </w:r>
      <w:proofErr w:type="spellStart"/>
      <w:r w:rsidRPr="005A6441">
        <w:rPr>
          <w:rFonts w:ascii="Times New Roman" w:hAnsi="Times New Roman" w:cs="Times New Roman"/>
          <w:sz w:val="24"/>
          <w:szCs w:val="24"/>
        </w:rPr>
        <w:t>adalah</w:t>
      </w:r>
      <w:proofErr w:type="spellEnd"/>
      <w:r w:rsidRPr="005A6441">
        <w:rPr>
          <w:rFonts w:ascii="Times New Roman" w:hAnsi="Times New Roman" w:cs="Times New Roman"/>
          <w:sz w:val="24"/>
          <w:szCs w:val="24"/>
        </w:rPr>
        <w:t xml:space="preserve"> Bea </w:t>
      </w:r>
      <w:proofErr w:type="spellStart"/>
      <w:r w:rsidRPr="005A6441">
        <w:rPr>
          <w:rFonts w:ascii="Times New Roman" w:hAnsi="Times New Roman" w:cs="Times New Roman"/>
          <w:sz w:val="24"/>
          <w:szCs w:val="24"/>
        </w:rPr>
        <w:t>Perolehan</w:t>
      </w:r>
      <w:proofErr w:type="spellEnd"/>
      <w:r w:rsidRPr="005A6441">
        <w:rPr>
          <w:rFonts w:ascii="Times New Roman" w:hAnsi="Times New Roman" w:cs="Times New Roman"/>
          <w:sz w:val="24"/>
          <w:szCs w:val="24"/>
        </w:rPr>
        <w:t xml:space="preserve"> Hak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Tanah dan </w:t>
      </w:r>
      <w:proofErr w:type="spellStart"/>
      <w:r w:rsidRPr="005A6441">
        <w:rPr>
          <w:rFonts w:ascii="Times New Roman" w:hAnsi="Times New Roman" w:cs="Times New Roman"/>
          <w:sz w:val="24"/>
          <w:szCs w:val="24"/>
        </w:rPr>
        <w:t>Bangunan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merupakan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pungutan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perolehan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atau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bangunan</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merupakan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warisan</w:t>
      </w:r>
      <w:proofErr w:type="spellEnd"/>
      <w:r w:rsidRPr="005A6441">
        <w:rPr>
          <w:rFonts w:ascii="Times New Roman" w:hAnsi="Times New Roman" w:cs="Times New Roman"/>
          <w:sz w:val="24"/>
          <w:szCs w:val="24"/>
        </w:rPr>
        <w:t>.</w:t>
      </w:r>
    </w:p>
    <w:p w14:paraId="5E34109D" w14:textId="77777777" w:rsidR="00AF6D5A" w:rsidRPr="005A6441" w:rsidRDefault="00AF6D5A" w:rsidP="00AF6D5A">
      <w:pPr>
        <w:pStyle w:val="ListParagraph"/>
        <w:spacing w:line="360" w:lineRule="auto"/>
        <w:ind w:left="786" w:firstLine="709"/>
        <w:jc w:val="both"/>
        <w:rPr>
          <w:rFonts w:ascii="Times New Roman" w:hAnsi="Times New Roman" w:cs="Times New Roman"/>
          <w:sz w:val="24"/>
          <w:szCs w:val="24"/>
        </w:rPr>
      </w:pPr>
      <w:r w:rsidRPr="005A6441">
        <w:rPr>
          <w:rFonts w:ascii="Times New Roman" w:hAnsi="Times New Roman" w:cs="Times New Roman"/>
          <w:sz w:val="24"/>
          <w:szCs w:val="24"/>
        </w:rPr>
        <w:t xml:space="preserve">BPHTB </w:t>
      </w:r>
      <w:proofErr w:type="spellStart"/>
      <w:r w:rsidRPr="005A6441">
        <w:rPr>
          <w:rFonts w:ascii="Times New Roman" w:hAnsi="Times New Roman" w:cs="Times New Roman"/>
          <w:sz w:val="24"/>
          <w:szCs w:val="24"/>
        </w:rPr>
        <w:t>tetap</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dikenakan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setiap</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terdapat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pengalihan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kepemilikan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terkecuali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wasiat</w:t>
      </w:r>
      <w:proofErr w:type="spellEnd"/>
      <w:r w:rsidRPr="005A6441">
        <w:rPr>
          <w:rFonts w:ascii="Times New Roman" w:hAnsi="Times New Roman" w:cs="Times New Roman"/>
          <w:sz w:val="24"/>
          <w:szCs w:val="24"/>
        </w:rPr>
        <w:t>/</w:t>
      </w:r>
      <w:proofErr w:type="spellStart"/>
      <w:r w:rsidRPr="005A6441">
        <w:rPr>
          <w:rFonts w:ascii="Times New Roman" w:hAnsi="Times New Roman" w:cs="Times New Roman"/>
          <w:sz w:val="24"/>
          <w:szCs w:val="24"/>
        </w:rPr>
        <w:t>hibah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Alhasil</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prinsip</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perhitungan</w:t>
      </w:r>
      <w:proofErr w:type="spellEnd"/>
      <w:r w:rsidRPr="005A6441">
        <w:rPr>
          <w:rFonts w:ascii="Times New Roman" w:hAnsi="Times New Roman" w:cs="Times New Roman"/>
          <w:sz w:val="24"/>
          <w:szCs w:val="24"/>
        </w:rPr>
        <w:t xml:space="preserve"> BPHTB </w:t>
      </w:r>
      <w:proofErr w:type="spellStart"/>
      <w:r w:rsidRPr="005A6441">
        <w:rPr>
          <w:rFonts w:ascii="Times New Roman" w:hAnsi="Times New Roman" w:cs="Times New Roman"/>
          <w:sz w:val="24"/>
          <w:szCs w:val="24"/>
        </w:rPr>
        <w:t>karena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sama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saja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jual</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beli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Namun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sering</w:t>
      </w:r>
      <w:proofErr w:type="spellEnd"/>
      <w:r w:rsidRPr="005A6441">
        <w:rPr>
          <w:rFonts w:ascii="Times New Roman" w:hAnsi="Times New Roman" w:cs="Times New Roman"/>
          <w:sz w:val="24"/>
          <w:szCs w:val="24"/>
        </w:rPr>
        <w:t xml:space="preserve"> juga </w:t>
      </w:r>
      <w:proofErr w:type="spellStart"/>
      <w:r w:rsidRPr="005A6441">
        <w:rPr>
          <w:rFonts w:ascii="Times New Roman" w:hAnsi="Times New Roman" w:cs="Times New Roman"/>
          <w:sz w:val="24"/>
          <w:szCs w:val="24"/>
        </w:rPr>
        <w:t>dijumpai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kasus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pemerintah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daerah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setempat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melalui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dinas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pendapatan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daerah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tidak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memperbolehkan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perhitungan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dasar</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pengenaan</w:t>
      </w:r>
      <w:proofErr w:type="spellEnd"/>
      <w:r w:rsidRPr="005A6441">
        <w:rPr>
          <w:rFonts w:ascii="Times New Roman" w:hAnsi="Times New Roman" w:cs="Times New Roman"/>
          <w:sz w:val="24"/>
          <w:szCs w:val="24"/>
        </w:rPr>
        <w:t xml:space="preserve"> BPHTB </w:t>
      </w:r>
      <w:proofErr w:type="spellStart"/>
      <w:r w:rsidRPr="005A6441">
        <w:rPr>
          <w:rFonts w:ascii="Times New Roman" w:hAnsi="Times New Roman" w:cs="Times New Roman"/>
          <w:sz w:val="24"/>
          <w:szCs w:val="24"/>
        </w:rPr>
        <w:t>karena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ini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berdasarkan</w:t>
      </w:r>
      <w:proofErr w:type="spellEnd"/>
      <w:r w:rsidRPr="005A6441">
        <w:rPr>
          <w:rFonts w:ascii="Times New Roman" w:hAnsi="Times New Roman" w:cs="Times New Roman"/>
          <w:sz w:val="24"/>
          <w:szCs w:val="24"/>
        </w:rPr>
        <w:t xml:space="preserve"> NJOP </w:t>
      </w:r>
      <w:proofErr w:type="spellStart"/>
      <w:r w:rsidRPr="005A6441">
        <w:rPr>
          <w:rFonts w:ascii="Times New Roman" w:hAnsi="Times New Roman" w:cs="Times New Roman"/>
          <w:sz w:val="24"/>
          <w:szCs w:val="24"/>
        </w:rPr>
        <w:t>karena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menganggap</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bahwa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nilai</w:t>
      </w:r>
      <w:proofErr w:type="spellEnd"/>
      <w:r w:rsidRPr="005A6441">
        <w:rPr>
          <w:rFonts w:ascii="Times New Roman" w:hAnsi="Times New Roman" w:cs="Times New Roman"/>
          <w:sz w:val="24"/>
          <w:szCs w:val="24"/>
        </w:rPr>
        <w:t xml:space="preserve"> pasar </w:t>
      </w:r>
      <w:proofErr w:type="spellStart"/>
      <w:r w:rsidRPr="005A6441">
        <w:rPr>
          <w:rFonts w:ascii="Times New Roman" w:hAnsi="Times New Roman" w:cs="Times New Roman"/>
          <w:sz w:val="24"/>
          <w:szCs w:val="24"/>
        </w:rPr>
        <w:t>dari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objek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jauh</w:t>
      </w:r>
      <w:proofErr w:type="spellEnd"/>
      <w:r w:rsidRPr="005A6441">
        <w:rPr>
          <w:rFonts w:ascii="Times New Roman" w:hAnsi="Times New Roman" w:cs="Times New Roman"/>
          <w:sz w:val="24"/>
          <w:szCs w:val="24"/>
        </w:rPr>
        <w:t xml:space="preserve"> di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NJOP. </w:t>
      </w:r>
      <w:proofErr w:type="spellStart"/>
      <w:r w:rsidRPr="005A6441">
        <w:rPr>
          <w:rFonts w:ascii="Times New Roman" w:hAnsi="Times New Roman" w:cs="Times New Roman"/>
          <w:sz w:val="24"/>
          <w:szCs w:val="24"/>
        </w:rPr>
        <w:t>Terhadap</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kondisi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ini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perhitungan</w:t>
      </w:r>
      <w:proofErr w:type="spellEnd"/>
      <w:r w:rsidRPr="005A6441">
        <w:rPr>
          <w:rFonts w:ascii="Times New Roman" w:hAnsi="Times New Roman" w:cs="Times New Roman"/>
          <w:sz w:val="24"/>
          <w:szCs w:val="24"/>
        </w:rPr>
        <w:t xml:space="preserve"> BPHTB </w:t>
      </w:r>
      <w:proofErr w:type="spellStart"/>
      <w:r w:rsidRPr="005A6441">
        <w:rPr>
          <w:rFonts w:ascii="Times New Roman" w:hAnsi="Times New Roman" w:cs="Times New Roman"/>
          <w:sz w:val="24"/>
          <w:szCs w:val="24"/>
        </w:rPr>
        <w:t>waris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berdasarkan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taksiran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harga</w:t>
      </w:r>
      <w:proofErr w:type="spellEnd"/>
      <w:r w:rsidRPr="005A6441">
        <w:rPr>
          <w:rFonts w:ascii="Times New Roman" w:hAnsi="Times New Roman" w:cs="Times New Roman"/>
          <w:sz w:val="24"/>
          <w:szCs w:val="24"/>
        </w:rPr>
        <w:t xml:space="preserve"> pasar yang </w:t>
      </w:r>
      <w:proofErr w:type="spellStart"/>
      <w:r w:rsidRPr="005A6441">
        <w:rPr>
          <w:rFonts w:ascii="Times New Roman" w:hAnsi="Times New Roman" w:cs="Times New Roman"/>
          <w:sz w:val="24"/>
          <w:szCs w:val="24"/>
        </w:rPr>
        <w:t>diperkenankan</w:t>
      </w:r>
      <w:proofErr w:type="spellEnd"/>
      <w:r w:rsidRPr="005A6441">
        <w:rPr>
          <w:rFonts w:ascii="Times New Roman" w:hAnsi="Times New Roman" w:cs="Times New Roman"/>
          <w:sz w:val="24"/>
          <w:szCs w:val="24"/>
        </w:rPr>
        <w:t xml:space="preserve"> oleh </w:t>
      </w:r>
      <w:proofErr w:type="spellStart"/>
      <w:r w:rsidRPr="005A6441">
        <w:rPr>
          <w:rFonts w:ascii="Times New Roman" w:hAnsi="Times New Roman" w:cs="Times New Roman"/>
          <w:sz w:val="24"/>
          <w:szCs w:val="24"/>
        </w:rPr>
        <w:t>pejabat</w:t>
      </w:r>
      <w:proofErr w:type="spellEnd"/>
      <w:r w:rsidRPr="005A6441">
        <w:rPr>
          <w:rFonts w:ascii="Times New Roman" w:hAnsi="Times New Roman" w:cs="Times New Roman"/>
          <w:sz w:val="24"/>
          <w:szCs w:val="24"/>
        </w:rPr>
        <w:t xml:space="preserve"> Badan </w:t>
      </w:r>
      <w:proofErr w:type="spellStart"/>
      <w:r w:rsidRPr="005A6441">
        <w:rPr>
          <w:rFonts w:ascii="Times New Roman" w:hAnsi="Times New Roman" w:cs="Times New Roman"/>
          <w:sz w:val="24"/>
          <w:szCs w:val="24"/>
        </w:rPr>
        <w:t>Pendapatan</w:t>
      </w:r>
      <w:proofErr w:type="spellEnd"/>
      <w:r w:rsidRPr="005A6441">
        <w:rPr>
          <w:rFonts w:ascii="Times New Roman" w:hAnsi="Times New Roman" w:cs="Times New Roman"/>
          <w:sz w:val="24"/>
          <w:szCs w:val="24"/>
        </w:rPr>
        <w:t xml:space="preserve"> Daerah </w:t>
      </w:r>
      <w:proofErr w:type="spellStart"/>
      <w:r w:rsidRPr="005A6441">
        <w:rPr>
          <w:rFonts w:ascii="Times New Roman" w:hAnsi="Times New Roman" w:cs="Times New Roman"/>
          <w:sz w:val="24"/>
          <w:szCs w:val="24"/>
        </w:rPr>
        <w:t>tersebut</w:t>
      </w:r>
      <w:proofErr w:type="spellEnd"/>
      <w:r w:rsidRPr="005A6441">
        <w:rPr>
          <w:rFonts w:ascii="Times New Roman" w:hAnsi="Times New Roman" w:cs="Times New Roman"/>
          <w:sz w:val="24"/>
          <w:szCs w:val="24"/>
        </w:rPr>
        <w:t>.</w:t>
      </w:r>
    </w:p>
    <w:p w14:paraId="0E6E4FAC" w14:textId="77777777" w:rsidR="00AF6D5A" w:rsidRPr="005A6441" w:rsidRDefault="00AF6D5A" w:rsidP="00AF6D5A">
      <w:pPr>
        <w:pStyle w:val="ListParagraph"/>
        <w:numPr>
          <w:ilvl w:val="1"/>
          <w:numId w:val="4"/>
        </w:numPr>
        <w:spacing w:line="360" w:lineRule="auto"/>
        <w:ind w:left="709" w:hanging="283"/>
        <w:jc w:val="both"/>
        <w:rPr>
          <w:rFonts w:ascii="Times New Roman" w:hAnsi="Times New Roman" w:cs="Times New Roman"/>
          <w:b/>
          <w:bCs/>
          <w:sz w:val="24"/>
          <w:szCs w:val="24"/>
        </w:rPr>
      </w:pPr>
      <w:proofErr w:type="spellStart"/>
      <w:r w:rsidRPr="005A6441">
        <w:rPr>
          <w:rFonts w:ascii="Times New Roman" w:hAnsi="Times New Roman" w:cs="Times New Roman"/>
          <w:b/>
          <w:bCs/>
          <w:sz w:val="24"/>
          <w:szCs w:val="24"/>
        </w:rPr>
        <w:t>Aturan</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peralihan</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hak</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waris</w:t>
      </w:r>
      <w:proofErr w:type="spellEnd"/>
      <w:r w:rsidRPr="005A6441">
        <w:rPr>
          <w:rFonts w:ascii="Times New Roman" w:hAnsi="Times New Roman" w:cs="Times New Roman"/>
          <w:b/>
          <w:bCs/>
          <w:sz w:val="24"/>
          <w:szCs w:val="24"/>
        </w:rPr>
        <w:t xml:space="preserve"> Kantor </w:t>
      </w:r>
      <w:proofErr w:type="spellStart"/>
      <w:r w:rsidRPr="005A6441">
        <w:rPr>
          <w:rFonts w:ascii="Times New Roman" w:hAnsi="Times New Roman" w:cs="Times New Roman"/>
          <w:b/>
          <w:bCs/>
          <w:sz w:val="24"/>
          <w:szCs w:val="24"/>
        </w:rPr>
        <w:t>Pertanahan</w:t>
      </w:r>
      <w:proofErr w:type="spellEnd"/>
      <w:r w:rsidRPr="005A6441">
        <w:rPr>
          <w:rFonts w:ascii="Times New Roman" w:hAnsi="Times New Roman" w:cs="Times New Roman"/>
          <w:b/>
          <w:bCs/>
          <w:sz w:val="24"/>
          <w:szCs w:val="24"/>
        </w:rPr>
        <w:t xml:space="preserve"> Nasional</w:t>
      </w:r>
    </w:p>
    <w:p w14:paraId="38F33DE5" w14:textId="77777777" w:rsidR="00AF6D5A" w:rsidRPr="005A6441" w:rsidRDefault="00AF6D5A" w:rsidP="00AF6D5A">
      <w:pPr>
        <w:pStyle w:val="ListParagraph"/>
        <w:spacing w:line="360" w:lineRule="auto"/>
        <w:ind w:left="709" w:firstLine="851"/>
        <w:jc w:val="both"/>
        <w:rPr>
          <w:rFonts w:ascii="Times New Roman" w:hAnsi="Times New Roman" w:cs="Times New Roman"/>
          <w:bCs/>
          <w:sz w:val="24"/>
          <w:szCs w:val="24"/>
          <w:lang w:val="en-ID"/>
        </w:rPr>
      </w:pPr>
      <w:proofErr w:type="spellStart"/>
      <w:r w:rsidRPr="005A6441">
        <w:rPr>
          <w:rFonts w:ascii="Times New Roman" w:hAnsi="Times New Roman" w:cs="Times New Roman"/>
          <w:sz w:val="24"/>
          <w:szCs w:val="24"/>
          <w:lang w:val="en-ID"/>
        </w:rPr>
        <w:t>Peralihan</w:t>
      </w:r>
      <w:proofErr w:type="spellEnd"/>
      <w:r w:rsidRPr="005A6441">
        <w:rPr>
          <w:rFonts w:ascii="Times New Roman" w:hAnsi="Times New Roman" w:cs="Times New Roman"/>
          <w:sz w:val="24"/>
          <w:szCs w:val="24"/>
          <w:lang w:val="en-ID"/>
        </w:rPr>
        <w:t xml:space="preserve"> </w:t>
      </w:r>
      <w:proofErr w:type="spellStart"/>
      <w:r w:rsidRPr="005A6441">
        <w:rPr>
          <w:rFonts w:ascii="Times New Roman" w:hAnsi="Times New Roman" w:cs="Times New Roman"/>
          <w:sz w:val="24"/>
          <w:szCs w:val="24"/>
          <w:lang w:val="en-ID"/>
        </w:rPr>
        <w:t>hak</w:t>
      </w:r>
      <w:proofErr w:type="spellEnd"/>
      <w:r w:rsidRPr="005A6441">
        <w:rPr>
          <w:rFonts w:ascii="Times New Roman" w:hAnsi="Times New Roman" w:cs="Times New Roman"/>
          <w:sz w:val="24"/>
          <w:szCs w:val="24"/>
          <w:lang w:val="en-ID"/>
        </w:rPr>
        <w:t xml:space="preserve"> </w:t>
      </w:r>
      <w:proofErr w:type="spellStart"/>
      <w:r w:rsidRPr="005A6441">
        <w:rPr>
          <w:rFonts w:ascii="Times New Roman" w:hAnsi="Times New Roman" w:cs="Times New Roman"/>
          <w:sz w:val="24"/>
          <w:szCs w:val="24"/>
          <w:lang w:val="en-ID"/>
        </w:rPr>
        <w:t>waris</w:t>
      </w:r>
      <w:proofErr w:type="spellEnd"/>
      <w:r w:rsidRPr="005A6441">
        <w:rPr>
          <w:rFonts w:ascii="Times New Roman" w:hAnsi="Times New Roman" w:cs="Times New Roman"/>
          <w:sz w:val="24"/>
          <w:szCs w:val="24"/>
          <w:lang w:val="en-ID"/>
        </w:rPr>
        <w:t xml:space="preserve"> </w:t>
      </w:r>
      <w:proofErr w:type="spellStart"/>
      <w:r w:rsidRPr="005A6441">
        <w:rPr>
          <w:rFonts w:ascii="Times New Roman" w:hAnsi="Times New Roman" w:cs="Times New Roman"/>
          <w:sz w:val="24"/>
          <w:szCs w:val="24"/>
          <w:lang w:val="en-ID"/>
        </w:rPr>
        <w:t>diatur</w:t>
      </w:r>
      <w:proofErr w:type="spellEnd"/>
      <w:r w:rsidRPr="005A6441">
        <w:rPr>
          <w:rFonts w:ascii="Times New Roman" w:hAnsi="Times New Roman" w:cs="Times New Roman"/>
          <w:sz w:val="24"/>
          <w:szCs w:val="24"/>
          <w:lang w:val="en-ID"/>
        </w:rPr>
        <w:t xml:space="preserve"> </w:t>
      </w:r>
      <w:proofErr w:type="spellStart"/>
      <w:r w:rsidRPr="005A6441">
        <w:rPr>
          <w:rFonts w:ascii="Times New Roman" w:hAnsi="Times New Roman" w:cs="Times New Roman"/>
          <w:sz w:val="24"/>
          <w:szCs w:val="24"/>
          <w:lang w:val="en-ID"/>
        </w:rPr>
        <w:t>dalam</w:t>
      </w:r>
      <w:proofErr w:type="spellEnd"/>
      <w:r w:rsidRPr="005A6441">
        <w:rPr>
          <w:rFonts w:ascii="Times New Roman" w:hAnsi="Times New Roman" w:cs="Times New Roman"/>
          <w:sz w:val="24"/>
          <w:szCs w:val="24"/>
          <w:lang w:val="en-ID"/>
        </w:rPr>
        <w:t xml:space="preserve"> </w:t>
      </w:r>
      <w:proofErr w:type="spellStart"/>
      <w:r w:rsidRPr="005A6441">
        <w:rPr>
          <w:rFonts w:ascii="Times New Roman" w:hAnsi="Times New Roman" w:cs="Times New Roman"/>
          <w:bCs/>
          <w:sz w:val="24"/>
          <w:szCs w:val="24"/>
          <w:lang w:val="en-ID"/>
        </w:rPr>
        <w:t>Peraturan</w:t>
      </w:r>
      <w:proofErr w:type="spellEnd"/>
      <w:r w:rsidRPr="005A6441">
        <w:rPr>
          <w:rFonts w:ascii="Times New Roman" w:hAnsi="Times New Roman" w:cs="Times New Roman"/>
          <w:bCs/>
          <w:sz w:val="24"/>
          <w:szCs w:val="24"/>
          <w:lang w:val="en-ID"/>
        </w:rPr>
        <w:t xml:space="preserve"> Menteri ATR/</w:t>
      </w:r>
      <w:proofErr w:type="spellStart"/>
      <w:r w:rsidRPr="005A6441">
        <w:rPr>
          <w:rFonts w:ascii="Times New Roman" w:hAnsi="Times New Roman" w:cs="Times New Roman"/>
          <w:bCs/>
          <w:sz w:val="24"/>
          <w:szCs w:val="24"/>
          <w:lang w:val="en-ID"/>
        </w:rPr>
        <w:t>Kepala</w:t>
      </w:r>
      <w:proofErr w:type="spellEnd"/>
      <w:r w:rsidRPr="005A6441">
        <w:rPr>
          <w:rFonts w:ascii="Times New Roman" w:hAnsi="Times New Roman" w:cs="Times New Roman"/>
          <w:bCs/>
          <w:sz w:val="24"/>
          <w:szCs w:val="24"/>
          <w:lang w:val="en-ID"/>
        </w:rPr>
        <w:t xml:space="preserve"> </w:t>
      </w:r>
      <w:r w:rsidRPr="005A6441">
        <w:rPr>
          <w:rFonts w:ascii="Times New Roman" w:hAnsi="Times New Roman" w:cs="Times New Roman"/>
          <w:bCs/>
          <w:sz w:val="24"/>
          <w:szCs w:val="24"/>
          <w:lang w:val="id-ID"/>
        </w:rPr>
        <w:t>Badan Pertanahan Na</w:t>
      </w:r>
      <w:r w:rsidRPr="005A6441">
        <w:rPr>
          <w:rFonts w:ascii="Times New Roman" w:hAnsi="Times New Roman" w:cs="Times New Roman"/>
          <w:bCs/>
          <w:sz w:val="24"/>
          <w:szCs w:val="24"/>
          <w:lang w:val="en-ID"/>
        </w:rPr>
        <w:t>s</w:t>
      </w:r>
      <w:r w:rsidRPr="005A6441">
        <w:rPr>
          <w:rFonts w:ascii="Times New Roman" w:hAnsi="Times New Roman" w:cs="Times New Roman"/>
          <w:bCs/>
          <w:sz w:val="24"/>
          <w:szCs w:val="24"/>
          <w:lang w:val="id-ID"/>
        </w:rPr>
        <w:t>ional</w:t>
      </w:r>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Nomor</w:t>
      </w:r>
      <w:proofErr w:type="spellEnd"/>
      <w:r w:rsidRPr="005A6441">
        <w:rPr>
          <w:rFonts w:ascii="Times New Roman" w:hAnsi="Times New Roman" w:cs="Times New Roman"/>
          <w:bCs/>
          <w:sz w:val="24"/>
          <w:szCs w:val="24"/>
          <w:lang w:val="en-ID"/>
        </w:rPr>
        <w:t xml:space="preserve"> 16 </w:t>
      </w:r>
      <w:proofErr w:type="spellStart"/>
      <w:r w:rsidRPr="005A6441">
        <w:rPr>
          <w:rFonts w:ascii="Times New Roman" w:hAnsi="Times New Roman" w:cs="Times New Roman"/>
          <w:bCs/>
          <w:sz w:val="24"/>
          <w:szCs w:val="24"/>
          <w:lang w:val="en-ID"/>
        </w:rPr>
        <w:t>Tahun</w:t>
      </w:r>
      <w:proofErr w:type="spellEnd"/>
      <w:r w:rsidRPr="005A6441">
        <w:rPr>
          <w:rFonts w:ascii="Times New Roman" w:hAnsi="Times New Roman" w:cs="Times New Roman"/>
          <w:bCs/>
          <w:sz w:val="24"/>
          <w:szCs w:val="24"/>
          <w:lang w:val="en-ID"/>
        </w:rPr>
        <w:t xml:space="preserve"> 2021, </w:t>
      </w:r>
      <w:proofErr w:type="spellStart"/>
      <w:r w:rsidRPr="005A6441">
        <w:rPr>
          <w:rFonts w:ascii="Times New Roman" w:hAnsi="Times New Roman" w:cs="Times New Roman"/>
          <w:bCs/>
          <w:sz w:val="24"/>
          <w:szCs w:val="24"/>
          <w:lang w:val="en-ID"/>
        </w:rPr>
        <w:t>menjelaskan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bahwa</w:t>
      </w:r>
      <w:proofErr w:type="spellEnd"/>
      <w:r w:rsidRPr="005A6441">
        <w:rPr>
          <w:rFonts w:ascii="Times New Roman" w:hAnsi="Times New Roman" w:cs="Times New Roman"/>
          <w:bCs/>
          <w:sz w:val="24"/>
          <w:szCs w:val="24"/>
          <w:lang w:val="en-ID"/>
        </w:rPr>
        <w:t xml:space="preserve"> A</w:t>
      </w:r>
      <w:r w:rsidRPr="005A6441">
        <w:rPr>
          <w:rFonts w:ascii="Times New Roman" w:hAnsi="Times New Roman" w:cs="Times New Roman"/>
          <w:bCs/>
          <w:sz w:val="24"/>
          <w:szCs w:val="24"/>
          <w:lang w:val="id-ID"/>
        </w:rPr>
        <w:t>hli waris lebih dari 1 (satu) orang pendaftaran peralihan haknya disertai dengan akta waris yang memuat keterangan tertentu jatuh kepada 1 (satu) orang penerima maka pencatatan peralihan haknya dilakukan kepada penerima warisan berdasarkan akta waris tersebut</w:t>
      </w:r>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Aturan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dari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Peraturan</w:t>
      </w:r>
      <w:proofErr w:type="spellEnd"/>
      <w:r w:rsidRPr="005A6441">
        <w:rPr>
          <w:rFonts w:ascii="Times New Roman" w:hAnsi="Times New Roman" w:cs="Times New Roman"/>
          <w:bCs/>
          <w:sz w:val="24"/>
          <w:szCs w:val="24"/>
          <w:lang w:val="en-ID"/>
        </w:rPr>
        <w:t xml:space="preserve"> Menteri ATR/</w:t>
      </w:r>
      <w:proofErr w:type="spellStart"/>
      <w:r w:rsidRPr="005A6441">
        <w:rPr>
          <w:rFonts w:ascii="Times New Roman" w:hAnsi="Times New Roman" w:cs="Times New Roman"/>
          <w:bCs/>
          <w:sz w:val="24"/>
          <w:szCs w:val="24"/>
          <w:lang w:val="en-ID"/>
        </w:rPr>
        <w:t>Kepala</w:t>
      </w:r>
      <w:proofErr w:type="spellEnd"/>
      <w:r w:rsidRPr="005A6441">
        <w:rPr>
          <w:rFonts w:ascii="Times New Roman" w:hAnsi="Times New Roman" w:cs="Times New Roman"/>
          <w:bCs/>
          <w:sz w:val="24"/>
          <w:szCs w:val="24"/>
          <w:lang w:val="en-ID"/>
        </w:rPr>
        <w:t xml:space="preserve"> </w:t>
      </w:r>
      <w:r w:rsidRPr="005A6441">
        <w:rPr>
          <w:rFonts w:ascii="Times New Roman" w:hAnsi="Times New Roman" w:cs="Times New Roman"/>
          <w:bCs/>
          <w:sz w:val="24"/>
          <w:szCs w:val="24"/>
          <w:lang w:val="id-ID"/>
        </w:rPr>
        <w:t>Badan Pertanahan Na</w:t>
      </w:r>
      <w:r w:rsidRPr="005A6441">
        <w:rPr>
          <w:rFonts w:ascii="Times New Roman" w:hAnsi="Times New Roman" w:cs="Times New Roman"/>
          <w:bCs/>
          <w:sz w:val="24"/>
          <w:szCs w:val="24"/>
          <w:lang w:val="en-ID"/>
        </w:rPr>
        <w:t>s</w:t>
      </w:r>
      <w:r w:rsidRPr="005A6441">
        <w:rPr>
          <w:rFonts w:ascii="Times New Roman" w:hAnsi="Times New Roman" w:cs="Times New Roman"/>
          <w:bCs/>
          <w:sz w:val="24"/>
          <w:szCs w:val="24"/>
          <w:lang w:val="id-ID"/>
        </w:rPr>
        <w:t>ional</w:t>
      </w:r>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Nomor</w:t>
      </w:r>
      <w:proofErr w:type="spellEnd"/>
      <w:r w:rsidRPr="005A6441">
        <w:rPr>
          <w:rFonts w:ascii="Times New Roman" w:hAnsi="Times New Roman" w:cs="Times New Roman"/>
          <w:bCs/>
          <w:sz w:val="24"/>
          <w:szCs w:val="24"/>
          <w:lang w:val="en-ID"/>
        </w:rPr>
        <w:t xml:space="preserve"> 16 </w:t>
      </w:r>
      <w:proofErr w:type="spellStart"/>
      <w:r w:rsidRPr="005A6441">
        <w:rPr>
          <w:rFonts w:ascii="Times New Roman" w:hAnsi="Times New Roman" w:cs="Times New Roman"/>
          <w:bCs/>
          <w:sz w:val="24"/>
          <w:szCs w:val="24"/>
          <w:lang w:val="en-ID"/>
        </w:rPr>
        <w:t>Tahun</w:t>
      </w:r>
      <w:proofErr w:type="spellEnd"/>
      <w:r w:rsidRPr="005A6441">
        <w:rPr>
          <w:rFonts w:ascii="Times New Roman" w:hAnsi="Times New Roman" w:cs="Times New Roman"/>
          <w:bCs/>
          <w:sz w:val="24"/>
          <w:szCs w:val="24"/>
          <w:lang w:val="en-ID"/>
        </w:rPr>
        <w:t xml:space="preserve"> 2021 di </w:t>
      </w:r>
      <w:proofErr w:type="spellStart"/>
      <w:r w:rsidRPr="005A6441">
        <w:rPr>
          <w:rFonts w:ascii="Times New Roman" w:hAnsi="Times New Roman" w:cs="Times New Roman"/>
          <w:bCs/>
          <w:sz w:val="24"/>
          <w:szCs w:val="24"/>
          <w:lang w:val="en-ID"/>
        </w:rPr>
        <w:t>perjelas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dari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surat</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dari</w:t>
      </w:r>
      <w:proofErr w:type="spellEnd"/>
      <w:r w:rsidRPr="005A6441">
        <w:rPr>
          <w:rFonts w:ascii="Times New Roman" w:hAnsi="Times New Roman" w:cs="Times New Roman"/>
          <w:bCs/>
          <w:sz w:val="24"/>
          <w:szCs w:val="24"/>
          <w:lang w:val="en-ID"/>
        </w:rPr>
        <w:t xml:space="preserve"> Kementerian </w:t>
      </w:r>
      <w:proofErr w:type="spellStart"/>
      <w:r w:rsidRPr="005A6441">
        <w:rPr>
          <w:rFonts w:ascii="Times New Roman" w:hAnsi="Times New Roman" w:cs="Times New Roman"/>
          <w:bCs/>
          <w:sz w:val="24"/>
          <w:szCs w:val="24"/>
          <w:lang w:val="en-ID"/>
        </w:rPr>
        <w:t>Agraria</w:t>
      </w:r>
      <w:proofErr w:type="spellEnd"/>
      <w:r w:rsidRPr="005A6441">
        <w:rPr>
          <w:rFonts w:ascii="Times New Roman" w:hAnsi="Times New Roman" w:cs="Times New Roman"/>
          <w:bCs/>
          <w:sz w:val="24"/>
          <w:szCs w:val="24"/>
          <w:lang w:val="en-ID"/>
        </w:rPr>
        <w:t xml:space="preserve"> dan Tata Ruang/Badan </w:t>
      </w:r>
      <w:proofErr w:type="spellStart"/>
      <w:r w:rsidRPr="005A6441">
        <w:rPr>
          <w:rFonts w:ascii="Times New Roman" w:hAnsi="Times New Roman" w:cs="Times New Roman"/>
          <w:bCs/>
          <w:sz w:val="24"/>
          <w:szCs w:val="24"/>
          <w:lang w:val="en-ID"/>
        </w:rPr>
        <w:t>Pertanahan</w:t>
      </w:r>
      <w:proofErr w:type="spellEnd"/>
      <w:r w:rsidRPr="005A6441">
        <w:rPr>
          <w:rFonts w:ascii="Times New Roman" w:hAnsi="Times New Roman" w:cs="Times New Roman"/>
          <w:bCs/>
          <w:sz w:val="24"/>
          <w:szCs w:val="24"/>
          <w:lang w:val="en-ID"/>
        </w:rPr>
        <w:t xml:space="preserve"> Nasional, </w:t>
      </w:r>
      <w:proofErr w:type="spellStart"/>
      <w:r w:rsidRPr="005A6441">
        <w:rPr>
          <w:rFonts w:ascii="Times New Roman" w:hAnsi="Times New Roman" w:cs="Times New Roman"/>
          <w:bCs/>
          <w:sz w:val="24"/>
          <w:szCs w:val="24"/>
          <w:lang w:val="en-ID"/>
        </w:rPr>
        <w:t>Nomor</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surat</w:t>
      </w:r>
      <w:proofErr w:type="spellEnd"/>
      <w:r w:rsidRPr="005A6441">
        <w:rPr>
          <w:rFonts w:ascii="Times New Roman" w:hAnsi="Times New Roman" w:cs="Times New Roman"/>
          <w:bCs/>
          <w:sz w:val="24"/>
          <w:szCs w:val="24"/>
          <w:lang w:val="en-ID"/>
        </w:rPr>
        <w:t xml:space="preserve">: B/HR.02/1012/IV/2023, </w:t>
      </w:r>
      <w:proofErr w:type="spellStart"/>
      <w:r w:rsidRPr="005A6441">
        <w:rPr>
          <w:rFonts w:ascii="Times New Roman" w:hAnsi="Times New Roman" w:cs="Times New Roman"/>
          <w:bCs/>
          <w:sz w:val="24"/>
          <w:szCs w:val="24"/>
          <w:lang w:val="en-ID"/>
        </w:rPr>
        <w:t>penjelasan</w:t>
      </w:r>
      <w:proofErr w:type="spellEnd"/>
      <w:r w:rsidRPr="005A6441">
        <w:rPr>
          <w:rFonts w:ascii="Times New Roman" w:hAnsi="Times New Roman" w:cs="Times New Roman"/>
          <w:bCs/>
          <w:sz w:val="24"/>
          <w:szCs w:val="24"/>
          <w:lang w:val="en-ID"/>
        </w:rPr>
        <w:t xml:space="preserve"> pada </w:t>
      </w:r>
      <w:proofErr w:type="spellStart"/>
      <w:r w:rsidRPr="005A6441">
        <w:rPr>
          <w:rFonts w:ascii="Times New Roman" w:hAnsi="Times New Roman" w:cs="Times New Roman"/>
          <w:bCs/>
          <w:sz w:val="24"/>
          <w:szCs w:val="24"/>
          <w:lang w:val="en-ID"/>
        </w:rPr>
        <w:t>angka</w:t>
      </w:r>
      <w:proofErr w:type="spellEnd"/>
      <w:r w:rsidRPr="005A6441">
        <w:rPr>
          <w:rFonts w:ascii="Times New Roman" w:hAnsi="Times New Roman" w:cs="Times New Roman"/>
          <w:bCs/>
          <w:sz w:val="24"/>
          <w:szCs w:val="24"/>
          <w:lang w:val="en-ID"/>
        </w:rPr>
        <w:t xml:space="preserve"> 4 </w:t>
      </w:r>
      <w:proofErr w:type="spellStart"/>
      <w:r w:rsidRPr="005A6441">
        <w:rPr>
          <w:rFonts w:ascii="Times New Roman" w:hAnsi="Times New Roman" w:cs="Times New Roman"/>
          <w:bCs/>
          <w:sz w:val="24"/>
          <w:szCs w:val="24"/>
          <w:lang w:val="en-ID"/>
        </w:rPr>
        <w:t>huruf</w:t>
      </w:r>
      <w:proofErr w:type="spellEnd"/>
      <w:r w:rsidRPr="005A6441">
        <w:rPr>
          <w:rFonts w:ascii="Times New Roman" w:hAnsi="Times New Roman" w:cs="Times New Roman"/>
          <w:bCs/>
          <w:sz w:val="24"/>
          <w:szCs w:val="24"/>
          <w:lang w:val="en-ID"/>
        </w:rPr>
        <w:t xml:space="preserve"> (a) </w:t>
      </w:r>
      <w:proofErr w:type="spellStart"/>
      <w:r w:rsidRPr="005A6441">
        <w:rPr>
          <w:rFonts w:ascii="Times New Roman" w:hAnsi="Times New Roman" w:cs="Times New Roman"/>
          <w:bCs/>
          <w:sz w:val="24"/>
          <w:szCs w:val="24"/>
          <w:lang w:val="en-ID"/>
        </w:rPr>
        <w:t>poin</w:t>
      </w:r>
      <w:proofErr w:type="spellEnd"/>
      <w:r w:rsidRPr="005A6441">
        <w:rPr>
          <w:rFonts w:ascii="Times New Roman" w:hAnsi="Times New Roman" w:cs="Times New Roman"/>
          <w:bCs/>
          <w:sz w:val="24"/>
          <w:szCs w:val="24"/>
          <w:lang w:val="en-ID"/>
        </w:rPr>
        <w:t xml:space="preserve"> (2) </w:t>
      </w:r>
      <w:proofErr w:type="spellStart"/>
      <w:r w:rsidRPr="005A6441">
        <w:rPr>
          <w:rFonts w:ascii="Times New Roman" w:hAnsi="Times New Roman" w:cs="Times New Roman"/>
          <w:bCs/>
          <w:sz w:val="24"/>
          <w:szCs w:val="24"/>
          <w:lang w:val="en-ID"/>
        </w:rPr>
        <w:t>pembagian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dapat</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dibagi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kepada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seluruh</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ahli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atau</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beberapa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penerima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warisan</w:t>
      </w:r>
      <w:proofErr w:type="spellEnd"/>
      <w:r w:rsidRPr="005A6441">
        <w:rPr>
          <w:rFonts w:ascii="Times New Roman" w:hAnsi="Times New Roman" w:cs="Times New Roman"/>
          <w:bCs/>
          <w:sz w:val="24"/>
          <w:szCs w:val="24"/>
          <w:lang w:val="en-ID"/>
        </w:rPr>
        <w:t xml:space="preserve"> yang </w:t>
      </w:r>
      <w:proofErr w:type="spellStart"/>
      <w:r w:rsidRPr="005A6441">
        <w:rPr>
          <w:rFonts w:ascii="Times New Roman" w:hAnsi="Times New Roman" w:cs="Times New Roman"/>
          <w:bCs/>
          <w:sz w:val="24"/>
          <w:szCs w:val="24"/>
          <w:lang w:val="en-ID"/>
        </w:rPr>
        <w:t>berdasarkan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kepada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akta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pembagian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Mengenai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penjelasan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peraturan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diatas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penulis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dapat</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menyimpulkan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bahwa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peralihan</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hak</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bisa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langsung</w:t>
      </w:r>
      <w:proofErr w:type="spellEnd"/>
      <w:r w:rsidRPr="005A6441">
        <w:rPr>
          <w:rFonts w:ascii="Times New Roman" w:hAnsi="Times New Roman" w:cs="Times New Roman"/>
          <w:bCs/>
          <w:sz w:val="24"/>
          <w:szCs w:val="24"/>
          <w:lang w:val="en-ID"/>
        </w:rPr>
        <w:t xml:space="preserve"> di </w:t>
      </w:r>
      <w:proofErr w:type="spellStart"/>
      <w:r w:rsidRPr="005A6441">
        <w:rPr>
          <w:rFonts w:ascii="Times New Roman" w:hAnsi="Times New Roman" w:cs="Times New Roman"/>
          <w:bCs/>
          <w:sz w:val="24"/>
          <w:szCs w:val="24"/>
          <w:lang w:val="en-ID"/>
        </w:rPr>
        <w:t>bagi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seluruh</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ahli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w:t>
      </w:r>
      <w:proofErr w:type="spellEnd"/>
      <w:r w:rsidRPr="005A6441">
        <w:rPr>
          <w:rFonts w:ascii="Times New Roman" w:hAnsi="Times New Roman" w:cs="Times New Roman"/>
          <w:bCs/>
          <w:sz w:val="24"/>
          <w:szCs w:val="24"/>
          <w:lang w:val="en-ID"/>
        </w:rPr>
        <w:t xml:space="preserve"> dan </w:t>
      </w:r>
      <w:proofErr w:type="spellStart"/>
      <w:r w:rsidRPr="005A6441">
        <w:rPr>
          <w:rFonts w:ascii="Times New Roman" w:hAnsi="Times New Roman" w:cs="Times New Roman"/>
          <w:bCs/>
          <w:sz w:val="24"/>
          <w:szCs w:val="24"/>
          <w:lang w:val="en-ID"/>
        </w:rPr>
        <w:t>beberapa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penerima</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ahli</w:t>
      </w:r>
      <w:proofErr w:type="spellEnd"/>
      <w:r w:rsidRPr="005A6441">
        <w:rPr>
          <w:rFonts w:ascii="Times New Roman" w:hAnsi="Times New Roman" w:cs="Times New Roman"/>
          <w:bCs/>
          <w:sz w:val="24"/>
          <w:szCs w:val="24"/>
          <w:lang w:val="en-ID"/>
        </w:rPr>
        <w:t xml:space="preserve"> </w:t>
      </w:r>
      <w:proofErr w:type="spellStart"/>
      <w:r w:rsidRPr="005A6441">
        <w:rPr>
          <w:rFonts w:ascii="Times New Roman" w:hAnsi="Times New Roman" w:cs="Times New Roman"/>
          <w:bCs/>
          <w:sz w:val="24"/>
          <w:szCs w:val="24"/>
          <w:lang w:val="en-ID"/>
        </w:rPr>
        <w:t>waris</w:t>
      </w:r>
      <w:proofErr w:type="spellEnd"/>
      <w:r w:rsidRPr="005A6441">
        <w:rPr>
          <w:rFonts w:ascii="Times New Roman" w:hAnsi="Times New Roman" w:cs="Times New Roman"/>
          <w:bCs/>
          <w:sz w:val="24"/>
          <w:szCs w:val="24"/>
          <w:lang w:val="en-ID"/>
        </w:rPr>
        <w:t>.</w:t>
      </w:r>
    </w:p>
    <w:p w14:paraId="669A4DCF" w14:textId="77777777" w:rsidR="00AF6D5A" w:rsidRPr="005A6441" w:rsidRDefault="00AF6D5A" w:rsidP="00AF6D5A">
      <w:pPr>
        <w:pStyle w:val="ListParagraph"/>
        <w:numPr>
          <w:ilvl w:val="1"/>
          <w:numId w:val="4"/>
        </w:numPr>
        <w:spacing w:line="360" w:lineRule="auto"/>
        <w:ind w:left="709" w:hanging="283"/>
        <w:jc w:val="both"/>
        <w:rPr>
          <w:rFonts w:ascii="Times New Roman" w:hAnsi="Times New Roman" w:cs="Times New Roman"/>
          <w:b/>
          <w:bCs/>
          <w:sz w:val="24"/>
          <w:szCs w:val="24"/>
        </w:rPr>
      </w:pPr>
      <w:proofErr w:type="spellStart"/>
      <w:r w:rsidRPr="005A6441">
        <w:rPr>
          <w:rFonts w:ascii="Times New Roman" w:hAnsi="Times New Roman" w:cs="Times New Roman"/>
          <w:b/>
          <w:bCs/>
          <w:sz w:val="24"/>
          <w:szCs w:val="24"/>
        </w:rPr>
        <w:t>Aturan</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peralihan</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hak</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waris</w:t>
      </w:r>
      <w:proofErr w:type="spellEnd"/>
      <w:r w:rsidRPr="005A6441">
        <w:rPr>
          <w:rFonts w:ascii="Times New Roman" w:hAnsi="Times New Roman" w:cs="Times New Roman"/>
          <w:b/>
          <w:bCs/>
          <w:sz w:val="24"/>
          <w:szCs w:val="24"/>
        </w:rPr>
        <w:t xml:space="preserve"> Kantor </w:t>
      </w:r>
      <w:proofErr w:type="spellStart"/>
      <w:r w:rsidRPr="005A6441">
        <w:rPr>
          <w:rFonts w:ascii="Times New Roman" w:hAnsi="Times New Roman" w:cs="Times New Roman"/>
          <w:b/>
          <w:bCs/>
          <w:sz w:val="24"/>
          <w:szCs w:val="24"/>
        </w:rPr>
        <w:t>Pertanahan</w:t>
      </w:r>
      <w:proofErr w:type="spellEnd"/>
      <w:r w:rsidRPr="005A6441">
        <w:rPr>
          <w:rFonts w:ascii="Times New Roman" w:hAnsi="Times New Roman" w:cs="Times New Roman"/>
          <w:b/>
          <w:bCs/>
          <w:sz w:val="24"/>
          <w:szCs w:val="24"/>
        </w:rPr>
        <w:t xml:space="preserve"> Nasional</w:t>
      </w:r>
    </w:p>
    <w:p w14:paraId="48A7F350" w14:textId="77777777" w:rsidR="00AF6D5A" w:rsidRPr="005A6441" w:rsidRDefault="00AF6D5A" w:rsidP="00AF6D5A">
      <w:pPr>
        <w:pStyle w:val="ListParagraph"/>
        <w:spacing w:line="360" w:lineRule="auto"/>
        <w:ind w:left="709" w:firstLine="851"/>
        <w:jc w:val="both"/>
        <w:rPr>
          <w:rFonts w:ascii="Times New Roman" w:hAnsi="Times New Roman" w:cs="Times New Roman"/>
          <w:bCs/>
          <w:sz w:val="24"/>
          <w:szCs w:val="24"/>
        </w:rPr>
      </w:pP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diatur</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dalam</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Menteri ATR/</w:t>
      </w:r>
      <w:proofErr w:type="spellStart"/>
      <w:r w:rsidRPr="005A6441">
        <w:rPr>
          <w:rFonts w:ascii="Times New Roman" w:hAnsi="Times New Roman" w:cs="Times New Roman"/>
          <w:bCs/>
          <w:sz w:val="24"/>
          <w:szCs w:val="24"/>
        </w:rPr>
        <w:t>Kepala</w:t>
      </w:r>
      <w:proofErr w:type="spellEnd"/>
      <w:r w:rsidRPr="005A6441">
        <w:rPr>
          <w:rFonts w:ascii="Times New Roman" w:hAnsi="Times New Roman" w:cs="Times New Roman"/>
          <w:bCs/>
          <w:sz w:val="24"/>
          <w:szCs w:val="24"/>
        </w:rPr>
        <w:t xml:space="preserve"> </w:t>
      </w:r>
      <w:r w:rsidRPr="005A6441">
        <w:rPr>
          <w:rFonts w:ascii="Times New Roman" w:hAnsi="Times New Roman" w:cs="Times New Roman"/>
          <w:bCs/>
          <w:sz w:val="24"/>
          <w:szCs w:val="24"/>
          <w:lang w:val="id-ID"/>
        </w:rPr>
        <w:t>Badan Pertanahan Na</w:t>
      </w:r>
      <w:r w:rsidRPr="005A6441">
        <w:rPr>
          <w:rFonts w:ascii="Times New Roman" w:hAnsi="Times New Roman" w:cs="Times New Roman"/>
          <w:bCs/>
          <w:sz w:val="24"/>
          <w:szCs w:val="24"/>
        </w:rPr>
        <w:t>s</w:t>
      </w:r>
      <w:r w:rsidRPr="005A6441">
        <w:rPr>
          <w:rFonts w:ascii="Times New Roman" w:hAnsi="Times New Roman" w:cs="Times New Roman"/>
          <w:bCs/>
          <w:sz w:val="24"/>
          <w:szCs w:val="24"/>
          <w:lang w:val="id-ID"/>
        </w:rPr>
        <w:t>ional</w:t>
      </w:r>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16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2021, </w:t>
      </w:r>
      <w:proofErr w:type="spellStart"/>
      <w:r w:rsidRPr="005A6441">
        <w:rPr>
          <w:rFonts w:ascii="Times New Roman" w:hAnsi="Times New Roman" w:cs="Times New Roman"/>
          <w:bCs/>
          <w:sz w:val="24"/>
          <w:szCs w:val="24"/>
        </w:rPr>
        <w:t>menjelaskan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A</w:t>
      </w:r>
      <w:r w:rsidRPr="005A6441">
        <w:rPr>
          <w:rFonts w:ascii="Times New Roman" w:hAnsi="Times New Roman" w:cs="Times New Roman"/>
          <w:bCs/>
          <w:sz w:val="24"/>
          <w:szCs w:val="24"/>
          <w:lang w:val="id-ID"/>
        </w:rPr>
        <w:t>hli waris lebih dari 1 (satu) orang pendaftaran peralihan haknya disertai dengan akta waris yang memuat keterangan tertentu jatuh kepada 1 (satu) orang penerima maka pencatatan peralihan haknya dilakukan kepada penerima warisan berdasarkan akta waris tersebut</w:t>
      </w:r>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Menteri ATR/</w:t>
      </w:r>
      <w:proofErr w:type="spellStart"/>
      <w:r w:rsidRPr="005A6441">
        <w:rPr>
          <w:rFonts w:ascii="Times New Roman" w:hAnsi="Times New Roman" w:cs="Times New Roman"/>
          <w:bCs/>
          <w:sz w:val="24"/>
          <w:szCs w:val="24"/>
        </w:rPr>
        <w:t>Kepala</w:t>
      </w:r>
      <w:proofErr w:type="spellEnd"/>
      <w:r w:rsidRPr="005A6441">
        <w:rPr>
          <w:rFonts w:ascii="Times New Roman" w:hAnsi="Times New Roman" w:cs="Times New Roman"/>
          <w:bCs/>
          <w:sz w:val="24"/>
          <w:szCs w:val="24"/>
        </w:rPr>
        <w:t xml:space="preserve"> </w:t>
      </w:r>
      <w:r w:rsidRPr="005A6441">
        <w:rPr>
          <w:rFonts w:ascii="Times New Roman" w:hAnsi="Times New Roman" w:cs="Times New Roman"/>
          <w:bCs/>
          <w:sz w:val="24"/>
          <w:szCs w:val="24"/>
          <w:lang w:val="id-ID"/>
        </w:rPr>
        <w:t>Badan Pertanahan Na</w:t>
      </w:r>
      <w:r w:rsidRPr="005A6441">
        <w:rPr>
          <w:rFonts w:ascii="Times New Roman" w:hAnsi="Times New Roman" w:cs="Times New Roman"/>
          <w:bCs/>
          <w:sz w:val="24"/>
          <w:szCs w:val="24"/>
        </w:rPr>
        <w:t>s</w:t>
      </w:r>
      <w:r w:rsidRPr="005A6441">
        <w:rPr>
          <w:rFonts w:ascii="Times New Roman" w:hAnsi="Times New Roman" w:cs="Times New Roman"/>
          <w:bCs/>
          <w:sz w:val="24"/>
          <w:szCs w:val="24"/>
          <w:lang w:val="id-ID"/>
        </w:rPr>
        <w:t>ional</w:t>
      </w:r>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16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2021 di </w:t>
      </w:r>
      <w:proofErr w:type="spellStart"/>
      <w:r w:rsidRPr="005A6441">
        <w:rPr>
          <w:rFonts w:ascii="Times New Roman" w:hAnsi="Times New Roman" w:cs="Times New Roman"/>
          <w:bCs/>
          <w:sz w:val="24"/>
          <w:szCs w:val="24"/>
        </w:rPr>
        <w:t>perjelas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Kementerian </w:t>
      </w:r>
      <w:proofErr w:type="spellStart"/>
      <w:r w:rsidRPr="005A6441">
        <w:rPr>
          <w:rFonts w:ascii="Times New Roman" w:hAnsi="Times New Roman" w:cs="Times New Roman"/>
          <w:bCs/>
          <w:sz w:val="24"/>
          <w:szCs w:val="24"/>
        </w:rPr>
        <w:t>Agraria</w:t>
      </w:r>
      <w:proofErr w:type="spellEnd"/>
      <w:r w:rsidRPr="005A6441">
        <w:rPr>
          <w:rFonts w:ascii="Times New Roman" w:hAnsi="Times New Roman" w:cs="Times New Roman"/>
          <w:bCs/>
          <w:sz w:val="24"/>
          <w:szCs w:val="24"/>
        </w:rPr>
        <w:t xml:space="preserve"> dan Tata Ruang/Badan </w:t>
      </w:r>
      <w:proofErr w:type="spellStart"/>
      <w:r w:rsidRPr="005A6441">
        <w:rPr>
          <w:rFonts w:ascii="Times New Roman" w:hAnsi="Times New Roman" w:cs="Times New Roman"/>
          <w:bCs/>
          <w:sz w:val="24"/>
          <w:szCs w:val="24"/>
        </w:rPr>
        <w:t>Pertanahan</w:t>
      </w:r>
      <w:proofErr w:type="spellEnd"/>
      <w:r w:rsidRPr="005A6441">
        <w:rPr>
          <w:rFonts w:ascii="Times New Roman" w:hAnsi="Times New Roman" w:cs="Times New Roman"/>
          <w:bCs/>
          <w:sz w:val="24"/>
          <w:szCs w:val="24"/>
        </w:rPr>
        <w:t xml:space="preserve"> </w:t>
      </w:r>
      <w:r w:rsidRPr="005A6441">
        <w:rPr>
          <w:rFonts w:ascii="Times New Roman" w:hAnsi="Times New Roman" w:cs="Times New Roman"/>
          <w:bCs/>
          <w:sz w:val="24"/>
          <w:szCs w:val="24"/>
        </w:rPr>
        <w:lastRenderedPageBreak/>
        <w:t xml:space="preserve">Nasional,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w:t>
      </w:r>
      <w:proofErr w:type="spellEnd"/>
      <w:r w:rsidRPr="005A6441">
        <w:rPr>
          <w:rFonts w:ascii="Times New Roman" w:hAnsi="Times New Roman" w:cs="Times New Roman"/>
          <w:bCs/>
          <w:sz w:val="24"/>
          <w:szCs w:val="24"/>
        </w:rPr>
        <w:t xml:space="preserve">: B/HR.02/1012/IV/2023, </w:t>
      </w:r>
      <w:proofErr w:type="spellStart"/>
      <w:r w:rsidRPr="005A6441">
        <w:rPr>
          <w:rFonts w:ascii="Times New Roman" w:hAnsi="Times New Roman" w:cs="Times New Roman"/>
          <w:bCs/>
          <w:sz w:val="24"/>
          <w:szCs w:val="24"/>
        </w:rPr>
        <w:t>penjelasan</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angka</w:t>
      </w:r>
      <w:proofErr w:type="spellEnd"/>
      <w:r w:rsidRPr="005A6441">
        <w:rPr>
          <w:rFonts w:ascii="Times New Roman" w:hAnsi="Times New Roman" w:cs="Times New Roman"/>
          <w:bCs/>
          <w:sz w:val="24"/>
          <w:szCs w:val="24"/>
        </w:rPr>
        <w:t xml:space="preserve"> 4 </w:t>
      </w:r>
      <w:proofErr w:type="spellStart"/>
      <w:r w:rsidRPr="005A6441">
        <w:rPr>
          <w:rFonts w:ascii="Times New Roman" w:hAnsi="Times New Roman" w:cs="Times New Roman"/>
          <w:bCs/>
          <w:sz w:val="24"/>
          <w:szCs w:val="24"/>
        </w:rPr>
        <w:t>huruf</w:t>
      </w:r>
      <w:proofErr w:type="spellEnd"/>
      <w:r w:rsidRPr="005A6441">
        <w:rPr>
          <w:rFonts w:ascii="Times New Roman" w:hAnsi="Times New Roman" w:cs="Times New Roman"/>
          <w:bCs/>
          <w:sz w:val="24"/>
          <w:szCs w:val="24"/>
        </w:rPr>
        <w:t xml:space="preserve"> (a) </w:t>
      </w:r>
      <w:proofErr w:type="spellStart"/>
      <w:r w:rsidRPr="005A6441">
        <w:rPr>
          <w:rFonts w:ascii="Times New Roman" w:hAnsi="Times New Roman" w:cs="Times New Roman"/>
          <w:bCs/>
          <w:sz w:val="24"/>
          <w:szCs w:val="24"/>
        </w:rPr>
        <w:t>poin</w:t>
      </w:r>
      <w:proofErr w:type="spellEnd"/>
      <w:r w:rsidRPr="005A6441">
        <w:rPr>
          <w:rFonts w:ascii="Times New Roman" w:hAnsi="Times New Roman" w:cs="Times New Roman"/>
          <w:bCs/>
          <w:sz w:val="24"/>
          <w:szCs w:val="24"/>
        </w:rPr>
        <w:t xml:space="preserve"> (2)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dibagi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beberapa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penerima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penjelasan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penulis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menyimpulkan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bisa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langsung</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bagi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beberapa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penerima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w:t>
      </w:r>
    </w:p>
    <w:p w14:paraId="6E2E1A3A" w14:textId="77777777" w:rsidR="00AF6D5A" w:rsidRPr="005A6441" w:rsidRDefault="00AF6D5A" w:rsidP="00AF6D5A">
      <w:pPr>
        <w:pStyle w:val="ListParagraph"/>
        <w:numPr>
          <w:ilvl w:val="1"/>
          <w:numId w:val="4"/>
        </w:numPr>
        <w:spacing w:line="360" w:lineRule="auto"/>
        <w:ind w:left="709" w:hanging="283"/>
        <w:jc w:val="both"/>
        <w:rPr>
          <w:rFonts w:ascii="Times New Roman" w:hAnsi="Times New Roman" w:cs="Times New Roman"/>
          <w:b/>
          <w:bCs/>
          <w:sz w:val="24"/>
          <w:szCs w:val="24"/>
        </w:rPr>
      </w:pPr>
      <w:proofErr w:type="spellStart"/>
      <w:r w:rsidRPr="005A6441">
        <w:rPr>
          <w:rFonts w:ascii="Times New Roman" w:hAnsi="Times New Roman" w:cs="Times New Roman"/>
          <w:b/>
          <w:bCs/>
          <w:sz w:val="24"/>
          <w:szCs w:val="24"/>
        </w:rPr>
        <w:t>Syarat</w:t>
      </w:r>
      <w:proofErr w:type="spellEnd"/>
      <w:r w:rsidRPr="005A6441">
        <w:rPr>
          <w:rFonts w:ascii="Times New Roman" w:hAnsi="Times New Roman" w:cs="Times New Roman"/>
          <w:b/>
          <w:bCs/>
          <w:sz w:val="24"/>
          <w:szCs w:val="24"/>
        </w:rPr>
        <w:t xml:space="preserve"> Dan </w:t>
      </w:r>
      <w:proofErr w:type="spellStart"/>
      <w:r w:rsidRPr="005A6441">
        <w:rPr>
          <w:rFonts w:ascii="Times New Roman" w:hAnsi="Times New Roman" w:cs="Times New Roman"/>
          <w:b/>
          <w:bCs/>
          <w:sz w:val="24"/>
          <w:szCs w:val="24"/>
        </w:rPr>
        <w:t>Ketentuan</w:t>
      </w:r>
      <w:proofErr w:type="spellEnd"/>
      <w:r w:rsidRPr="005A6441">
        <w:rPr>
          <w:rFonts w:ascii="Times New Roman" w:hAnsi="Times New Roman" w:cs="Times New Roman"/>
          <w:b/>
          <w:bCs/>
          <w:sz w:val="24"/>
          <w:szCs w:val="24"/>
        </w:rPr>
        <w:t xml:space="preserve"> Dasar Hukum </w:t>
      </w:r>
      <w:proofErr w:type="spellStart"/>
      <w:r w:rsidRPr="005A6441">
        <w:rPr>
          <w:rFonts w:ascii="Times New Roman" w:hAnsi="Times New Roman" w:cs="Times New Roman"/>
          <w:b/>
          <w:bCs/>
          <w:sz w:val="24"/>
          <w:szCs w:val="24"/>
        </w:rPr>
        <w:t>Pembagian</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Warisan</w:t>
      </w:r>
      <w:proofErr w:type="spellEnd"/>
      <w:r w:rsidRPr="005A6441">
        <w:rPr>
          <w:rFonts w:ascii="Times New Roman" w:hAnsi="Times New Roman" w:cs="Times New Roman"/>
          <w:b/>
          <w:bCs/>
          <w:sz w:val="24"/>
          <w:szCs w:val="24"/>
        </w:rPr>
        <w:t>.</w:t>
      </w:r>
    </w:p>
    <w:p w14:paraId="79B11EEC" w14:textId="77777777" w:rsidR="00AF6D5A" w:rsidRPr="005A6441" w:rsidRDefault="00AF6D5A" w:rsidP="00AF6D5A">
      <w:pPr>
        <w:pStyle w:val="ListParagraph"/>
        <w:spacing w:line="360" w:lineRule="auto"/>
        <w:ind w:left="786" w:firstLine="709"/>
        <w:jc w:val="both"/>
        <w:rPr>
          <w:rFonts w:ascii="Times New Roman" w:hAnsi="Times New Roman" w:cs="Times New Roman"/>
          <w:sz w:val="24"/>
          <w:szCs w:val="24"/>
        </w:rPr>
      </w:pPr>
      <w:proofErr w:type="spellStart"/>
      <w:r w:rsidRPr="005A6441">
        <w:rPr>
          <w:rFonts w:ascii="Times New Roman" w:hAnsi="Times New Roman" w:cs="Times New Roman"/>
          <w:sz w:val="24"/>
          <w:szCs w:val="24"/>
        </w:rPr>
        <w:t>Berdasarkan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pewarisan</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menjadi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permasalahan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adalah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jika</w:t>
      </w:r>
      <w:proofErr w:type="spellEnd"/>
      <w:r w:rsidRPr="005A6441">
        <w:rPr>
          <w:rFonts w:ascii="Times New Roman" w:hAnsi="Times New Roman" w:cs="Times New Roman"/>
          <w:sz w:val="24"/>
          <w:szCs w:val="24"/>
        </w:rPr>
        <w:t xml:space="preserve"> orang </w:t>
      </w:r>
      <w:proofErr w:type="spellStart"/>
      <w:r w:rsidRPr="005A6441">
        <w:rPr>
          <w:rFonts w:ascii="Times New Roman" w:hAnsi="Times New Roman" w:cs="Times New Roman"/>
          <w:sz w:val="24"/>
          <w:szCs w:val="24"/>
        </w:rPr>
        <w:t>tersebut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meninggal</w:t>
      </w:r>
      <w:proofErr w:type="spellEnd"/>
      <w:r w:rsidRPr="005A6441">
        <w:rPr>
          <w:rFonts w:ascii="Times New Roman" w:hAnsi="Times New Roman" w:cs="Times New Roman"/>
          <w:sz w:val="24"/>
          <w:szCs w:val="24"/>
        </w:rPr>
        <w:t xml:space="preserve"> dunia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meninggalkan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harta</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lazim</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disebut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harta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cara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apa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kita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hendak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menyelesaikan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membagi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harta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tersebut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hukum</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apa</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kita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terapkan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dalam</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penyelesaian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harta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itu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serta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bagaimana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pengurusan</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kelanjutan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hak-hak</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kewajiban-kewajiban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seseorang</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meninggal</w:t>
      </w:r>
      <w:proofErr w:type="spellEnd"/>
      <w:r w:rsidRPr="005A6441">
        <w:rPr>
          <w:rFonts w:ascii="Times New Roman" w:hAnsi="Times New Roman" w:cs="Times New Roman"/>
          <w:sz w:val="24"/>
          <w:szCs w:val="24"/>
        </w:rPr>
        <w:t xml:space="preserve"> dunia </w:t>
      </w:r>
      <w:proofErr w:type="spellStart"/>
      <w:r w:rsidRPr="005A6441">
        <w:rPr>
          <w:rFonts w:ascii="Times New Roman" w:hAnsi="Times New Roman" w:cs="Times New Roman"/>
          <w:sz w:val="24"/>
          <w:szCs w:val="24"/>
        </w:rPr>
        <w:t>itu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Penyelesaian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hak-hak</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kewajiban-kewajiban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sebagai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akibat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meninggalnya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seseorang</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diatur</w:t>
      </w:r>
      <w:proofErr w:type="spellEnd"/>
      <w:r w:rsidRPr="005A6441">
        <w:rPr>
          <w:rFonts w:ascii="Times New Roman" w:hAnsi="Times New Roman" w:cs="Times New Roman"/>
          <w:sz w:val="24"/>
          <w:szCs w:val="24"/>
        </w:rPr>
        <w:t xml:space="preserve"> oleh </w:t>
      </w:r>
      <w:proofErr w:type="spellStart"/>
      <w:r w:rsidRPr="005A6441">
        <w:rPr>
          <w:rFonts w:ascii="Times New Roman" w:hAnsi="Times New Roman" w:cs="Times New Roman"/>
          <w:sz w:val="24"/>
          <w:szCs w:val="24"/>
        </w:rPr>
        <w:t>hukum</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w:t>
      </w:r>
      <w:proofErr w:type="spellEnd"/>
      <w:r w:rsidRPr="005A6441">
        <w:rPr>
          <w:rFonts w:ascii="Times New Roman" w:hAnsi="Times New Roman" w:cs="Times New Roman"/>
          <w:sz w:val="24"/>
          <w:szCs w:val="24"/>
        </w:rPr>
        <w:t>.</w:t>
      </w:r>
    </w:p>
    <w:p w14:paraId="1AFC4DAE" w14:textId="77777777" w:rsidR="00AF6D5A" w:rsidRPr="005A6441" w:rsidRDefault="00AF6D5A" w:rsidP="00AF6D5A">
      <w:pPr>
        <w:pStyle w:val="ListParagraph"/>
        <w:numPr>
          <w:ilvl w:val="1"/>
          <w:numId w:val="4"/>
        </w:numPr>
        <w:spacing w:line="360" w:lineRule="auto"/>
        <w:ind w:left="709" w:hanging="283"/>
        <w:jc w:val="both"/>
        <w:rPr>
          <w:rFonts w:ascii="Times New Roman" w:hAnsi="Times New Roman" w:cs="Times New Roman"/>
          <w:b/>
          <w:bCs/>
          <w:sz w:val="24"/>
          <w:szCs w:val="24"/>
        </w:rPr>
      </w:pPr>
      <w:proofErr w:type="spellStart"/>
      <w:r w:rsidRPr="005A6441">
        <w:rPr>
          <w:rFonts w:ascii="Times New Roman" w:hAnsi="Times New Roman" w:cs="Times New Roman"/>
          <w:b/>
          <w:bCs/>
          <w:sz w:val="24"/>
          <w:szCs w:val="24"/>
        </w:rPr>
        <w:t>Peralihan</w:t>
      </w:r>
      <w:proofErr w:type="spellEnd"/>
      <w:r w:rsidRPr="005A6441">
        <w:rPr>
          <w:rFonts w:ascii="Times New Roman" w:hAnsi="Times New Roman" w:cs="Times New Roman"/>
          <w:b/>
          <w:bCs/>
          <w:sz w:val="24"/>
          <w:szCs w:val="24"/>
        </w:rPr>
        <w:t xml:space="preserve"> Hak Atas Tanah Dan </w:t>
      </w:r>
      <w:proofErr w:type="spellStart"/>
      <w:r w:rsidRPr="005A6441">
        <w:rPr>
          <w:rFonts w:ascii="Times New Roman" w:hAnsi="Times New Roman" w:cs="Times New Roman"/>
          <w:b/>
          <w:bCs/>
          <w:sz w:val="24"/>
          <w:szCs w:val="24"/>
        </w:rPr>
        <w:t>Bangunan</w:t>
      </w:r>
      <w:proofErr w:type="spellEnd"/>
      <w:r w:rsidRPr="005A6441">
        <w:rPr>
          <w:rFonts w:ascii="Times New Roman" w:hAnsi="Times New Roman" w:cs="Times New Roman"/>
          <w:b/>
          <w:bCs/>
          <w:sz w:val="24"/>
          <w:szCs w:val="24"/>
        </w:rPr>
        <w:t xml:space="preserve"> Yang </w:t>
      </w:r>
      <w:proofErr w:type="spellStart"/>
      <w:r w:rsidRPr="005A6441">
        <w:rPr>
          <w:rFonts w:ascii="Times New Roman" w:hAnsi="Times New Roman" w:cs="Times New Roman"/>
          <w:b/>
          <w:bCs/>
          <w:sz w:val="24"/>
          <w:szCs w:val="24"/>
        </w:rPr>
        <w:t>Terjadi</w:t>
      </w:r>
      <w:proofErr w:type="spellEnd"/>
      <w:r w:rsidRPr="005A6441">
        <w:rPr>
          <w:rFonts w:ascii="Times New Roman" w:hAnsi="Times New Roman" w:cs="Times New Roman"/>
          <w:b/>
          <w:bCs/>
          <w:sz w:val="24"/>
          <w:szCs w:val="24"/>
        </w:rPr>
        <w:t xml:space="preserve"> Karena </w:t>
      </w:r>
      <w:proofErr w:type="spellStart"/>
      <w:r w:rsidRPr="005A6441">
        <w:rPr>
          <w:rFonts w:ascii="Times New Roman" w:hAnsi="Times New Roman" w:cs="Times New Roman"/>
          <w:b/>
          <w:bCs/>
          <w:sz w:val="24"/>
          <w:szCs w:val="24"/>
        </w:rPr>
        <w:t>Pewarisan</w:t>
      </w:r>
      <w:proofErr w:type="spellEnd"/>
      <w:r w:rsidRPr="005A6441">
        <w:rPr>
          <w:rFonts w:ascii="Times New Roman" w:hAnsi="Times New Roman" w:cs="Times New Roman"/>
          <w:b/>
          <w:bCs/>
          <w:sz w:val="24"/>
          <w:szCs w:val="24"/>
        </w:rPr>
        <w:t>.</w:t>
      </w:r>
    </w:p>
    <w:p w14:paraId="5C3CCF1F" w14:textId="77777777" w:rsidR="00AF6D5A" w:rsidRPr="005A6441" w:rsidRDefault="00AF6D5A" w:rsidP="00AF6D5A">
      <w:pPr>
        <w:pStyle w:val="ListParagraph"/>
        <w:spacing w:line="360" w:lineRule="auto"/>
        <w:ind w:left="786" w:firstLine="709"/>
        <w:jc w:val="both"/>
        <w:rPr>
          <w:rFonts w:ascii="Times New Roman" w:hAnsi="Times New Roman" w:cs="Times New Roman"/>
          <w:bCs/>
          <w:sz w:val="24"/>
          <w:szCs w:val="24"/>
        </w:rPr>
      </w:pPr>
      <w:r w:rsidRPr="005A6441">
        <w:rPr>
          <w:rFonts w:ascii="Times New Roman" w:hAnsi="Times New Roman" w:cs="Times New Roman"/>
          <w:bCs/>
          <w:sz w:val="24"/>
          <w:szCs w:val="24"/>
        </w:rPr>
        <w:t xml:space="preserve">Hukum </w:t>
      </w:r>
      <w:proofErr w:type="spellStart"/>
      <w:r w:rsidRPr="005A6441">
        <w:rPr>
          <w:rFonts w:ascii="Times New Roman" w:hAnsi="Times New Roman" w:cs="Times New Roman"/>
          <w:bCs/>
          <w:sz w:val="24"/>
          <w:szCs w:val="24"/>
        </w:rPr>
        <w:t>Agraria</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berlaku</w:t>
      </w:r>
      <w:proofErr w:type="spellEnd"/>
      <w:r w:rsidRPr="005A6441">
        <w:rPr>
          <w:rFonts w:ascii="Times New Roman" w:hAnsi="Times New Roman" w:cs="Times New Roman"/>
          <w:bCs/>
          <w:sz w:val="24"/>
          <w:szCs w:val="24"/>
        </w:rPr>
        <w:t xml:space="preserve"> di Indonesia </w:t>
      </w:r>
      <w:proofErr w:type="spellStart"/>
      <w:r w:rsidRPr="005A6441">
        <w:rPr>
          <w:rFonts w:ascii="Times New Roman" w:hAnsi="Times New Roman" w:cs="Times New Roman"/>
          <w:bCs/>
          <w:sz w:val="24"/>
          <w:szCs w:val="24"/>
        </w:rPr>
        <w:t>sebelum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diberlakukannya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5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1960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Dasar </w:t>
      </w:r>
      <w:proofErr w:type="spellStart"/>
      <w:r w:rsidRPr="005A6441">
        <w:rPr>
          <w:rFonts w:ascii="Times New Roman" w:hAnsi="Times New Roman" w:cs="Times New Roman"/>
          <w:bCs/>
          <w:sz w:val="24"/>
          <w:szCs w:val="24"/>
        </w:rPr>
        <w:t>Pokok-Pokok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Agraria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Hukum </w:t>
      </w:r>
      <w:proofErr w:type="spellStart"/>
      <w:r w:rsidRPr="005A6441">
        <w:rPr>
          <w:rFonts w:ascii="Times New Roman" w:hAnsi="Times New Roman" w:cs="Times New Roman"/>
          <w:bCs/>
          <w:sz w:val="24"/>
          <w:szCs w:val="24"/>
        </w:rPr>
        <w:t>Agraria</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bersifat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dualisme</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mengadakan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perbedaan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antara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menurut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hukum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adat</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hak-hak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menurut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hukum</w:t>
      </w:r>
      <w:proofErr w:type="spellEnd"/>
      <w:r w:rsidRPr="005A6441">
        <w:rPr>
          <w:rFonts w:ascii="Times New Roman" w:hAnsi="Times New Roman" w:cs="Times New Roman"/>
          <w:bCs/>
          <w:sz w:val="24"/>
          <w:szCs w:val="24"/>
        </w:rPr>
        <w:t xml:space="preserve"> barat, yang </w:t>
      </w:r>
      <w:proofErr w:type="spellStart"/>
      <w:r w:rsidRPr="005A6441">
        <w:rPr>
          <w:rFonts w:ascii="Times New Roman" w:hAnsi="Times New Roman" w:cs="Times New Roman"/>
          <w:bCs/>
          <w:sz w:val="24"/>
          <w:szCs w:val="24"/>
        </w:rPr>
        <w:t>berpokok</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ketentuan-ketentuan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Buku</w:t>
      </w:r>
      <w:proofErr w:type="spellEnd"/>
      <w:r w:rsidRPr="005A6441">
        <w:rPr>
          <w:rFonts w:ascii="Times New Roman" w:hAnsi="Times New Roman" w:cs="Times New Roman"/>
          <w:bCs/>
          <w:sz w:val="24"/>
          <w:szCs w:val="24"/>
        </w:rPr>
        <w:t xml:space="preserve"> II Kitab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Hukum </w:t>
      </w:r>
      <w:proofErr w:type="spellStart"/>
      <w:r w:rsidRPr="005A6441">
        <w:rPr>
          <w:rFonts w:ascii="Times New Roman" w:hAnsi="Times New Roman" w:cs="Times New Roman"/>
          <w:bCs/>
          <w:sz w:val="24"/>
          <w:szCs w:val="24"/>
        </w:rPr>
        <w:t>Perdata</w:t>
      </w:r>
      <w:proofErr w:type="spellEnd"/>
      <w:r w:rsidRPr="005A6441">
        <w:rPr>
          <w:rFonts w:ascii="Times New Roman" w:hAnsi="Times New Roman" w:cs="Times New Roman"/>
          <w:bCs/>
          <w:sz w:val="24"/>
          <w:szCs w:val="24"/>
        </w:rPr>
        <w:t xml:space="preserve"> Indonesia.</w:t>
      </w:r>
      <w:r w:rsidRPr="005A6441">
        <w:rPr>
          <w:rStyle w:val="FootnoteReference"/>
          <w:rFonts w:ascii="Times New Roman" w:hAnsi="Times New Roman" w:cs="Times New Roman"/>
          <w:bCs/>
          <w:sz w:val="24"/>
          <w:szCs w:val="24"/>
        </w:rPr>
        <w:footnoteReference w:id="6"/>
      </w:r>
    </w:p>
    <w:p w14:paraId="23E2B9F8" w14:textId="77777777" w:rsidR="00AF6D5A" w:rsidRPr="005A6441" w:rsidRDefault="00AF6D5A" w:rsidP="00AF6D5A">
      <w:pPr>
        <w:pStyle w:val="ListParagraph"/>
        <w:spacing w:line="360" w:lineRule="auto"/>
        <w:ind w:left="786"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Apabila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lebih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orang dan </w:t>
      </w:r>
      <w:proofErr w:type="spellStart"/>
      <w:r w:rsidRPr="005A6441">
        <w:rPr>
          <w:rFonts w:ascii="Times New Roman" w:hAnsi="Times New Roman" w:cs="Times New Roman"/>
          <w:bCs/>
          <w:sz w:val="24"/>
          <w:szCs w:val="24"/>
        </w:rPr>
        <w:t>belum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maka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pendaftaran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dilakukan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para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kepemilikan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selanjutnya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dilakukan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sesuai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bawah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tangan</w:t>
      </w:r>
      <w:proofErr w:type="spellEnd"/>
      <w:r w:rsidRPr="005A6441">
        <w:rPr>
          <w:rFonts w:ascii="Times New Roman" w:hAnsi="Times New Roman" w:cs="Times New Roman"/>
          <w:bCs/>
          <w:sz w:val="24"/>
          <w:szCs w:val="24"/>
        </w:rPr>
        <w:t xml:space="preserve"> oleh </w:t>
      </w:r>
      <w:proofErr w:type="spellStart"/>
      <w:r w:rsidRPr="005A6441">
        <w:rPr>
          <w:rFonts w:ascii="Times New Roman" w:hAnsi="Times New Roman" w:cs="Times New Roman"/>
          <w:bCs/>
          <w:sz w:val="24"/>
          <w:szCs w:val="24"/>
        </w:rPr>
        <w:t>semua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disaksikan</w:t>
      </w:r>
      <w:proofErr w:type="spellEnd"/>
      <w:r w:rsidRPr="005A6441">
        <w:rPr>
          <w:rFonts w:ascii="Times New Roman" w:hAnsi="Times New Roman" w:cs="Times New Roman"/>
          <w:bCs/>
          <w:sz w:val="24"/>
          <w:szCs w:val="24"/>
        </w:rPr>
        <w:t xml:space="preserve"> oleh dua orang </w:t>
      </w:r>
      <w:proofErr w:type="spellStart"/>
      <w:r w:rsidRPr="005A6441">
        <w:rPr>
          <w:rFonts w:ascii="Times New Roman" w:hAnsi="Times New Roman" w:cs="Times New Roman"/>
          <w:bCs/>
          <w:sz w:val="24"/>
          <w:szCs w:val="24"/>
        </w:rPr>
        <w:t>saksi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Notaris</w:t>
      </w:r>
      <w:proofErr w:type="spellEnd"/>
      <w:r w:rsidRPr="005A6441">
        <w:rPr>
          <w:rFonts w:ascii="Times New Roman" w:hAnsi="Times New Roman" w:cs="Times New Roman"/>
          <w:bCs/>
          <w:sz w:val="24"/>
          <w:szCs w:val="24"/>
        </w:rPr>
        <w:t>.</w:t>
      </w:r>
    </w:p>
    <w:p w14:paraId="4C05338A" w14:textId="77777777" w:rsidR="00AF6D5A" w:rsidRPr="005A6441" w:rsidRDefault="00AF6D5A" w:rsidP="00AF6D5A">
      <w:pPr>
        <w:pStyle w:val="ListParagraph"/>
        <w:spacing w:line="360" w:lineRule="auto"/>
        <w:ind w:left="786"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Apabila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lebih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orang dan pada </w:t>
      </w:r>
      <w:proofErr w:type="spellStart"/>
      <w:r w:rsidRPr="005A6441">
        <w:rPr>
          <w:rFonts w:ascii="Times New Roman" w:hAnsi="Times New Roman" w:cs="Times New Roman"/>
          <w:bCs/>
          <w:sz w:val="24"/>
          <w:szCs w:val="24"/>
        </w:rPr>
        <w:t>waktu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pendaftaran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disertai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memuat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keterangan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Hak Milik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Satuan</w:t>
      </w:r>
      <w:proofErr w:type="spellEnd"/>
      <w:r w:rsidRPr="005A6441">
        <w:rPr>
          <w:rFonts w:ascii="Times New Roman" w:hAnsi="Times New Roman" w:cs="Times New Roman"/>
          <w:bCs/>
          <w:sz w:val="24"/>
          <w:szCs w:val="24"/>
        </w:rPr>
        <w:t xml:space="preserve"> Rumah </w:t>
      </w:r>
      <w:proofErr w:type="spellStart"/>
      <w:r w:rsidRPr="005A6441">
        <w:rPr>
          <w:rFonts w:ascii="Times New Roman" w:hAnsi="Times New Roman" w:cs="Times New Roman"/>
          <w:bCs/>
          <w:sz w:val="24"/>
          <w:szCs w:val="24"/>
        </w:rPr>
        <w:t>tertentu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jatuh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orang </w:t>
      </w:r>
      <w:proofErr w:type="spellStart"/>
      <w:r w:rsidRPr="005A6441">
        <w:rPr>
          <w:rFonts w:ascii="Times New Roman" w:hAnsi="Times New Roman" w:cs="Times New Roman"/>
          <w:bCs/>
          <w:sz w:val="24"/>
          <w:szCs w:val="24"/>
        </w:rPr>
        <w:t>penerima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maka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pencatatan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dilakukan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penerima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bersangkutan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tersebut</w:t>
      </w:r>
      <w:proofErr w:type="spellEnd"/>
      <w:r w:rsidRPr="005A6441">
        <w:rPr>
          <w:rFonts w:ascii="Times New Roman" w:hAnsi="Times New Roman" w:cs="Times New Roman"/>
          <w:bCs/>
          <w:sz w:val="24"/>
          <w:szCs w:val="24"/>
        </w:rPr>
        <w:t xml:space="preserve">. </w:t>
      </w:r>
    </w:p>
    <w:p w14:paraId="7E9703CE" w14:textId="77777777" w:rsidR="00AF6D5A" w:rsidRDefault="00AF6D5A" w:rsidP="00AF6D5A">
      <w:pPr>
        <w:pStyle w:val="ListParagraph"/>
        <w:spacing w:line="360" w:lineRule="auto"/>
        <w:ind w:left="786"/>
        <w:jc w:val="both"/>
        <w:rPr>
          <w:rFonts w:ascii="Times New Roman" w:hAnsi="Times New Roman" w:cs="Times New Roman"/>
          <w:bCs/>
          <w:sz w:val="24"/>
          <w:szCs w:val="24"/>
        </w:rPr>
      </w:pPr>
      <w:r w:rsidRPr="005A6441">
        <w:rPr>
          <w:rFonts w:ascii="Times New Roman" w:hAnsi="Times New Roman" w:cs="Times New Roman"/>
          <w:bCs/>
          <w:sz w:val="24"/>
          <w:szCs w:val="24"/>
        </w:rPr>
        <w:lastRenderedPageBreak/>
        <w:tab/>
      </w:r>
      <w:proofErr w:type="spellStart"/>
      <w:r w:rsidRPr="005A6441">
        <w:rPr>
          <w:rFonts w:ascii="Times New Roman" w:hAnsi="Times New Roman" w:cs="Times New Roman"/>
          <w:bCs/>
          <w:sz w:val="24"/>
          <w:szCs w:val="24"/>
        </w:rPr>
        <w:t>Selanjutnya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Pasal</w:t>
      </w:r>
      <w:proofErr w:type="spellEnd"/>
      <w:r w:rsidRPr="005A6441">
        <w:rPr>
          <w:rFonts w:ascii="Times New Roman" w:hAnsi="Times New Roman" w:cs="Times New Roman"/>
          <w:bCs/>
          <w:sz w:val="24"/>
          <w:szCs w:val="24"/>
        </w:rPr>
        <w:t xml:space="preserve"> 90 </w:t>
      </w:r>
      <w:proofErr w:type="spellStart"/>
      <w:r w:rsidRPr="005A6441">
        <w:rPr>
          <w:rFonts w:ascii="Times New Roman" w:hAnsi="Times New Roman" w:cs="Times New Roman"/>
          <w:bCs/>
          <w:sz w:val="24"/>
          <w:szCs w:val="24"/>
        </w:rPr>
        <w:t>ayat</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huruf</w:t>
      </w:r>
      <w:proofErr w:type="spellEnd"/>
      <w:r w:rsidRPr="005A6441">
        <w:rPr>
          <w:rFonts w:ascii="Times New Roman" w:hAnsi="Times New Roman" w:cs="Times New Roman"/>
          <w:bCs/>
          <w:sz w:val="24"/>
          <w:szCs w:val="24"/>
        </w:rPr>
        <w:t xml:space="preserve"> e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28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2009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Pajak Daerah dan </w:t>
      </w:r>
      <w:proofErr w:type="spellStart"/>
      <w:r w:rsidRPr="005A6441">
        <w:rPr>
          <w:rFonts w:ascii="Times New Roman" w:hAnsi="Times New Roman" w:cs="Times New Roman"/>
          <w:bCs/>
          <w:sz w:val="24"/>
          <w:szCs w:val="24"/>
        </w:rPr>
        <w:t>Retribusi</w:t>
      </w:r>
      <w:proofErr w:type="spellEnd"/>
      <w:r w:rsidRPr="005A6441">
        <w:rPr>
          <w:rFonts w:ascii="Times New Roman" w:hAnsi="Times New Roman" w:cs="Times New Roman"/>
          <w:bCs/>
          <w:sz w:val="24"/>
          <w:szCs w:val="24"/>
        </w:rPr>
        <w:t xml:space="preserve"> Daerah </w:t>
      </w:r>
      <w:proofErr w:type="spellStart"/>
      <w:r w:rsidRPr="005A6441">
        <w:rPr>
          <w:rFonts w:ascii="Times New Roman" w:hAnsi="Times New Roman" w:cs="Times New Roman"/>
          <w:bCs/>
          <w:sz w:val="24"/>
          <w:szCs w:val="24"/>
        </w:rPr>
        <w:t>mengatur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hal</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pewarisan</w:t>
      </w:r>
      <w:proofErr w:type="spellEnd"/>
      <w:r w:rsidRPr="005A6441">
        <w:rPr>
          <w:rFonts w:ascii="Times New Roman" w:hAnsi="Times New Roman" w:cs="Times New Roman"/>
          <w:bCs/>
          <w:sz w:val="24"/>
          <w:szCs w:val="24"/>
        </w:rPr>
        <w:t xml:space="preserve"> Hak Guna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menjadi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terutang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sejak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tanggal</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mendaftarkan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tersebut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w:t>
      </w:r>
      <w:proofErr w:type="spellEnd"/>
      <w:r w:rsidRPr="005A6441">
        <w:rPr>
          <w:rFonts w:ascii="Times New Roman" w:hAnsi="Times New Roman" w:cs="Times New Roman"/>
          <w:bCs/>
          <w:sz w:val="24"/>
          <w:szCs w:val="24"/>
        </w:rPr>
        <w:t xml:space="preserve"> Kantor </w:t>
      </w:r>
      <w:proofErr w:type="spellStart"/>
      <w:r w:rsidRPr="005A6441">
        <w:rPr>
          <w:rFonts w:ascii="Times New Roman" w:hAnsi="Times New Roman" w:cs="Times New Roman"/>
          <w:bCs/>
          <w:sz w:val="24"/>
          <w:szCs w:val="24"/>
        </w:rPr>
        <w:t>Pertanahan</w:t>
      </w:r>
      <w:proofErr w:type="spellEnd"/>
      <w:r w:rsidRPr="005A6441">
        <w:rPr>
          <w:rFonts w:ascii="Times New Roman" w:hAnsi="Times New Roman" w:cs="Times New Roman"/>
          <w:bCs/>
          <w:sz w:val="24"/>
          <w:szCs w:val="24"/>
        </w:rPr>
        <w:t>.</w:t>
      </w:r>
    </w:p>
    <w:p w14:paraId="04859038" w14:textId="77777777" w:rsidR="00957715" w:rsidRPr="005A6441" w:rsidRDefault="00957715" w:rsidP="00AF6D5A">
      <w:pPr>
        <w:pStyle w:val="ListParagraph"/>
        <w:spacing w:line="360" w:lineRule="auto"/>
        <w:ind w:left="786"/>
        <w:jc w:val="both"/>
        <w:rPr>
          <w:rFonts w:ascii="Times New Roman" w:hAnsi="Times New Roman" w:cs="Times New Roman"/>
          <w:bCs/>
          <w:sz w:val="24"/>
          <w:szCs w:val="24"/>
        </w:rPr>
      </w:pPr>
    </w:p>
    <w:p w14:paraId="1A4881BF" w14:textId="77777777" w:rsidR="00AF6D5A" w:rsidRPr="005A6441" w:rsidRDefault="00AF6D5A" w:rsidP="00AF6D5A">
      <w:pPr>
        <w:pStyle w:val="ListParagraph"/>
        <w:numPr>
          <w:ilvl w:val="0"/>
          <w:numId w:val="3"/>
        </w:numPr>
        <w:spacing w:after="0" w:line="360" w:lineRule="auto"/>
        <w:ind w:left="426"/>
        <w:jc w:val="both"/>
        <w:rPr>
          <w:rFonts w:ascii="Times New Roman" w:hAnsi="Times New Roman" w:cs="Times New Roman"/>
          <w:b/>
          <w:bCs/>
          <w:sz w:val="24"/>
          <w:szCs w:val="24"/>
        </w:rPr>
      </w:pPr>
      <w:proofErr w:type="spellStart"/>
      <w:r w:rsidRPr="005A6441">
        <w:rPr>
          <w:rFonts w:ascii="Times New Roman" w:hAnsi="Times New Roman" w:cs="Times New Roman"/>
          <w:b/>
          <w:bCs/>
          <w:sz w:val="24"/>
          <w:szCs w:val="24"/>
        </w:rPr>
        <w:t>Urgensi</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Sinkronisasi</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Sistem</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Validasi</w:t>
      </w:r>
      <w:proofErr w:type="spellEnd"/>
      <w:r w:rsidRPr="005A6441">
        <w:rPr>
          <w:rFonts w:ascii="Times New Roman" w:hAnsi="Times New Roman" w:cs="Times New Roman"/>
          <w:b/>
          <w:bCs/>
          <w:sz w:val="24"/>
          <w:szCs w:val="24"/>
        </w:rPr>
        <w:t xml:space="preserve"> BPHTB Waris Pada Kantor </w:t>
      </w:r>
      <w:proofErr w:type="spellStart"/>
      <w:r w:rsidRPr="005A6441">
        <w:rPr>
          <w:rFonts w:ascii="Times New Roman" w:hAnsi="Times New Roman" w:cs="Times New Roman"/>
          <w:b/>
          <w:bCs/>
          <w:sz w:val="24"/>
          <w:szCs w:val="24"/>
        </w:rPr>
        <w:t>Bapenda</w:t>
      </w:r>
      <w:proofErr w:type="spellEnd"/>
      <w:r w:rsidRPr="005A6441">
        <w:rPr>
          <w:rFonts w:ascii="Times New Roman" w:hAnsi="Times New Roman" w:cs="Times New Roman"/>
          <w:b/>
          <w:bCs/>
          <w:sz w:val="24"/>
          <w:szCs w:val="24"/>
        </w:rPr>
        <w:t xml:space="preserve"> dan Kantor </w:t>
      </w:r>
      <w:proofErr w:type="spellStart"/>
      <w:r w:rsidRPr="005A6441">
        <w:rPr>
          <w:rFonts w:ascii="Times New Roman" w:hAnsi="Times New Roman" w:cs="Times New Roman"/>
          <w:b/>
          <w:bCs/>
          <w:sz w:val="24"/>
          <w:szCs w:val="24"/>
        </w:rPr>
        <w:t>Pertanahan</w:t>
      </w:r>
      <w:proofErr w:type="spellEnd"/>
      <w:r w:rsidRPr="005A6441">
        <w:rPr>
          <w:rFonts w:ascii="Times New Roman" w:hAnsi="Times New Roman" w:cs="Times New Roman"/>
          <w:b/>
          <w:bCs/>
          <w:sz w:val="24"/>
          <w:szCs w:val="24"/>
        </w:rPr>
        <w:t xml:space="preserve"> di Kota Palembang</w:t>
      </w:r>
    </w:p>
    <w:p w14:paraId="6AA6401F" w14:textId="77777777" w:rsidR="00AF6D5A" w:rsidRPr="005A6441" w:rsidRDefault="00AF6D5A" w:rsidP="00AF6D5A">
      <w:pPr>
        <w:pStyle w:val="ListParagraph"/>
        <w:numPr>
          <w:ilvl w:val="0"/>
          <w:numId w:val="5"/>
        </w:numPr>
        <w:spacing w:line="360" w:lineRule="auto"/>
        <w:ind w:left="851" w:hanging="425"/>
        <w:jc w:val="both"/>
        <w:rPr>
          <w:rFonts w:ascii="Times New Roman" w:hAnsi="Times New Roman" w:cs="Times New Roman"/>
          <w:b/>
          <w:bCs/>
          <w:sz w:val="24"/>
          <w:szCs w:val="24"/>
        </w:rPr>
      </w:pPr>
      <w:proofErr w:type="spellStart"/>
      <w:r w:rsidRPr="005A6441">
        <w:rPr>
          <w:rFonts w:ascii="Times New Roman" w:hAnsi="Times New Roman" w:cs="Times New Roman"/>
          <w:b/>
          <w:bCs/>
          <w:sz w:val="24"/>
          <w:szCs w:val="24"/>
        </w:rPr>
        <w:t>Sistem</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Validasi</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Perhitungan</w:t>
      </w:r>
      <w:proofErr w:type="spellEnd"/>
      <w:r w:rsidRPr="005A6441">
        <w:rPr>
          <w:rFonts w:ascii="Times New Roman" w:hAnsi="Times New Roman" w:cs="Times New Roman"/>
          <w:b/>
          <w:bCs/>
          <w:sz w:val="24"/>
          <w:szCs w:val="24"/>
        </w:rPr>
        <w:t xml:space="preserve"> BPHTB </w:t>
      </w:r>
      <w:proofErr w:type="spellStart"/>
      <w:r w:rsidRPr="005A6441">
        <w:rPr>
          <w:rFonts w:ascii="Times New Roman" w:hAnsi="Times New Roman" w:cs="Times New Roman"/>
          <w:b/>
          <w:bCs/>
          <w:sz w:val="24"/>
          <w:szCs w:val="24"/>
        </w:rPr>
        <w:t>Pemindahan</w:t>
      </w:r>
      <w:proofErr w:type="spellEnd"/>
      <w:r w:rsidRPr="005A6441">
        <w:rPr>
          <w:rFonts w:ascii="Times New Roman" w:hAnsi="Times New Roman" w:cs="Times New Roman"/>
          <w:b/>
          <w:bCs/>
          <w:sz w:val="24"/>
          <w:szCs w:val="24"/>
        </w:rPr>
        <w:t xml:space="preserve"> Hak Karena Waris di Kota Palembang.</w:t>
      </w:r>
    </w:p>
    <w:p w14:paraId="06F6DDE6" w14:textId="77777777" w:rsidR="00AF6D5A" w:rsidRPr="005A6441" w:rsidRDefault="00AF6D5A" w:rsidP="00AF6D5A">
      <w:pPr>
        <w:pStyle w:val="ListParagraph"/>
        <w:spacing w:line="360" w:lineRule="auto"/>
        <w:ind w:left="851"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berlakunya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28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2009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Pajak Daerah dan </w:t>
      </w:r>
      <w:proofErr w:type="spellStart"/>
      <w:r w:rsidRPr="005A6441">
        <w:rPr>
          <w:rFonts w:ascii="Times New Roman" w:hAnsi="Times New Roman" w:cs="Times New Roman"/>
          <w:bCs/>
          <w:sz w:val="24"/>
          <w:szCs w:val="24"/>
        </w:rPr>
        <w:t>Retribusi</w:t>
      </w:r>
      <w:proofErr w:type="spellEnd"/>
      <w:r w:rsidRPr="005A6441">
        <w:rPr>
          <w:rFonts w:ascii="Times New Roman" w:hAnsi="Times New Roman" w:cs="Times New Roman"/>
          <w:bCs/>
          <w:sz w:val="24"/>
          <w:szCs w:val="24"/>
        </w:rPr>
        <w:t xml:space="preserve"> Daerah, </w:t>
      </w:r>
      <w:proofErr w:type="spellStart"/>
      <w:r w:rsidRPr="005A6441">
        <w:rPr>
          <w:rFonts w:ascii="Times New Roman" w:hAnsi="Times New Roman" w:cs="Times New Roman"/>
          <w:bCs/>
          <w:sz w:val="24"/>
          <w:szCs w:val="24"/>
        </w:rPr>
        <w:t>dimana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Pasal</w:t>
      </w:r>
      <w:proofErr w:type="spellEnd"/>
      <w:r w:rsidRPr="005A6441">
        <w:rPr>
          <w:rFonts w:ascii="Times New Roman" w:hAnsi="Times New Roman" w:cs="Times New Roman"/>
          <w:bCs/>
          <w:sz w:val="24"/>
          <w:szCs w:val="24"/>
        </w:rPr>
        <w:t xml:space="preserve"> 2 </w:t>
      </w:r>
      <w:proofErr w:type="spellStart"/>
      <w:r w:rsidRPr="005A6441">
        <w:rPr>
          <w:rFonts w:ascii="Times New Roman" w:hAnsi="Times New Roman" w:cs="Times New Roman"/>
          <w:bCs/>
          <w:sz w:val="24"/>
          <w:szCs w:val="24"/>
        </w:rPr>
        <w:t>ayat</w:t>
      </w:r>
      <w:proofErr w:type="spellEnd"/>
      <w:r w:rsidRPr="005A6441">
        <w:rPr>
          <w:rFonts w:ascii="Times New Roman" w:hAnsi="Times New Roman" w:cs="Times New Roman"/>
          <w:bCs/>
          <w:sz w:val="24"/>
          <w:szCs w:val="24"/>
        </w:rPr>
        <w:t xml:space="preserve"> (2)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w:t>
      </w:r>
      <w:proofErr w:type="spellStart"/>
      <w:r w:rsidRPr="005A6441">
        <w:rPr>
          <w:rFonts w:ascii="Times New Roman" w:hAnsi="Times New Roman" w:cs="Times New Roman"/>
          <w:bCs/>
          <w:sz w:val="24"/>
          <w:szCs w:val="24"/>
        </w:rPr>
        <w:t>digolongkan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menjadi</w:t>
      </w:r>
      <w:proofErr w:type="spellEnd"/>
      <w:r w:rsidRPr="005A6441">
        <w:rPr>
          <w:rFonts w:ascii="Times New Roman" w:hAnsi="Times New Roman" w:cs="Times New Roman"/>
          <w:bCs/>
          <w:sz w:val="24"/>
          <w:szCs w:val="24"/>
        </w:rPr>
        <w:t xml:space="preserve"> salah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jenis</w:t>
      </w:r>
      <w:proofErr w:type="spellEnd"/>
      <w:r w:rsidRPr="005A6441">
        <w:rPr>
          <w:rFonts w:ascii="Times New Roman" w:hAnsi="Times New Roman" w:cs="Times New Roman"/>
          <w:bCs/>
          <w:sz w:val="24"/>
          <w:szCs w:val="24"/>
        </w:rPr>
        <w:t xml:space="preserve"> Pajak Daerah, </w:t>
      </w:r>
      <w:proofErr w:type="spellStart"/>
      <w:r w:rsidRPr="005A6441">
        <w:rPr>
          <w:rFonts w:ascii="Times New Roman" w:hAnsi="Times New Roman" w:cs="Times New Roman"/>
          <w:bCs/>
          <w:sz w:val="24"/>
          <w:szCs w:val="24"/>
        </w:rPr>
        <w:t>berarti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desentralisasi</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pemerintah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kabupaten</w:t>
      </w:r>
      <w:proofErr w:type="spellEnd"/>
      <w:r w:rsidRPr="005A6441">
        <w:rPr>
          <w:rFonts w:ascii="Times New Roman" w:hAnsi="Times New Roman" w:cs="Times New Roman"/>
          <w:bCs/>
          <w:sz w:val="24"/>
          <w:szCs w:val="24"/>
        </w:rPr>
        <w:t>/</w:t>
      </w:r>
      <w:proofErr w:type="spellStart"/>
      <w:r w:rsidRPr="005A6441">
        <w:rPr>
          <w:rFonts w:ascii="Times New Roman" w:hAnsi="Times New Roman" w:cs="Times New Roman"/>
          <w:bCs/>
          <w:sz w:val="24"/>
          <w:szCs w:val="24"/>
        </w:rPr>
        <w:t>kota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terjadi</w:t>
      </w:r>
      <w:proofErr w:type="spellEnd"/>
      <w:r w:rsidRPr="005A6441">
        <w:rPr>
          <w:rFonts w:ascii="Times New Roman" w:hAnsi="Times New Roman" w:cs="Times New Roman"/>
          <w:bCs/>
          <w:sz w:val="24"/>
          <w:szCs w:val="24"/>
        </w:rPr>
        <w:t xml:space="preserve">. </w:t>
      </w:r>
    </w:p>
    <w:p w14:paraId="47AB84F7" w14:textId="77777777" w:rsidR="00AF6D5A" w:rsidRPr="005A6441" w:rsidRDefault="00AF6D5A" w:rsidP="00AF6D5A">
      <w:pPr>
        <w:pStyle w:val="ListParagraph"/>
        <w:spacing w:line="360" w:lineRule="auto"/>
        <w:ind w:left="851"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28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2009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Pajak Daerah dan </w:t>
      </w:r>
      <w:proofErr w:type="spellStart"/>
      <w:r w:rsidRPr="005A6441">
        <w:rPr>
          <w:rFonts w:ascii="Times New Roman" w:hAnsi="Times New Roman" w:cs="Times New Roman"/>
          <w:bCs/>
          <w:sz w:val="24"/>
          <w:szCs w:val="24"/>
        </w:rPr>
        <w:t>Retribusi</w:t>
      </w:r>
      <w:proofErr w:type="spellEnd"/>
      <w:r w:rsidRPr="005A6441">
        <w:rPr>
          <w:rFonts w:ascii="Times New Roman" w:hAnsi="Times New Roman" w:cs="Times New Roman"/>
          <w:bCs/>
          <w:sz w:val="24"/>
          <w:szCs w:val="24"/>
        </w:rPr>
        <w:t xml:space="preserve"> Daerah, </w:t>
      </w:r>
      <w:proofErr w:type="spellStart"/>
      <w:r w:rsidRPr="005A6441">
        <w:rPr>
          <w:rFonts w:ascii="Times New Roman" w:hAnsi="Times New Roman" w:cs="Times New Roman"/>
          <w:bCs/>
          <w:sz w:val="24"/>
          <w:szCs w:val="24"/>
        </w:rPr>
        <w:t>dibutuhkan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Daerah yang </w:t>
      </w:r>
      <w:proofErr w:type="spellStart"/>
      <w:r w:rsidRPr="005A6441">
        <w:rPr>
          <w:rFonts w:ascii="Times New Roman" w:hAnsi="Times New Roman" w:cs="Times New Roman"/>
          <w:bCs/>
          <w:sz w:val="24"/>
          <w:szCs w:val="24"/>
        </w:rPr>
        <w:t>mendasari</w:t>
      </w:r>
      <w:proofErr w:type="spellEnd"/>
      <w:r w:rsidRPr="005A6441">
        <w:rPr>
          <w:rFonts w:ascii="Times New Roman" w:hAnsi="Times New Roman" w:cs="Times New Roman"/>
          <w:bCs/>
          <w:sz w:val="24"/>
          <w:szCs w:val="24"/>
        </w:rPr>
        <w:t xml:space="preserve"> tata </w:t>
      </w:r>
      <w:proofErr w:type="spellStart"/>
      <w:r w:rsidRPr="005A6441">
        <w:rPr>
          <w:rFonts w:ascii="Times New Roman" w:hAnsi="Times New Roman" w:cs="Times New Roman"/>
          <w:bCs/>
          <w:sz w:val="24"/>
          <w:szCs w:val="24"/>
        </w:rPr>
        <w:t>cara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pembayaran</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perhitungan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pada </w:t>
      </w:r>
      <w:proofErr w:type="spellStart"/>
      <w:r w:rsidRPr="005A6441">
        <w:rPr>
          <w:rFonts w:ascii="Times New Roman" w:hAnsi="Times New Roman" w:cs="Times New Roman"/>
          <w:bCs/>
          <w:sz w:val="24"/>
          <w:szCs w:val="24"/>
        </w:rPr>
        <w:t>masingmasing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daerah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melaksanakan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desentralisasi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pajak</w:t>
      </w:r>
      <w:proofErr w:type="spellEnd"/>
      <w:r w:rsidRPr="005A6441">
        <w:rPr>
          <w:rFonts w:ascii="Times New Roman" w:hAnsi="Times New Roman" w:cs="Times New Roman"/>
          <w:bCs/>
          <w:sz w:val="24"/>
          <w:szCs w:val="24"/>
        </w:rPr>
        <w:t xml:space="preserve"> yang ideal</w:t>
      </w:r>
    </w:p>
    <w:p w14:paraId="1A18CB5A" w14:textId="77777777" w:rsidR="00AF6D5A" w:rsidRPr="005A6441" w:rsidRDefault="00AF6D5A" w:rsidP="00AF6D5A">
      <w:pPr>
        <w:pStyle w:val="ListParagraph"/>
        <w:spacing w:line="360" w:lineRule="auto"/>
        <w:ind w:left="851" w:firstLine="709"/>
        <w:jc w:val="both"/>
        <w:rPr>
          <w:rFonts w:ascii="Times New Roman" w:hAnsi="Times New Roman" w:cs="Times New Roman"/>
          <w:bCs/>
          <w:sz w:val="24"/>
          <w:szCs w:val="24"/>
        </w:rPr>
      </w:pPr>
      <w:proofErr w:type="spellStart"/>
      <w:r w:rsidRPr="005A6441">
        <w:rPr>
          <w:rFonts w:ascii="Times New Roman" w:hAnsi="Times New Roman" w:cs="Times New Roman"/>
          <w:sz w:val="24"/>
          <w:szCs w:val="24"/>
        </w:rPr>
        <w:t>Berikut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bCs/>
          <w:sz w:val="24"/>
          <w:szCs w:val="24"/>
        </w:rPr>
        <w:t>rumus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cara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perhitungan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di Kota Palembang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berikut</w:t>
      </w:r>
      <w:proofErr w:type="spellEnd"/>
      <w:r w:rsidRPr="005A6441">
        <w:rPr>
          <w:rFonts w:ascii="Times New Roman" w:hAnsi="Times New Roman" w:cs="Times New Roman"/>
          <w:bCs/>
          <w:sz w:val="24"/>
          <w:szCs w:val="24"/>
        </w:rPr>
        <w:t xml:space="preserve">: </w:t>
      </w:r>
    </w:p>
    <w:p w14:paraId="443E0A72" w14:textId="77777777" w:rsidR="00AF6D5A" w:rsidRPr="005A6441" w:rsidRDefault="00AF6D5A" w:rsidP="00AF6D5A">
      <w:pPr>
        <w:spacing w:line="360" w:lineRule="auto"/>
        <w:ind w:left="851"/>
        <w:jc w:val="both"/>
        <w:rPr>
          <w:rFonts w:ascii="Times New Roman" w:hAnsi="Times New Roman" w:cs="Times New Roman"/>
          <w:bCs/>
          <w:sz w:val="24"/>
          <w:szCs w:val="24"/>
        </w:rPr>
      </w:pPr>
      <w:r w:rsidRPr="005A6441">
        <w:rPr>
          <w:rFonts w:ascii="Times New Roman" w:hAnsi="Times New Roman" w:cs="Times New Roman"/>
          <w:bCs/>
          <w:sz w:val="24"/>
          <w:szCs w:val="24"/>
        </w:rPr>
        <w:t>NJOP/</w:t>
      </w:r>
      <w:proofErr w:type="spellStart"/>
      <w:r w:rsidRPr="005A6441">
        <w:rPr>
          <w:rFonts w:ascii="Times New Roman" w:hAnsi="Times New Roman" w:cs="Times New Roman"/>
          <w:bCs/>
          <w:sz w:val="24"/>
          <w:szCs w:val="24"/>
        </w:rPr>
        <w:t>harga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transaksi</w:t>
      </w:r>
      <w:proofErr w:type="spellEnd"/>
      <w:r w:rsidRPr="005A6441">
        <w:rPr>
          <w:rFonts w:ascii="Times New Roman" w:hAnsi="Times New Roman" w:cs="Times New Roman"/>
          <w:bCs/>
          <w:sz w:val="24"/>
          <w:szCs w:val="24"/>
        </w:rPr>
        <w:t>/</w:t>
      </w:r>
      <w:proofErr w:type="spellStart"/>
      <w:r w:rsidRPr="005A6441">
        <w:rPr>
          <w:rFonts w:ascii="Times New Roman" w:hAnsi="Times New Roman" w:cs="Times New Roman"/>
          <w:bCs/>
          <w:sz w:val="24"/>
          <w:szCs w:val="24"/>
        </w:rPr>
        <w:t>nilai</w:t>
      </w:r>
      <w:proofErr w:type="spellEnd"/>
      <w:r w:rsidRPr="005A6441">
        <w:rPr>
          <w:rFonts w:ascii="Times New Roman" w:hAnsi="Times New Roman" w:cs="Times New Roman"/>
          <w:bCs/>
          <w:sz w:val="24"/>
          <w:szCs w:val="24"/>
        </w:rPr>
        <w:t xml:space="preserve"> pasar - Rp. 60.000.000,- x 5 %</w:t>
      </w:r>
    </w:p>
    <w:p w14:paraId="1B238D96" w14:textId="77777777" w:rsidR="00AF6D5A" w:rsidRPr="005A6441" w:rsidRDefault="00AF6D5A" w:rsidP="00AF6D5A">
      <w:pPr>
        <w:spacing w:line="360" w:lineRule="auto"/>
        <w:ind w:left="851" w:firstLine="58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Sedangkan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hal</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terjadi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hibah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wasiat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maka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rumus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cara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perhitungan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yang </w:t>
      </w:r>
      <w:proofErr w:type="spellStart"/>
      <w:r w:rsidRPr="005A6441">
        <w:rPr>
          <w:rFonts w:ascii="Times New Roman" w:hAnsi="Times New Roman" w:cs="Times New Roman"/>
          <w:bCs/>
          <w:sz w:val="24"/>
          <w:szCs w:val="24"/>
        </w:rPr>
        <w:t>berlaku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berikut</w:t>
      </w:r>
      <w:proofErr w:type="spellEnd"/>
      <w:r w:rsidRPr="005A6441">
        <w:rPr>
          <w:rFonts w:ascii="Times New Roman" w:hAnsi="Times New Roman" w:cs="Times New Roman"/>
          <w:bCs/>
          <w:sz w:val="24"/>
          <w:szCs w:val="24"/>
        </w:rPr>
        <w:t xml:space="preserve">: </w:t>
      </w:r>
    </w:p>
    <w:p w14:paraId="3DFB629F" w14:textId="77777777" w:rsidR="00AF6D5A" w:rsidRPr="005A6441" w:rsidRDefault="00AF6D5A" w:rsidP="00AF6D5A">
      <w:pPr>
        <w:spacing w:line="360" w:lineRule="auto"/>
        <w:ind w:left="851"/>
        <w:jc w:val="both"/>
        <w:rPr>
          <w:rFonts w:ascii="Times New Roman" w:hAnsi="Times New Roman" w:cs="Times New Roman"/>
          <w:bCs/>
          <w:sz w:val="24"/>
          <w:szCs w:val="24"/>
        </w:rPr>
      </w:pPr>
      <w:r w:rsidRPr="005A6441">
        <w:rPr>
          <w:rFonts w:ascii="Times New Roman" w:hAnsi="Times New Roman" w:cs="Times New Roman"/>
          <w:bCs/>
          <w:sz w:val="24"/>
          <w:szCs w:val="24"/>
        </w:rPr>
        <w:t>BPHTB = [ NJOP/</w:t>
      </w:r>
      <w:proofErr w:type="spellStart"/>
      <w:r w:rsidRPr="005A6441">
        <w:rPr>
          <w:rFonts w:ascii="Times New Roman" w:hAnsi="Times New Roman" w:cs="Times New Roman"/>
          <w:bCs/>
          <w:sz w:val="24"/>
          <w:szCs w:val="24"/>
        </w:rPr>
        <w:t>nilai</w:t>
      </w:r>
      <w:proofErr w:type="spellEnd"/>
      <w:r w:rsidRPr="005A6441">
        <w:rPr>
          <w:rFonts w:ascii="Times New Roman" w:hAnsi="Times New Roman" w:cs="Times New Roman"/>
          <w:bCs/>
          <w:sz w:val="24"/>
          <w:szCs w:val="24"/>
        </w:rPr>
        <w:t xml:space="preserve"> pasar - Rp. 300.000.000,-] x 5 %</w:t>
      </w:r>
    </w:p>
    <w:p w14:paraId="70035144" w14:textId="77777777" w:rsidR="00AF6D5A" w:rsidRPr="005A6441" w:rsidRDefault="00AF6D5A" w:rsidP="00AF6D5A">
      <w:pPr>
        <w:pStyle w:val="ListParagraph"/>
        <w:numPr>
          <w:ilvl w:val="0"/>
          <w:numId w:val="5"/>
        </w:numPr>
        <w:spacing w:line="360" w:lineRule="auto"/>
        <w:jc w:val="both"/>
        <w:rPr>
          <w:rFonts w:ascii="Times New Roman" w:hAnsi="Times New Roman" w:cs="Times New Roman"/>
          <w:b/>
          <w:bCs/>
          <w:sz w:val="24"/>
          <w:szCs w:val="24"/>
        </w:rPr>
      </w:pPr>
      <w:r w:rsidRPr="005A6441">
        <w:rPr>
          <w:rFonts w:ascii="Times New Roman" w:hAnsi="Times New Roman" w:cs="Times New Roman"/>
          <w:b/>
          <w:bCs/>
          <w:sz w:val="24"/>
          <w:szCs w:val="24"/>
        </w:rPr>
        <w:t xml:space="preserve">Bea </w:t>
      </w:r>
      <w:proofErr w:type="spellStart"/>
      <w:r w:rsidRPr="005A6441">
        <w:rPr>
          <w:rFonts w:ascii="Times New Roman" w:hAnsi="Times New Roman" w:cs="Times New Roman"/>
          <w:b/>
          <w:bCs/>
          <w:sz w:val="24"/>
          <w:szCs w:val="24"/>
        </w:rPr>
        <w:t>Perolehan</w:t>
      </w:r>
      <w:proofErr w:type="spellEnd"/>
      <w:r w:rsidRPr="005A6441">
        <w:rPr>
          <w:rFonts w:ascii="Times New Roman" w:hAnsi="Times New Roman" w:cs="Times New Roman"/>
          <w:b/>
          <w:bCs/>
          <w:sz w:val="24"/>
          <w:szCs w:val="24"/>
        </w:rPr>
        <w:t xml:space="preserve"> Hak Atas Tanah Dan </w:t>
      </w:r>
      <w:proofErr w:type="spellStart"/>
      <w:r w:rsidRPr="005A6441">
        <w:rPr>
          <w:rFonts w:ascii="Times New Roman" w:hAnsi="Times New Roman" w:cs="Times New Roman"/>
          <w:b/>
          <w:bCs/>
          <w:sz w:val="24"/>
          <w:szCs w:val="24"/>
        </w:rPr>
        <w:t>Bangunan</w:t>
      </w:r>
      <w:proofErr w:type="spellEnd"/>
      <w:r w:rsidRPr="005A6441">
        <w:rPr>
          <w:rFonts w:ascii="Times New Roman" w:hAnsi="Times New Roman" w:cs="Times New Roman"/>
          <w:b/>
          <w:bCs/>
          <w:sz w:val="24"/>
          <w:szCs w:val="24"/>
        </w:rPr>
        <w:t xml:space="preserve"> Atas </w:t>
      </w:r>
      <w:proofErr w:type="spellStart"/>
      <w:r w:rsidRPr="005A6441">
        <w:rPr>
          <w:rFonts w:ascii="Times New Roman" w:hAnsi="Times New Roman" w:cs="Times New Roman"/>
          <w:b/>
          <w:bCs/>
          <w:sz w:val="24"/>
          <w:szCs w:val="24"/>
        </w:rPr>
        <w:t>Pemindahan</w:t>
      </w:r>
      <w:proofErr w:type="spellEnd"/>
      <w:r w:rsidRPr="005A6441">
        <w:rPr>
          <w:rFonts w:ascii="Times New Roman" w:hAnsi="Times New Roman" w:cs="Times New Roman"/>
          <w:b/>
          <w:bCs/>
          <w:sz w:val="24"/>
          <w:szCs w:val="24"/>
        </w:rPr>
        <w:t xml:space="preserve"> Hak Atas Tanah Dan </w:t>
      </w:r>
      <w:proofErr w:type="spellStart"/>
      <w:r w:rsidRPr="005A6441">
        <w:rPr>
          <w:rFonts w:ascii="Times New Roman" w:hAnsi="Times New Roman" w:cs="Times New Roman"/>
          <w:b/>
          <w:bCs/>
          <w:sz w:val="24"/>
          <w:szCs w:val="24"/>
        </w:rPr>
        <w:t>Bangunan</w:t>
      </w:r>
      <w:proofErr w:type="spellEnd"/>
      <w:r w:rsidRPr="005A6441">
        <w:rPr>
          <w:rFonts w:ascii="Times New Roman" w:hAnsi="Times New Roman" w:cs="Times New Roman"/>
          <w:b/>
          <w:bCs/>
          <w:sz w:val="24"/>
          <w:szCs w:val="24"/>
        </w:rPr>
        <w:t xml:space="preserve"> Karena Waris</w:t>
      </w:r>
    </w:p>
    <w:p w14:paraId="4A517FEF"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r w:rsidRPr="005A6441">
        <w:rPr>
          <w:rFonts w:ascii="Times New Roman" w:hAnsi="Times New Roman" w:cs="Times New Roman"/>
          <w:bCs/>
          <w:sz w:val="24"/>
          <w:szCs w:val="24"/>
        </w:rPr>
        <w:t xml:space="preserve">Waris </w:t>
      </w:r>
      <w:proofErr w:type="spellStart"/>
      <w:r w:rsidRPr="005A6441">
        <w:rPr>
          <w:rFonts w:ascii="Times New Roman" w:hAnsi="Times New Roman" w:cs="Times New Roman"/>
          <w:bCs/>
          <w:sz w:val="24"/>
          <w:szCs w:val="24"/>
        </w:rPr>
        <w:t>merupakan</w:t>
      </w:r>
      <w:proofErr w:type="spellEnd"/>
      <w:r w:rsidRPr="005A6441">
        <w:rPr>
          <w:rFonts w:ascii="Times New Roman" w:hAnsi="Times New Roman" w:cs="Times New Roman"/>
          <w:bCs/>
          <w:sz w:val="24"/>
          <w:szCs w:val="24"/>
        </w:rPr>
        <w:t xml:space="preserve"> salah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objek</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w:t>
      </w:r>
      <w:proofErr w:type="spellStart"/>
      <w:r w:rsidRPr="005A6441">
        <w:rPr>
          <w:rFonts w:ascii="Times New Roman" w:hAnsi="Times New Roman" w:cs="Times New Roman"/>
          <w:bCs/>
          <w:sz w:val="24"/>
          <w:szCs w:val="24"/>
        </w:rPr>
        <w:t>sebagaimana</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ditetapkan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28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2009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Pajak Daerah dan </w:t>
      </w:r>
      <w:proofErr w:type="spellStart"/>
      <w:r w:rsidRPr="005A6441">
        <w:rPr>
          <w:rFonts w:ascii="Times New Roman" w:hAnsi="Times New Roman" w:cs="Times New Roman"/>
          <w:bCs/>
          <w:sz w:val="24"/>
          <w:szCs w:val="24"/>
        </w:rPr>
        <w:t>Retribusi</w:t>
      </w:r>
      <w:proofErr w:type="spellEnd"/>
      <w:r w:rsidRPr="005A6441">
        <w:rPr>
          <w:rFonts w:ascii="Times New Roman" w:hAnsi="Times New Roman" w:cs="Times New Roman"/>
          <w:bCs/>
          <w:sz w:val="24"/>
          <w:szCs w:val="24"/>
        </w:rPr>
        <w:t xml:space="preserve"> Daerah dan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Daerah </w:t>
      </w:r>
      <w:proofErr w:type="spellStart"/>
      <w:r w:rsidRPr="005A6441">
        <w:rPr>
          <w:rFonts w:ascii="Times New Roman" w:hAnsi="Times New Roman" w:cs="Times New Roman"/>
          <w:bCs/>
          <w:sz w:val="24"/>
          <w:szCs w:val="24"/>
        </w:rPr>
        <w:t>Provinsi</w:t>
      </w:r>
      <w:proofErr w:type="spellEnd"/>
      <w:r w:rsidRPr="005A6441">
        <w:rPr>
          <w:rFonts w:ascii="Times New Roman" w:hAnsi="Times New Roman" w:cs="Times New Roman"/>
          <w:bCs/>
          <w:sz w:val="24"/>
          <w:szCs w:val="24"/>
        </w:rPr>
        <w:t xml:space="preserve"> Daerah </w:t>
      </w:r>
      <w:proofErr w:type="spellStart"/>
      <w:r w:rsidRPr="005A6441">
        <w:rPr>
          <w:rFonts w:ascii="Times New Roman" w:hAnsi="Times New Roman" w:cs="Times New Roman"/>
          <w:bCs/>
          <w:sz w:val="24"/>
          <w:szCs w:val="24"/>
        </w:rPr>
        <w:lastRenderedPageBreak/>
        <w:t>Khusus</w:t>
      </w:r>
      <w:proofErr w:type="spellEnd"/>
      <w:r w:rsidRPr="005A6441">
        <w:rPr>
          <w:rFonts w:ascii="Times New Roman" w:hAnsi="Times New Roman" w:cs="Times New Roman"/>
          <w:bCs/>
          <w:sz w:val="24"/>
          <w:szCs w:val="24"/>
        </w:rPr>
        <w:t xml:space="preserve"> Kota Palembang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2011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w:t>
      </w:r>
    </w:p>
    <w:p w14:paraId="33A5D2C2"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Pasal</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angka</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Pemerintah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111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2000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Pengenaan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Karena Waris dan Hibah </w:t>
      </w:r>
      <w:proofErr w:type="spellStart"/>
      <w:r w:rsidRPr="005A6441">
        <w:rPr>
          <w:rFonts w:ascii="Times New Roman" w:hAnsi="Times New Roman" w:cs="Times New Roman"/>
          <w:bCs/>
          <w:sz w:val="24"/>
          <w:szCs w:val="24"/>
        </w:rPr>
        <w:t>Wasiat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memberikan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pengertian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terhadap</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dan/</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oleh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pewaris</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berlaku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setelah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meninggal</w:t>
      </w:r>
      <w:proofErr w:type="spellEnd"/>
      <w:r w:rsidRPr="005A6441">
        <w:rPr>
          <w:rFonts w:ascii="Times New Roman" w:hAnsi="Times New Roman" w:cs="Times New Roman"/>
          <w:bCs/>
          <w:sz w:val="24"/>
          <w:szCs w:val="24"/>
        </w:rPr>
        <w:t xml:space="preserve"> dunia. </w:t>
      </w:r>
      <w:proofErr w:type="spellStart"/>
      <w:r w:rsidRPr="005A6441">
        <w:rPr>
          <w:rFonts w:ascii="Times New Roman" w:hAnsi="Times New Roman" w:cs="Times New Roman"/>
          <w:bCs/>
          <w:sz w:val="24"/>
          <w:szCs w:val="24"/>
        </w:rPr>
        <w:t>Kemudian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pasal</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selanjutnya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diatur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terutang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hibah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wasiat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sebesar</w:t>
      </w:r>
      <w:proofErr w:type="spellEnd"/>
      <w:r w:rsidRPr="005A6441">
        <w:rPr>
          <w:rFonts w:ascii="Times New Roman" w:hAnsi="Times New Roman" w:cs="Times New Roman"/>
          <w:bCs/>
          <w:sz w:val="24"/>
          <w:szCs w:val="24"/>
        </w:rPr>
        <w:t xml:space="preserve"> 50% (lima </w:t>
      </w:r>
      <w:proofErr w:type="spellStart"/>
      <w:r w:rsidRPr="005A6441">
        <w:rPr>
          <w:rFonts w:ascii="Times New Roman" w:hAnsi="Times New Roman" w:cs="Times New Roman"/>
          <w:bCs/>
          <w:sz w:val="24"/>
          <w:szCs w:val="24"/>
        </w:rPr>
        <w:t>puluh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persen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seharusnya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terutang</w:t>
      </w:r>
      <w:proofErr w:type="spellEnd"/>
      <w:r w:rsidRPr="005A6441">
        <w:rPr>
          <w:rFonts w:ascii="Times New Roman" w:hAnsi="Times New Roman" w:cs="Times New Roman"/>
          <w:bCs/>
          <w:sz w:val="24"/>
          <w:szCs w:val="24"/>
        </w:rPr>
        <w:t>.</w:t>
      </w:r>
      <w:r w:rsidRPr="005A6441">
        <w:rPr>
          <w:rStyle w:val="FootnoteReference"/>
          <w:rFonts w:ascii="Times New Roman" w:hAnsi="Times New Roman" w:cs="Times New Roman"/>
          <w:bCs/>
          <w:sz w:val="24"/>
          <w:szCs w:val="24"/>
        </w:rPr>
        <w:footnoteReference w:id="7"/>
      </w:r>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Secara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umum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harta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yaitu</w:t>
      </w:r>
      <w:proofErr w:type="spellEnd"/>
      <w:r w:rsidRPr="005A6441">
        <w:rPr>
          <w:rFonts w:ascii="Times New Roman" w:hAnsi="Times New Roman" w:cs="Times New Roman"/>
          <w:bCs/>
          <w:sz w:val="24"/>
          <w:szCs w:val="24"/>
        </w:rPr>
        <w:t>:</w:t>
      </w:r>
      <w:r w:rsidRPr="005A6441">
        <w:rPr>
          <w:rFonts w:ascii="Times New Roman" w:hAnsi="Times New Roman" w:cs="Times New Roman"/>
          <w:bCs/>
          <w:sz w:val="24"/>
          <w:szCs w:val="24"/>
          <w:vertAlign w:val="superscript"/>
        </w:rPr>
        <w:footnoteReference w:id="8"/>
      </w:r>
    </w:p>
    <w:p w14:paraId="7B933BA2" w14:textId="77777777" w:rsidR="00AF6D5A" w:rsidRPr="005A6441" w:rsidRDefault="00AF6D5A" w:rsidP="00AF6D5A">
      <w:pPr>
        <w:pStyle w:val="ListParagraph"/>
        <w:numPr>
          <w:ilvl w:val="0"/>
          <w:numId w:val="6"/>
        </w:numPr>
        <w:spacing w:line="360" w:lineRule="auto"/>
        <w:ind w:left="1134" w:hanging="283"/>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Harta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belum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bersertipikat</w:t>
      </w:r>
      <w:proofErr w:type="spellEnd"/>
      <w:r w:rsidRPr="005A6441">
        <w:rPr>
          <w:rFonts w:ascii="Times New Roman" w:hAnsi="Times New Roman" w:cs="Times New Roman"/>
          <w:bCs/>
          <w:sz w:val="24"/>
          <w:szCs w:val="24"/>
        </w:rPr>
        <w:t>.</w:t>
      </w:r>
    </w:p>
    <w:p w14:paraId="5A63A9EA" w14:textId="77777777" w:rsidR="00AF6D5A" w:rsidRPr="005A6441" w:rsidRDefault="00AF6D5A" w:rsidP="00AF6D5A">
      <w:pPr>
        <w:pStyle w:val="ListParagraph"/>
        <w:spacing w:line="360" w:lineRule="auto"/>
        <w:ind w:left="1134"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dan/</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belum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bersertipikat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tidak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dikenakan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(BPHTB) </w:t>
      </w:r>
      <w:proofErr w:type="spellStart"/>
      <w:r w:rsidRPr="005A6441">
        <w:rPr>
          <w:rFonts w:ascii="Times New Roman" w:hAnsi="Times New Roman" w:cs="Times New Roman"/>
          <w:bCs/>
          <w:sz w:val="24"/>
          <w:szCs w:val="24"/>
        </w:rPr>
        <w:t>baru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dikenakan</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saat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dibuat</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ditandatanganinya</w:t>
      </w:r>
      <w:proofErr w:type="spellEnd"/>
      <w:r w:rsidRPr="005A6441">
        <w:rPr>
          <w:rFonts w:ascii="Times New Roman" w:hAnsi="Times New Roman" w:cs="Times New Roman"/>
          <w:bCs/>
          <w:sz w:val="24"/>
          <w:szCs w:val="24"/>
        </w:rPr>
        <w:t xml:space="preserve"> Surat </w:t>
      </w:r>
      <w:proofErr w:type="spellStart"/>
      <w:r w:rsidRPr="005A6441">
        <w:rPr>
          <w:rFonts w:ascii="Times New Roman" w:hAnsi="Times New Roman" w:cs="Times New Roman"/>
          <w:bCs/>
          <w:sz w:val="24"/>
          <w:szCs w:val="24"/>
        </w:rPr>
        <w:t>Keterangan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Pendaftaran</w:t>
      </w:r>
      <w:proofErr w:type="spellEnd"/>
      <w:r w:rsidRPr="005A6441">
        <w:rPr>
          <w:rFonts w:ascii="Times New Roman" w:hAnsi="Times New Roman" w:cs="Times New Roman"/>
          <w:bCs/>
          <w:sz w:val="24"/>
          <w:szCs w:val="24"/>
        </w:rPr>
        <w:t xml:space="preserve"> Hak. Hal </w:t>
      </w:r>
      <w:proofErr w:type="spellStart"/>
      <w:r w:rsidRPr="005A6441">
        <w:rPr>
          <w:rFonts w:ascii="Times New Roman" w:hAnsi="Times New Roman" w:cs="Times New Roman"/>
          <w:bCs/>
          <w:sz w:val="24"/>
          <w:szCs w:val="24"/>
        </w:rPr>
        <w:t>tersebut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disebabkan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Objek</w:t>
      </w:r>
      <w:proofErr w:type="spellEnd"/>
      <w:r w:rsidRPr="005A6441">
        <w:rPr>
          <w:rFonts w:ascii="Times New Roman" w:hAnsi="Times New Roman" w:cs="Times New Roman"/>
          <w:bCs/>
          <w:sz w:val="24"/>
          <w:szCs w:val="24"/>
        </w:rPr>
        <w:t xml:space="preserve"> Pajak BPHTB </w:t>
      </w:r>
      <w:proofErr w:type="spellStart"/>
      <w:r w:rsidRPr="005A6441">
        <w:rPr>
          <w:rFonts w:ascii="Times New Roman" w:hAnsi="Times New Roman" w:cs="Times New Roman"/>
          <w:bCs/>
          <w:sz w:val="24"/>
          <w:szCs w:val="24"/>
        </w:rPr>
        <w:t>hanya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mencakup</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dan/</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telah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didaftarkan</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memiliki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sertipikat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bukti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haknya</w:t>
      </w:r>
      <w:proofErr w:type="spellEnd"/>
      <w:r w:rsidRPr="005A6441">
        <w:rPr>
          <w:rFonts w:ascii="Times New Roman" w:hAnsi="Times New Roman" w:cs="Times New Roman"/>
          <w:bCs/>
          <w:sz w:val="24"/>
          <w:szCs w:val="24"/>
        </w:rPr>
        <w:t>.</w:t>
      </w:r>
    </w:p>
    <w:p w14:paraId="3C7A5DC9" w14:textId="77777777" w:rsidR="00AF6D5A" w:rsidRPr="005A6441" w:rsidRDefault="00AF6D5A" w:rsidP="00AF6D5A">
      <w:pPr>
        <w:pStyle w:val="ListParagraph"/>
        <w:numPr>
          <w:ilvl w:val="0"/>
          <w:numId w:val="6"/>
        </w:numPr>
        <w:spacing w:line="360" w:lineRule="auto"/>
        <w:ind w:left="1134" w:hanging="283"/>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Harta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bersertipikat</w:t>
      </w:r>
      <w:proofErr w:type="spellEnd"/>
      <w:r w:rsidRPr="005A6441">
        <w:rPr>
          <w:rFonts w:ascii="Times New Roman" w:hAnsi="Times New Roman" w:cs="Times New Roman"/>
          <w:bCs/>
          <w:sz w:val="24"/>
          <w:szCs w:val="24"/>
        </w:rPr>
        <w:t>.</w:t>
      </w:r>
    </w:p>
    <w:p w14:paraId="3D6CB173" w14:textId="77777777" w:rsidR="00AF6D5A" w:rsidRPr="005A6441" w:rsidRDefault="00AF6D5A" w:rsidP="00AF6D5A">
      <w:pPr>
        <w:pStyle w:val="ListParagraph"/>
        <w:spacing w:line="360" w:lineRule="auto"/>
        <w:ind w:left="1134" w:firstLine="709"/>
        <w:jc w:val="both"/>
        <w:rPr>
          <w:rFonts w:ascii="Times New Roman" w:hAnsi="Times New Roman" w:cs="Times New Roman"/>
          <w:bCs/>
          <w:sz w:val="24"/>
          <w:szCs w:val="24"/>
        </w:rPr>
      </w:pPr>
      <w:r w:rsidRPr="005A6441">
        <w:rPr>
          <w:rFonts w:ascii="Times New Roman" w:hAnsi="Times New Roman" w:cs="Times New Roman"/>
          <w:bCs/>
          <w:sz w:val="24"/>
          <w:szCs w:val="24"/>
        </w:rPr>
        <w:tab/>
      </w:r>
      <w:proofErr w:type="spellStart"/>
      <w:r w:rsidRPr="005A6441">
        <w:rPr>
          <w:rFonts w:ascii="Times New Roman" w:hAnsi="Times New Roman" w:cs="Times New Roman"/>
          <w:bCs/>
          <w:sz w:val="24"/>
          <w:szCs w:val="24"/>
        </w:rPr>
        <w:t>Terhadap</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harta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telah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disertipikatkan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maka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melalui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dikelompokkan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kondisi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perolehannya</w:t>
      </w:r>
      <w:proofErr w:type="spellEnd"/>
      <w:r w:rsidRPr="005A6441">
        <w:rPr>
          <w:rFonts w:ascii="Times New Roman" w:hAnsi="Times New Roman" w:cs="Times New Roman"/>
          <w:bCs/>
          <w:sz w:val="24"/>
          <w:szCs w:val="24"/>
        </w:rPr>
        <w:t>:</w:t>
      </w:r>
      <w:r w:rsidRPr="005A6441">
        <w:rPr>
          <w:rStyle w:val="FootnoteReference"/>
          <w:rFonts w:ascii="Times New Roman" w:hAnsi="Times New Roman" w:cs="Times New Roman"/>
          <w:bCs/>
          <w:sz w:val="24"/>
          <w:szCs w:val="24"/>
        </w:rPr>
        <w:footnoteReference w:id="9"/>
      </w:r>
    </w:p>
    <w:p w14:paraId="0DE062EB" w14:textId="77777777" w:rsidR="00AF6D5A" w:rsidRPr="005A6441" w:rsidRDefault="00AF6D5A" w:rsidP="00AF6D5A">
      <w:pPr>
        <w:pStyle w:val="ListParagraph"/>
        <w:numPr>
          <w:ilvl w:val="0"/>
          <w:numId w:val="7"/>
        </w:numPr>
        <w:spacing w:line="360" w:lineRule="auto"/>
        <w:ind w:left="1418" w:hanging="284"/>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Sertipikat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masih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terdaftar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dibalik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
    <w:p w14:paraId="743F988D" w14:textId="77777777" w:rsidR="00AF6D5A" w:rsidRPr="005A6441" w:rsidRDefault="00AF6D5A" w:rsidP="00AF6D5A">
      <w:pPr>
        <w:pStyle w:val="ListParagraph"/>
        <w:numPr>
          <w:ilvl w:val="0"/>
          <w:numId w:val="7"/>
        </w:numPr>
        <w:spacing w:line="360" w:lineRule="auto"/>
        <w:ind w:left="1418" w:hanging="284"/>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Sertipikat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masih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terdaftar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suami</w:t>
      </w:r>
      <w:proofErr w:type="spellEnd"/>
      <w:r w:rsidRPr="005A6441">
        <w:rPr>
          <w:rFonts w:ascii="Times New Roman" w:hAnsi="Times New Roman" w:cs="Times New Roman"/>
          <w:bCs/>
          <w:sz w:val="24"/>
          <w:szCs w:val="24"/>
        </w:rPr>
        <w:t>/</w:t>
      </w:r>
      <w:proofErr w:type="spellStart"/>
      <w:r w:rsidRPr="005A6441">
        <w:rPr>
          <w:rFonts w:ascii="Times New Roman" w:hAnsi="Times New Roman" w:cs="Times New Roman"/>
          <w:bCs/>
          <w:sz w:val="24"/>
          <w:szCs w:val="24"/>
        </w:rPr>
        <w:t>isteri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w:t>
      </w:r>
      <w:proofErr w:type="spellEnd"/>
      <w:r w:rsidRPr="005A6441">
        <w:rPr>
          <w:rFonts w:ascii="Times New Roman" w:hAnsi="Times New Roman" w:cs="Times New Roman"/>
          <w:bCs/>
          <w:sz w:val="24"/>
          <w:szCs w:val="24"/>
        </w:rPr>
        <w:t>).</w:t>
      </w:r>
    </w:p>
    <w:p w14:paraId="46CC487E" w14:textId="77777777" w:rsidR="00AF6D5A" w:rsidRPr="005A6441" w:rsidRDefault="00AF6D5A" w:rsidP="00AF6D5A">
      <w:pPr>
        <w:pStyle w:val="ListParagraph"/>
        <w:numPr>
          <w:ilvl w:val="0"/>
          <w:numId w:val="7"/>
        </w:numPr>
        <w:spacing w:line="360" w:lineRule="auto"/>
        <w:ind w:left="1418" w:hanging="284"/>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Sertipikat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sudah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terdaftar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namun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dilepaskan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w:t>
      </w:r>
      <w:proofErr w:type="spellEnd"/>
      <w:r w:rsidRPr="005A6441">
        <w:rPr>
          <w:rFonts w:ascii="Times New Roman" w:hAnsi="Times New Roman" w:cs="Times New Roman"/>
          <w:bCs/>
          <w:sz w:val="24"/>
          <w:szCs w:val="24"/>
        </w:rPr>
        <w:t xml:space="preserve"> salah </w:t>
      </w:r>
      <w:proofErr w:type="spellStart"/>
      <w:r w:rsidRPr="005A6441">
        <w:rPr>
          <w:rFonts w:ascii="Times New Roman" w:hAnsi="Times New Roman" w:cs="Times New Roman"/>
          <w:bCs/>
          <w:sz w:val="24"/>
          <w:szCs w:val="24"/>
        </w:rPr>
        <w:t>seorang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saja</w:t>
      </w:r>
      <w:proofErr w:type="spellEnd"/>
      <w:r w:rsidRPr="005A6441">
        <w:rPr>
          <w:rFonts w:ascii="Times New Roman" w:hAnsi="Times New Roman" w:cs="Times New Roman"/>
          <w:bCs/>
          <w:sz w:val="24"/>
          <w:szCs w:val="24"/>
        </w:rPr>
        <w:t>.</w:t>
      </w:r>
    </w:p>
    <w:p w14:paraId="2605D993"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p>
    <w:p w14:paraId="4978A109" w14:textId="77777777" w:rsidR="00AF6D5A" w:rsidRPr="005A6441" w:rsidRDefault="00AF6D5A" w:rsidP="00AF6D5A">
      <w:pPr>
        <w:pStyle w:val="ListParagraph"/>
        <w:numPr>
          <w:ilvl w:val="0"/>
          <w:numId w:val="5"/>
        </w:numPr>
        <w:spacing w:line="360" w:lineRule="auto"/>
        <w:ind w:left="709" w:hanging="425"/>
        <w:jc w:val="both"/>
        <w:rPr>
          <w:rFonts w:ascii="Times New Roman" w:hAnsi="Times New Roman" w:cs="Times New Roman"/>
          <w:b/>
          <w:bCs/>
          <w:sz w:val="24"/>
          <w:szCs w:val="24"/>
        </w:rPr>
      </w:pPr>
      <w:r w:rsidRPr="005A6441">
        <w:rPr>
          <w:rFonts w:ascii="Times New Roman" w:hAnsi="Times New Roman" w:cs="Times New Roman"/>
          <w:b/>
          <w:bCs/>
          <w:sz w:val="24"/>
          <w:szCs w:val="24"/>
        </w:rPr>
        <w:lastRenderedPageBreak/>
        <w:t xml:space="preserve">Peran </w:t>
      </w:r>
      <w:proofErr w:type="spellStart"/>
      <w:r w:rsidRPr="005A6441">
        <w:rPr>
          <w:rFonts w:ascii="Times New Roman" w:hAnsi="Times New Roman" w:cs="Times New Roman"/>
          <w:b/>
          <w:bCs/>
          <w:sz w:val="24"/>
          <w:szCs w:val="24"/>
        </w:rPr>
        <w:t>Notaris</w:t>
      </w:r>
      <w:proofErr w:type="spellEnd"/>
      <w:r w:rsidRPr="005A6441">
        <w:rPr>
          <w:rFonts w:ascii="Times New Roman" w:hAnsi="Times New Roman" w:cs="Times New Roman"/>
          <w:b/>
          <w:bCs/>
          <w:sz w:val="24"/>
          <w:szCs w:val="24"/>
        </w:rPr>
        <w:t xml:space="preserve"> dan/</w:t>
      </w:r>
      <w:proofErr w:type="spellStart"/>
      <w:r w:rsidRPr="005A6441">
        <w:rPr>
          <w:rFonts w:ascii="Times New Roman" w:hAnsi="Times New Roman" w:cs="Times New Roman"/>
          <w:b/>
          <w:bCs/>
          <w:sz w:val="24"/>
          <w:szCs w:val="24"/>
        </w:rPr>
        <w:t>atau</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Pejabat</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Pembuat</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Akta</w:t>
      </w:r>
      <w:proofErr w:type="spellEnd"/>
      <w:r w:rsidRPr="005A6441">
        <w:rPr>
          <w:rFonts w:ascii="Times New Roman" w:hAnsi="Times New Roman" w:cs="Times New Roman"/>
          <w:b/>
          <w:bCs/>
          <w:sz w:val="24"/>
          <w:szCs w:val="24"/>
        </w:rPr>
        <w:t xml:space="preserve"> Tanah Dalam </w:t>
      </w:r>
      <w:proofErr w:type="spellStart"/>
      <w:r w:rsidRPr="005A6441">
        <w:rPr>
          <w:rFonts w:ascii="Times New Roman" w:hAnsi="Times New Roman" w:cs="Times New Roman"/>
          <w:b/>
          <w:bCs/>
          <w:sz w:val="24"/>
          <w:szCs w:val="24"/>
        </w:rPr>
        <w:t>Pendaftaran</w:t>
      </w:r>
      <w:proofErr w:type="spellEnd"/>
      <w:r w:rsidRPr="005A6441">
        <w:rPr>
          <w:rFonts w:ascii="Times New Roman" w:hAnsi="Times New Roman" w:cs="Times New Roman"/>
          <w:b/>
          <w:bCs/>
          <w:sz w:val="24"/>
          <w:szCs w:val="24"/>
        </w:rPr>
        <w:t xml:space="preserve"> </w:t>
      </w:r>
      <w:proofErr w:type="spellStart"/>
      <w:r w:rsidRPr="005A6441">
        <w:rPr>
          <w:rFonts w:ascii="Times New Roman" w:hAnsi="Times New Roman" w:cs="Times New Roman"/>
          <w:b/>
          <w:bCs/>
          <w:sz w:val="24"/>
          <w:szCs w:val="24"/>
        </w:rPr>
        <w:t>Peralihan</w:t>
      </w:r>
      <w:proofErr w:type="spellEnd"/>
      <w:r w:rsidRPr="005A6441">
        <w:rPr>
          <w:rFonts w:ascii="Times New Roman" w:hAnsi="Times New Roman" w:cs="Times New Roman"/>
          <w:b/>
          <w:bCs/>
          <w:sz w:val="24"/>
          <w:szCs w:val="24"/>
        </w:rPr>
        <w:t xml:space="preserve"> Hak Atas Tanah</w:t>
      </w:r>
    </w:p>
    <w:p w14:paraId="33C6BECC"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Jabatan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Notaris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02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2014, </w:t>
      </w:r>
      <w:proofErr w:type="spellStart"/>
      <w:r w:rsidRPr="005A6441">
        <w:rPr>
          <w:rFonts w:ascii="Times New Roman" w:hAnsi="Times New Roman" w:cs="Times New Roman"/>
          <w:bCs/>
          <w:sz w:val="24"/>
          <w:szCs w:val="24"/>
        </w:rPr>
        <w:t>Notaris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Umum yang </w:t>
      </w:r>
      <w:proofErr w:type="spellStart"/>
      <w:r w:rsidRPr="005A6441">
        <w:rPr>
          <w:rFonts w:ascii="Times New Roman" w:hAnsi="Times New Roman" w:cs="Times New Roman"/>
          <w:bCs/>
          <w:sz w:val="24"/>
          <w:szCs w:val="24"/>
        </w:rPr>
        <w:t>berwenang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otentik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semua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perjanjian</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ketetapan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diharuskan</w:t>
      </w:r>
      <w:proofErr w:type="spellEnd"/>
      <w:r w:rsidRPr="005A6441">
        <w:rPr>
          <w:rFonts w:ascii="Times New Roman" w:hAnsi="Times New Roman" w:cs="Times New Roman"/>
          <w:bCs/>
          <w:sz w:val="24"/>
          <w:szCs w:val="24"/>
        </w:rPr>
        <w:t xml:space="preserve"> oleh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perundang-undangan</w:t>
      </w:r>
      <w:proofErr w:type="spellEnd"/>
      <w:r w:rsidRPr="005A6441">
        <w:rPr>
          <w:rFonts w:ascii="Times New Roman" w:hAnsi="Times New Roman" w:cs="Times New Roman"/>
          <w:bCs/>
          <w:sz w:val="24"/>
          <w:szCs w:val="24"/>
        </w:rPr>
        <w:t xml:space="preserve"> dan/</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dikehendaki</w:t>
      </w:r>
      <w:proofErr w:type="spellEnd"/>
      <w:r w:rsidRPr="005A6441">
        <w:rPr>
          <w:rFonts w:ascii="Times New Roman" w:hAnsi="Times New Roman" w:cs="Times New Roman"/>
          <w:bCs/>
          <w:sz w:val="24"/>
          <w:szCs w:val="24"/>
        </w:rPr>
        <w:t xml:space="preserve"> oleh yang </w:t>
      </w:r>
      <w:proofErr w:type="spellStart"/>
      <w:r w:rsidRPr="005A6441">
        <w:rPr>
          <w:rFonts w:ascii="Times New Roman" w:hAnsi="Times New Roman" w:cs="Times New Roman"/>
          <w:bCs/>
          <w:sz w:val="24"/>
          <w:szCs w:val="24"/>
        </w:rPr>
        <w:t>berkepentingan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dinyatakan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otentik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menjamin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kepastian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tanggal</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menyimpan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memberikan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grosse</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salinan</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kutipan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semuanya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itu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sepanjang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itu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tidak</w:t>
      </w:r>
      <w:proofErr w:type="spellEnd"/>
      <w:r w:rsidRPr="005A6441">
        <w:rPr>
          <w:rFonts w:ascii="Times New Roman" w:hAnsi="Times New Roman" w:cs="Times New Roman"/>
          <w:bCs/>
          <w:sz w:val="24"/>
          <w:szCs w:val="24"/>
        </w:rPr>
        <w:t xml:space="preserve"> juga </w:t>
      </w:r>
      <w:proofErr w:type="spellStart"/>
      <w:r w:rsidRPr="005A6441">
        <w:rPr>
          <w:rFonts w:ascii="Times New Roman" w:hAnsi="Times New Roman" w:cs="Times New Roman"/>
          <w:bCs/>
          <w:sz w:val="24"/>
          <w:szCs w:val="24"/>
        </w:rPr>
        <w:t>ditugaskan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dikecualikan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lain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orang lain yang </w:t>
      </w:r>
      <w:proofErr w:type="spellStart"/>
      <w:r w:rsidRPr="005A6441">
        <w:rPr>
          <w:rFonts w:ascii="Times New Roman" w:hAnsi="Times New Roman" w:cs="Times New Roman"/>
          <w:bCs/>
          <w:sz w:val="24"/>
          <w:szCs w:val="24"/>
        </w:rPr>
        <w:t>ditetapkan</w:t>
      </w:r>
      <w:proofErr w:type="spellEnd"/>
      <w:r w:rsidRPr="005A6441">
        <w:rPr>
          <w:rFonts w:ascii="Times New Roman" w:hAnsi="Times New Roman" w:cs="Times New Roman"/>
          <w:bCs/>
          <w:sz w:val="24"/>
          <w:szCs w:val="24"/>
        </w:rPr>
        <w:t xml:space="preserve"> oleh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w:t>
      </w:r>
    </w:p>
    <w:p w14:paraId="6A925A7E"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r w:rsidRPr="005A6441">
        <w:rPr>
          <w:rFonts w:ascii="Times New Roman" w:hAnsi="Times New Roman" w:cs="Times New Roman"/>
          <w:bCs/>
          <w:sz w:val="24"/>
          <w:szCs w:val="24"/>
        </w:rPr>
        <w:t xml:space="preserve">Selain </w:t>
      </w:r>
      <w:proofErr w:type="spellStart"/>
      <w:r w:rsidRPr="005A6441">
        <w:rPr>
          <w:rFonts w:ascii="Times New Roman" w:hAnsi="Times New Roman" w:cs="Times New Roman"/>
          <w:bCs/>
          <w:sz w:val="24"/>
          <w:szCs w:val="24"/>
        </w:rPr>
        <w:t>itu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seorang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Notaris</w:t>
      </w:r>
      <w:proofErr w:type="spellEnd"/>
      <w:r w:rsidRPr="005A6441">
        <w:rPr>
          <w:rFonts w:ascii="Times New Roman" w:hAnsi="Times New Roman" w:cs="Times New Roman"/>
          <w:bCs/>
          <w:sz w:val="24"/>
          <w:szCs w:val="24"/>
        </w:rPr>
        <w:t xml:space="preserve"> juga </w:t>
      </w:r>
      <w:proofErr w:type="spellStart"/>
      <w:r w:rsidRPr="005A6441">
        <w:rPr>
          <w:rFonts w:ascii="Times New Roman" w:hAnsi="Times New Roman" w:cs="Times New Roman"/>
          <w:bCs/>
          <w:sz w:val="24"/>
          <w:szCs w:val="24"/>
        </w:rPr>
        <w:t>berwenang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mengesahkan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tangan</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menetapkan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kepastian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tanggal</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bawah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mendaftar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buku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khusus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membukukan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surat-surat</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bawah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mendaftar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buku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khusus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membuat</w:t>
      </w:r>
      <w:proofErr w:type="spellEnd"/>
      <w:r w:rsidRPr="005A6441">
        <w:rPr>
          <w:rFonts w:ascii="Times New Roman" w:hAnsi="Times New Roman" w:cs="Times New Roman"/>
          <w:bCs/>
          <w:sz w:val="24"/>
          <w:szCs w:val="24"/>
        </w:rPr>
        <w:t xml:space="preserve"> kopi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asli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surat-surat</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bawah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salinan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memuat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uraian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sebagaimana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ditulis</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digambarkan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bersangkutan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melakukan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pengesahan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kecocokan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fotokopi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surat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aslinya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memberikan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penyuluhan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hukum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sehubungan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berkaitan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pertanahan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Risalah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Lelang</w:t>
      </w:r>
      <w:proofErr w:type="spellEnd"/>
      <w:r w:rsidRPr="005A6441">
        <w:rPr>
          <w:rFonts w:ascii="Times New Roman" w:hAnsi="Times New Roman" w:cs="Times New Roman"/>
          <w:bCs/>
          <w:sz w:val="24"/>
          <w:szCs w:val="24"/>
        </w:rPr>
        <w:t>.</w:t>
      </w:r>
      <w:r w:rsidRPr="005A6441">
        <w:rPr>
          <w:rStyle w:val="FootnoteReference"/>
          <w:rFonts w:ascii="Times New Roman" w:hAnsi="Times New Roman" w:cs="Times New Roman"/>
          <w:bCs/>
          <w:sz w:val="24"/>
          <w:szCs w:val="24"/>
        </w:rPr>
        <w:footnoteReference w:id="10"/>
      </w:r>
    </w:p>
    <w:p w14:paraId="0BA6916F"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Pemerintah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37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1998 </w:t>
      </w:r>
      <w:proofErr w:type="spellStart"/>
      <w:r w:rsidRPr="005A6441">
        <w:rPr>
          <w:rFonts w:ascii="Times New Roman" w:hAnsi="Times New Roman" w:cs="Times New Roman"/>
          <w:bCs/>
          <w:sz w:val="24"/>
          <w:szCs w:val="24"/>
        </w:rPr>
        <w:t>tentang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Jabatan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Tanah </w:t>
      </w:r>
      <w:proofErr w:type="spellStart"/>
      <w:r w:rsidRPr="005A6441">
        <w:rPr>
          <w:rFonts w:ascii="Times New Roman" w:hAnsi="Times New Roman" w:cs="Times New Roman"/>
          <w:bCs/>
          <w:sz w:val="24"/>
          <w:szCs w:val="24"/>
        </w:rPr>
        <w:t>mengartikan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Tanah </w:t>
      </w:r>
      <w:proofErr w:type="spellStart"/>
      <w:r w:rsidRPr="005A6441">
        <w:rPr>
          <w:rFonts w:ascii="Times New Roman" w:hAnsi="Times New Roman" w:cs="Times New Roman"/>
          <w:bCs/>
          <w:sz w:val="24"/>
          <w:szCs w:val="24"/>
        </w:rPr>
        <w:t>sebagai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Umum yang </w:t>
      </w:r>
      <w:proofErr w:type="spellStart"/>
      <w:r w:rsidRPr="005A6441">
        <w:rPr>
          <w:rFonts w:ascii="Times New Roman" w:hAnsi="Times New Roman" w:cs="Times New Roman"/>
          <w:bCs/>
          <w:sz w:val="24"/>
          <w:szCs w:val="24"/>
        </w:rPr>
        <w:t>diberi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kewenangan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otentik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hukum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tertentu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Hak Milik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Satuan</w:t>
      </w:r>
      <w:proofErr w:type="spellEnd"/>
      <w:r w:rsidRPr="005A6441">
        <w:rPr>
          <w:rFonts w:ascii="Times New Roman" w:hAnsi="Times New Roman" w:cs="Times New Roman"/>
          <w:bCs/>
          <w:sz w:val="24"/>
          <w:szCs w:val="24"/>
        </w:rPr>
        <w:t xml:space="preserve"> Rumah .</w:t>
      </w:r>
      <w:r w:rsidRPr="005A6441">
        <w:rPr>
          <w:rStyle w:val="FootnoteReference"/>
          <w:rFonts w:ascii="Times New Roman" w:hAnsi="Times New Roman" w:cs="Times New Roman"/>
          <w:bCs/>
          <w:sz w:val="24"/>
          <w:szCs w:val="24"/>
        </w:rPr>
        <w:footnoteReference w:id="11"/>
      </w:r>
    </w:p>
    <w:p w14:paraId="1025F3E4" w14:textId="77777777"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bertujuan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untuk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memindahkan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dari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suatu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pihak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ke</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pihak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lain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harus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dibuktikan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suatu</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akta</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dibuat</w:t>
      </w:r>
      <w:proofErr w:type="spellEnd"/>
      <w:r w:rsidRPr="005A6441">
        <w:rPr>
          <w:rFonts w:ascii="Times New Roman" w:hAnsi="Times New Roman" w:cs="Times New Roman"/>
          <w:sz w:val="24"/>
          <w:szCs w:val="24"/>
        </w:rPr>
        <w:t xml:space="preserve"> oleh dan di </w:t>
      </w:r>
      <w:proofErr w:type="spellStart"/>
      <w:r w:rsidRPr="005A6441">
        <w:rPr>
          <w:rFonts w:ascii="Times New Roman" w:hAnsi="Times New Roman" w:cs="Times New Roman"/>
          <w:sz w:val="24"/>
          <w:szCs w:val="24"/>
        </w:rPr>
        <w:t>hadapan</w:t>
      </w:r>
      <w:proofErr w:type="spellEnd"/>
      <w:r w:rsidRPr="005A6441">
        <w:rPr>
          <w:rFonts w:ascii="Times New Roman" w:hAnsi="Times New Roman" w:cs="Times New Roman"/>
          <w:sz w:val="24"/>
          <w:szCs w:val="24"/>
        </w:rPr>
        <w:t xml:space="preserve"> PPAT yang </w:t>
      </w:r>
      <w:proofErr w:type="spellStart"/>
      <w:r w:rsidRPr="005A6441">
        <w:rPr>
          <w:rFonts w:ascii="Times New Roman" w:hAnsi="Times New Roman" w:cs="Times New Roman"/>
          <w:sz w:val="24"/>
          <w:szCs w:val="24"/>
        </w:rPr>
        <w:t>ditunjuk</w:t>
      </w:r>
      <w:proofErr w:type="spellEnd"/>
      <w:r w:rsidRPr="005A6441">
        <w:rPr>
          <w:rFonts w:ascii="Times New Roman" w:hAnsi="Times New Roman" w:cs="Times New Roman"/>
          <w:sz w:val="24"/>
          <w:szCs w:val="24"/>
        </w:rPr>
        <w:t xml:space="preserve"> oleh Menteri </w:t>
      </w:r>
      <w:proofErr w:type="spellStart"/>
      <w:r w:rsidRPr="005A6441">
        <w:rPr>
          <w:rFonts w:ascii="Times New Roman" w:hAnsi="Times New Roman" w:cs="Times New Roman"/>
          <w:sz w:val="24"/>
          <w:szCs w:val="24"/>
        </w:rPr>
        <w:t>Agraria</w:t>
      </w:r>
      <w:proofErr w:type="spellEnd"/>
      <w:r w:rsidRPr="005A6441">
        <w:rPr>
          <w:rFonts w:ascii="Times New Roman" w:hAnsi="Times New Roman" w:cs="Times New Roman"/>
          <w:sz w:val="24"/>
          <w:szCs w:val="24"/>
        </w:rPr>
        <w:t>/</w:t>
      </w:r>
      <w:proofErr w:type="spellStart"/>
      <w:r w:rsidRPr="005A6441">
        <w:rPr>
          <w:rFonts w:ascii="Times New Roman" w:hAnsi="Times New Roman" w:cs="Times New Roman"/>
          <w:sz w:val="24"/>
          <w:szCs w:val="24"/>
        </w:rPr>
        <w:t>Kepala</w:t>
      </w:r>
      <w:proofErr w:type="spellEnd"/>
      <w:r w:rsidRPr="005A6441">
        <w:rPr>
          <w:rFonts w:ascii="Times New Roman" w:hAnsi="Times New Roman" w:cs="Times New Roman"/>
          <w:sz w:val="24"/>
          <w:szCs w:val="24"/>
        </w:rPr>
        <w:t xml:space="preserve"> Badan </w:t>
      </w:r>
      <w:proofErr w:type="spellStart"/>
      <w:r w:rsidRPr="005A6441">
        <w:rPr>
          <w:rFonts w:ascii="Times New Roman" w:hAnsi="Times New Roman" w:cs="Times New Roman"/>
          <w:sz w:val="24"/>
          <w:szCs w:val="24"/>
        </w:rPr>
        <w:t>Pertanahan</w:t>
      </w:r>
      <w:proofErr w:type="spellEnd"/>
      <w:r w:rsidRPr="005A6441">
        <w:rPr>
          <w:rFonts w:ascii="Times New Roman" w:hAnsi="Times New Roman" w:cs="Times New Roman"/>
          <w:sz w:val="24"/>
          <w:szCs w:val="24"/>
        </w:rPr>
        <w:t xml:space="preserve"> Nasional. </w:t>
      </w:r>
      <w:proofErr w:type="spellStart"/>
      <w:r w:rsidRPr="005A6441">
        <w:rPr>
          <w:rFonts w:ascii="Times New Roman" w:hAnsi="Times New Roman" w:cs="Times New Roman"/>
          <w:sz w:val="24"/>
          <w:szCs w:val="24"/>
        </w:rPr>
        <w:t>Berdasarkan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mengenai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aturan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menatur</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tentang</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diatur</w:t>
      </w:r>
      <w:proofErr w:type="spellEnd"/>
      <w:r w:rsidRPr="005A6441">
        <w:rPr>
          <w:rFonts w:ascii="Times New Roman" w:hAnsi="Times New Roman" w:cs="Times New Roman"/>
          <w:sz w:val="24"/>
          <w:szCs w:val="24"/>
        </w:rPr>
        <w:t xml:space="preserve"> di </w:t>
      </w:r>
      <w:proofErr w:type="spellStart"/>
      <w:r w:rsidRPr="005A6441">
        <w:rPr>
          <w:rFonts w:ascii="Times New Roman" w:hAnsi="Times New Roman" w:cs="Times New Roman"/>
          <w:sz w:val="24"/>
          <w:szCs w:val="24"/>
        </w:rPr>
        <w:t>Pasal</w:t>
      </w:r>
      <w:proofErr w:type="spellEnd"/>
      <w:r w:rsidRPr="005A6441">
        <w:rPr>
          <w:rFonts w:ascii="Times New Roman" w:hAnsi="Times New Roman" w:cs="Times New Roman"/>
          <w:sz w:val="24"/>
          <w:szCs w:val="24"/>
        </w:rPr>
        <w:t xml:space="preserve"> 37 </w:t>
      </w:r>
      <w:proofErr w:type="spellStart"/>
      <w:r w:rsidRPr="005A6441">
        <w:rPr>
          <w:rFonts w:ascii="Times New Roman" w:hAnsi="Times New Roman" w:cs="Times New Roman"/>
          <w:sz w:val="24"/>
          <w:szCs w:val="24"/>
        </w:rPr>
        <w:t>ayat</w:t>
      </w:r>
      <w:proofErr w:type="spellEnd"/>
      <w:r w:rsidRPr="005A6441">
        <w:rPr>
          <w:rFonts w:ascii="Times New Roman" w:hAnsi="Times New Roman" w:cs="Times New Roman"/>
          <w:sz w:val="24"/>
          <w:szCs w:val="24"/>
        </w:rPr>
        <w:t xml:space="preserve"> (1) dan (2) dan </w:t>
      </w:r>
      <w:proofErr w:type="spellStart"/>
      <w:r w:rsidRPr="005A6441">
        <w:rPr>
          <w:rFonts w:ascii="Times New Roman" w:hAnsi="Times New Roman" w:cs="Times New Roman"/>
          <w:sz w:val="24"/>
          <w:szCs w:val="24"/>
        </w:rPr>
        <w:t>Pasal</w:t>
      </w:r>
      <w:proofErr w:type="spellEnd"/>
      <w:r w:rsidRPr="005A6441">
        <w:rPr>
          <w:rFonts w:ascii="Times New Roman" w:hAnsi="Times New Roman" w:cs="Times New Roman"/>
          <w:sz w:val="24"/>
          <w:szCs w:val="24"/>
        </w:rPr>
        <w:t xml:space="preserve"> 38 </w:t>
      </w:r>
      <w:proofErr w:type="spellStart"/>
      <w:r w:rsidRPr="005A6441">
        <w:rPr>
          <w:rFonts w:ascii="Times New Roman" w:hAnsi="Times New Roman" w:cs="Times New Roman"/>
          <w:sz w:val="24"/>
          <w:szCs w:val="24"/>
        </w:rPr>
        <w:t>ayat</w:t>
      </w:r>
      <w:proofErr w:type="spellEnd"/>
      <w:r w:rsidRPr="005A6441">
        <w:rPr>
          <w:rFonts w:ascii="Times New Roman" w:hAnsi="Times New Roman" w:cs="Times New Roman"/>
          <w:sz w:val="24"/>
          <w:szCs w:val="24"/>
        </w:rPr>
        <w:t xml:space="preserve"> (1) dan (2)  </w:t>
      </w:r>
      <w:proofErr w:type="spellStart"/>
      <w:r w:rsidRPr="005A6441">
        <w:rPr>
          <w:rFonts w:ascii="Times New Roman" w:hAnsi="Times New Roman" w:cs="Times New Roman"/>
          <w:sz w:val="24"/>
          <w:szCs w:val="24"/>
        </w:rPr>
        <w:t>Peraturan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Pemerintah</w:t>
      </w:r>
      <w:proofErr w:type="spellEnd"/>
      <w:r w:rsidRPr="005A6441">
        <w:rPr>
          <w:rFonts w:ascii="Times New Roman" w:hAnsi="Times New Roman" w:cs="Times New Roman"/>
          <w:sz w:val="24"/>
          <w:szCs w:val="24"/>
        </w:rPr>
        <w:t xml:space="preserve"> No. 24 </w:t>
      </w:r>
      <w:proofErr w:type="spellStart"/>
      <w:r w:rsidRPr="005A6441">
        <w:rPr>
          <w:rFonts w:ascii="Times New Roman" w:hAnsi="Times New Roman" w:cs="Times New Roman"/>
          <w:sz w:val="24"/>
          <w:szCs w:val="24"/>
        </w:rPr>
        <w:t>Tahun</w:t>
      </w:r>
      <w:proofErr w:type="spellEnd"/>
      <w:r w:rsidRPr="005A6441">
        <w:rPr>
          <w:rFonts w:ascii="Times New Roman" w:hAnsi="Times New Roman" w:cs="Times New Roman"/>
          <w:sz w:val="24"/>
          <w:szCs w:val="24"/>
        </w:rPr>
        <w:t xml:space="preserve"> 1997 </w:t>
      </w:r>
      <w:proofErr w:type="spellStart"/>
      <w:r w:rsidRPr="005A6441">
        <w:rPr>
          <w:rFonts w:ascii="Times New Roman" w:hAnsi="Times New Roman" w:cs="Times New Roman"/>
          <w:sz w:val="24"/>
          <w:szCs w:val="24"/>
        </w:rPr>
        <w:t>tentang</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Pendaftaran</w:t>
      </w:r>
      <w:proofErr w:type="spellEnd"/>
      <w:r w:rsidRPr="005A6441">
        <w:rPr>
          <w:rFonts w:ascii="Times New Roman" w:hAnsi="Times New Roman" w:cs="Times New Roman"/>
          <w:sz w:val="24"/>
          <w:szCs w:val="24"/>
        </w:rPr>
        <w:t xml:space="preserve"> Tanah.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diselenggara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pelaksanaan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pendaftaran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tersebut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maka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mendapatkan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jaminan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kepastian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hukum</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lastRenderedPageBreak/>
        <w:t>mengenai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terjadinya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karena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jual</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beli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hibah</w:t>
      </w:r>
      <w:proofErr w:type="spellEnd"/>
      <w:r w:rsidRPr="005A6441">
        <w:rPr>
          <w:rFonts w:ascii="Times New Roman" w:hAnsi="Times New Roman" w:cs="Times New Roman"/>
          <w:sz w:val="24"/>
          <w:szCs w:val="24"/>
        </w:rPr>
        <w:t xml:space="preserve"> dan lain-lain. Selain </w:t>
      </w:r>
      <w:proofErr w:type="spellStart"/>
      <w:r w:rsidRPr="005A6441">
        <w:rPr>
          <w:rFonts w:ascii="Times New Roman" w:hAnsi="Times New Roman" w:cs="Times New Roman"/>
          <w:sz w:val="24"/>
          <w:szCs w:val="24"/>
        </w:rPr>
        <w:t>itu</w:t>
      </w:r>
      <w:proofErr w:type="spellEnd"/>
      <w:r w:rsidRPr="005A6441">
        <w:rPr>
          <w:rFonts w:ascii="Times New Roman" w:hAnsi="Times New Roman" w:cs="Times New Roman"/>
          <w:sz w:val="24"/>
          <w:szCs w:val="24"/>
        </w:rPr>
        <w:t xml:space="preserve"> juga </w:t>
      </w:r>
      <w:proofErr w:type="spellStart"/>
      <w:r w:rsidRPr="005A6441">
        <w:rPr>
          <w:rFonts w:ascii="Times New Roman" w:hAnsi="Times New Roman" w:cs="Times New Roman"/>
          <w:sz w:val="24"/>
          <w:szCs w:val="24"/>
        </w:rPr>
        <w:t>akan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mendapat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surat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tanda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bukti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yang </w:t>
      </w:r>
      <w:proofErr w:type="spellStart"/>
      <w:r w:rsidRPr="005A6441">
        <w:rPr>
          <w:rFonts w:ascii="Times New Roman" w:hAnsi="Times New Roman" w:cs="Times New Roman"/>
          <w:sz w:val="24"/>
          <w:szCs w:val="24"/>
        </w:rPr>
        <w:t>sah</w:t>
      </w:r>
      <w:proofErr w:type="spellEnd"/>
      <w:r w:rsidRPr="005A6441">
        <w:rPr>
          <w:rFonts w:ascii="Times New Roman" w:hAnsi="Times New Roman" w:cs="Times New Roman"/>
          <w:sz w:val="24"/>
          <w:szCs w:val="24"/>
        </w:rPr>
        <w:t xml:space="preserve"> dan </w:t>
      </w:r>
      <w:proofErr w:type="spellStart"/>
      <w:r w:rsidRPr="005A6441">
        <w:rPr>
          <w:rFonts w:ascii="Times New Roman" w:hAnsi="Times New Roman" w:cs="Times New Roman"/>
          <w:sz w:val="24"/>
          <w:szCs w:val="24"/>
        </w:rPr>
        <w:t>kuat</w:t>
      </w:r>
      <w:proofErr w:type="spellEnd"/>
      <w:r w:rsidRPr="005A6441">
        <w:rPr>
          <w:rFonts w:ascii="Times New Roman" w:hAnsi="Times New Roman" w:cs="Times New Roman"/>
          <w:sz w:val="24"/>
          <w:szCs w:val="24"/>
        </w:rPr>
        <w:t xml:space="preserve"> yang</w:t>
      </w:r>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sz w:val="24"/>
          <w:szCs w:val="24"/>
        </w:rPr>
        <w:t>disebut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dengan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sertifikat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atas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tanah</w:t>
      </w:r>
      <w:proofErr w:type="spellEnd"/>
      <w:r w:rsidRPr="005A6441">
        <w:rPr>
          <w:rFonts w:ascii="Times New Roman" w:hAnsi="Times New Roman" w:cs="Times New Roman"/>
          <w:bCs/>
          <w:sz w:val="24"/>
          <w:szCs w:val="24"/>
        </w:rPr>
        <w:t>.</w:t>
      </w:r>
      <w:r w:rsidRPr="005A6441">
        <w:rPr>
          <w:rStyle w:val="FootnoteReference"/>
          <w:rFonts w:ascii="Times New Roman" w:hAnsi="Times New Roman" w:cs="Times New Roman"/>
          <w:bCs/>
          <w:sz w:val="24"/>
          <w:szCs w:val="24"/>
        </w:rPr>
        <w:t xml:space="preserve"> </w:t>
      </w:r>
      <w:r w:rsidRPr="005A6441">
        <w:rPr>
          <w:rStyle w:val="FootnoteReference"/>
          <w:rFonts w:ascii="Times New Roman" w:hAnsi="Times New Roman" w:cs="Times New Roman"/>
          <w:bCs/>
          <w:sz w:val="24"/>
          <w:szCs w:val="24"/>
        </w:rPr>
        <w:footnoteReference w:id="12"/>
      </w:r>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penjelasan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perbandingan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Daerah Kota Palembang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Menteri ATR/</w:t>
      </w:r>
      <w:proofErr w:type="spellStart"/>
      <w:r w:rsidRPr="005A6441">
        <w:rPr>
          <w:rFonts w:ascii="Times New Roman" w:hAnsi="Times New Roman" w:cs="Times New Roman"/>
          <w:bCs/>
          <w:sz w:val="24"/>
          <w:szCs w:val="24"/>
        </w:rPr>
        <w:t>Kepala</w:t>
      </w:r>
      <w:proofErr w:type="spellEnd"/>
      <w:r w:rsidRPr="005A6441">
        <w:rPr>
          <w:rFonts w:ascii="Times New Roman" w:hAnsi="Times New Roman" w:cs="Times New Roman"/>
          <w:bCs/>
          <w:sz w:val="24"/>
          <w:szCs w:val="24"/>
        </w:rPr>
        <w:t xml:space="preserve"> Badan </w:t>
      </w:r>
      <w:proofErr w:type="spellStart"/>
      <w:r w:rsidRPr="005A6441">
        <w:rPr>
          <w:rFonts w:ascii="Times New Roman" w:hAnsi="Times New Roman" w:cs="Times New Roman"/>
          <w:bCs/>
          <w:sz w:val="24"/>
          <w:szCs w:val="24"/>
        </w:rPr>
        <w:t>Pertanahan</w:t>
      </w:r>
      <w:proofErr w:type="spellEnd"/>
      <w:r w:rsidRPr="005A6441">
        <w:rPr>
          <w:rFonts w:ascii="Times New Roman" w:hAnsi="Times New Roman" w:cs="Times New Roman"/>
          <w:bCs/>
          <w:sz w:val="24"/>
          <w:szCs w:val="24"/>
        </w:rPr>
        <w:t xml:space="preserve"> Nasional, </w:t>
      </w:r>
      <w:proofErr w:type="spellStart"/>
      <w:r w:rsidRPr="005A6441">
        <w:rPr>
          <w:rFonts w:ascii="Times New Roman" w:hAnsi="Times New Roman" w:cs="Times New Roman"/>
          <w:bCs/>
          <w:sz w:val="24"/>
          <w:szCs w:val="24"/>
        </w:rPr>
        <w:t>seperti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dilihat</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tabel</w:t>
      </w:r>
      <w:proofErr w:type="spellEnd"/>
      <w:r w:rsidRPr="005A6441">
        <w:rPr>
          <w:rFonts w:ascii="Times New Roman" w:hAnsi="Times New Roman" w:cs="Times New Roman"/>
          <w:bCs/>
          <w:sz w:val="24"/>
          <w:szCs w:val="24"/>
        </w:rPr>
        <w:t xml:space="preserve"> 1 :</w:t>
      </w:r>
    </w:p>
    <w:p w14:paraId="1B0A3DE2" w14:textId="77777777" w:rsidR="00AF6D5A" w:rsidRPr="005A6441" w:rsidRDefault="00AF6D5A" w:rsidP="00AF6D5A">
      <w:pPr>
        <w:pStyle w:val="ListParagraph"/>
        <w:spacing w:line="360" w:lineRule="auto"/>
        <w:ind w:left="0"/>
        <w:jc w:val="center"/>
        <w:rPr>
          <w:rFonts w:ascii="Times New Roman" w:hAnsi="Times New Roman" w:cs="Times New Roman"/>
          <w:b/>
          <w:sz w:val="24"/>
          <w:szCs w:val="24"/>
        </w:rPr>
      </w:pPr>
      <w:r w:rsidRPr="005A6441">
        <w:rPr>
          <w:rFonts w:ascii="Times New Roman" w:hAnsi="Times New Roman" w:cs="Times New Roman"/>
          <w:b/>
          <w:sz w:val="24"/>
          <w:szCs w:val="24"/>
        </w:rPr>
        <w:t>Tabel 1</w:t>
      </w:r>
    </w:p>
    <w:p w14:paraId="72F4C896" w14:textId="77777777" w:rsidR="00AF6D5A" w:rsidRPr="005A6441" w:rsidRDefault="00AF6D5A" w:rsidP="00AF6D5A">
      <w:pPr>
        <w:pStyle w:val="ListParagraph"/>
        <w:spacing w:line="360" w:lineRule="auto"/>
        <w:ind w:left="0"/>
        <w:jc w:val="center"/>
        <w:rPr>
          <w:rFonts w:ascii="Times New Roman" w:hAnsi="Times New Roman" w:cs="Times New Roman"/>
          <w:b/>
          <w:sz w:val="24"/>
          <w:szCs w:val="24"/>
        </w:rPr>
      </w:pPr>
      <w:proofErr w:type="spellStart"/>
      <w:r w:rsidRPr="005A6441">
        <w:rPr>
          <w:rFonts w:ascii="Times New Roman" w:hAnsi="Times New Roman" w:cs="Times New Roman"/>
          <w:b/>
          <w:sz w:val="24"/>
          <w:szCs w:val="24"/>
        </w:rPr>
        <w:t>Perbandingan</w:t>
      </w:r>
      <w:proofErr w:type="spellEnd"/>
      <w:r w:rsidRPr="005A6441">
        <w:rPr>
          <w:rFonts w:ascii="Times New Roman" w:hAnsi="Times New Roman" w:cs="Times New Roman"/>
          <w:b/>
          <w:sz w:val="24"/>
          <w:szCs w:val="24"/>
        </w:rPr>
        <w:t xml:space="preserve"> </w:t>
      </w:r>
      <w:proofErr w:type="spellStart"/>
      <w:r w:rsidRPr="005A6441">
        <w:rPr>
          <w:rFonts w:ascii="Times New Roman" w:hAnsi="Times New Roman" w:cs="Times New Roman"/>
          <w:b/>
          <w:sz w:val="24"/>
          <w:szCs w:val="24"/>
        </w:rPr>
        <w:t>Peraturan</w:t>
      </w:r>
      <w:proofErr w:type="spellEnd"/>
      <w:r w:rsidRPr="005A6441">
        <w:rPr>
          <w:rFonts w:ascii="Times New Roman" w:hAnsi="Times New Roman" w:cs="Times New Roman"/>
          <w:b/>
          <w:sz w:val="24"/>
          <w:szCs w:val="24"/>
        </w:rPr>
        <w:t xml:space="preserve"> Daerah Kota Palembang </w:t>
      </w:r>
      <w:proofErr w:type="spellStart"/>
      <w:r w:rsidRPr="005A6441">
        <w:rPr>
          <w:rFonts w:ascii="Times New Roman" w:hAnsi="Times New Roman" w:cs="Times New Roman"/>
          <w:b/>
          <w:sz w:val="24"/>
          <w:szCs w:val="24"/>
        </w:rPr>
        <w:t>dengan</w:t>
      </w:r>
      <w:proofErr w:type="spellEnd"/>
      <w:r w:rsidRPr="005A6441">
        <w:rPr>
          <w:rFonts w:ascii="Times New Roman" w:hAnsi="Times New Roman" w:cs="Times New Roman"/>
          <w:b/>
          <w:sz w:val="24"/>
          <w:szCs w:val="24"/>
        </w:rPr>
        <w:t xml:space="preserve"> </w:t>
      </w:r>
      <w:proofErr w:type="spellStart"/>
      <w:r w:rsidRPr="005A6441">
        <w:rPr>
          <w:rFonts w:ascii="Times New Roman" w:hAnsi="Times New Roman" w:cs="Times New Roman"/>
          <w:b/>
          <w:sz w:val="24"/>
          <w:szCs w:val="24"/>
        </w:rPr>
        <w:t>Peraturan</w:t>
      </w:r>
      <w:proofErr w:type="spellEnd"/>
      <w:r w:rsidRPr="005A6441">
        <w:rPr>
          <w:rFonts w:ascii="Times New Roman" w:hAnsi="Times New Roman" w:cs="Times New Roman"/>
          <w:b/>
          <w:sz w:val="24"/>
          <w:szCs w:val="24"/>
        </w:rPr>
        <w:t xml:space="preserve"> Menteri ATR/</w:t>
      </w:r>
      <w:proofErr w:type="spellStart"/>
      <w:r w:rsidRPr="005A6441">
        <w:rPr>
          <w:rFonts w:ascii="Times New Roman" w:hAnsi="Times New Roman" w:cs="Times New Roman"/>
          <w:b/>
          <w:sz w:val="24"/>
          <w:szCs w:val="24"/>
        </w:rPr>
        <w:t>Kepala</w:t>
      </w:r>
      <w:proofErr w:type="spellEnd"/>
      <w:r w:rsidRPr="005A6441">
        <w:rPr>
          <w:rFonts w:ascii="Times New Roman" w:hAnsi="Times New Roman" w:cs="Times New Roman"/>
          <w:b/>
          <w:sz w:val="24"/>
          <w:szCs w:val="24"/>
        </w:rPr>
        <w:t xml:space="preserve"> BPN</w:t>
      </w:r>
    </w:p>
    <w:tbl>
      <w:tblPr>
        <w:tblStyle w:val="TableGrid"/>
        <w:tblW w:w="7957" w:type="dxa"/>
        <w:tblInd w:w="530" w:type="dxa"/>
        <w:tblLook w:val="04A0" w:firstRow="1" w:lastRow="0" w:firstColumn="1" w:lastColumn="0" w:noHBand="0" w:noVBand="1"/>
      </w:tblPr>
      <w:tblGrid>
        <w:gridCol w:w="2697"/>
        <w:gridCol w:w="2559"/>
        <w:gridCol w:w="2701"/>
      </w:tblGrid>
      <w:tr w:rsidR="00AF6D5A" w:rsidRPr="005A6441" w14:paraId="1EDD377D" w14:textId="77777777" w:rsidTr="00AF6D5A">
        <w:trPr>
          <w:trHeight w:val="857"/>
        </w:trPr>
        <w:tc>
          <w:tcPr>
            <w:tcW w:w="2697" w:type="dxa"/>
          </w:tcPr>
          <w:p w14:paraId="6B95A8B4" w14:textId="77777777" w:rsidR="00AF6D5A" w:rsidRPr="005A6441" w:rsidRDefault="00AF6D5A" w:rsidP="00046805">
            <w:pPr>
              <w:pStyle w:val="ListParagraph"/>
              <w:spacing w:line="360" w:lineRule="auto"/>
              <w:ind w:left="0"/>
              <w:jc w:val="both"/>
              <w:rPr>
                <w:rFonts w:ascii="Times New Roman" w:hAnsi="Times New Roman" w:cs="Times New Roman"/>
                <w:b/>
                <w:sz w:val="24"/>
                <w:szCs w:val="24"/>
              </w:rPr>
            </w:pPr>
            <w:proofErr w:type="spellStart"/>
            <w:r w:rsidRPr="005A6441">
              <w:rPr>
                <w:rFonts w:ascii="Times New Roman" w:hAnsi="Times New Roman" w:cs="Times New Roman"/>
                <w:b/>
                <w:sz w:val="24"/>
                <w:szCs w:val="24"/>
              </w:rPr>
              <w:t>Peraturan</w:t>
            </w:r>
            <w:proofErr w:type="spellEnd"/>
            <w:r w:rsidRPr="005A6441">
              <w:rPr>
                <w:rFonts w:ascii="Times New Roman" w:hAnsi="Times New Roman" w:cs="Times New Roman"/>
                <w:b/>
                <w:sz w:val="24"/>
                <w:szCs w:val="24"/>
              </w:rPr>
              <w:t xml:space="preserve"> Daerah</w:t>
            </w:r>
          </w:p>
          <w:p w14:paraId="6775F647" w14:textId="77777777" w:rsidR="00AF6D5A" w:rsidRPr="005A6441" w:rsidRDefault="00AF6D5A" w:rsidP="00046805">
            <w:pPr>
              <w:pStyle w:val="ListParagraph"/>
              <w:spacing w:line="360" w:lineRule="auto"/>
              <w:ind w:left="0"/>
              <w:jc w:val="both"/>
              <w:rPr>
                <w:rFonts w:ascii="Times New Roman" w:hAnsi="Times New Roman" w:cs="Times New Roman"/>
                <w:b/>
                <w:sz w:val="24"/>
                <w:szCs w:val="24"/>
              </w:rPr>
            </w:pPr>
            <w:r w:rsidRPr="005A6441">
              <w:rPr>
                <w:rFonts w:ascii="Times New Roman" w:hAnsi="Times New Roman" w:cs="Times New Roman"/>
                <w:b/>
                <w:sz w:val="24"/>
                <w:szCs w:val="24"/>
              </w:rPr>
              <w:t>Kota Palembang</w:t>
            </w:r>
          </w:p>
          <w:p w14:paraId="3375E96B" w14:textId="77777777" w:rsidR="00AF6D5A" w:rsidRPr="005A6441" w:rsidRDefault="00AF6D5A" w:rsidP="00046805">
            <w:pPr>
              <w:pStyle w:val="ListParagraph"/>
              <w:spacing w:line="360" w:lineRule="auto"/>
              <w:ind w:left="0"/>
              <w:jc w:val="both"/>
              <w:rPr>
                <w:rFonts w:ascii="Times New Roman" w:hAnsi="Times New Roman" w:cs="Times New Roman"/>
                <w:bCs/>
                <w:sz w:val="24"/>
                <w:szCs w:val="24"/>
              </w:rPr>
            </w:pPr>
            <w:proofErr w:type="spellStart"/>
            <w:r w:rsidRPr="005A6441">
              <w:rPr>
                <w:rFonts w:ascii="Times New Roman" w:hAnsi="Times New Roman" w:cs="Times New Roman"/>
                <w:b/>
                <w:sz w:val="24"/>
                <w:szCs w:val="24"/>
              </w:rPr>
              <w:t>Nomor</w:t>
            </w:r>
            <w:proofErr w:type="spellEnd"/>
            <w:r w:rsidRPr="005A6441">
              <w:rPr>
                <w:rFonts w:ascii="Times New Roman" w:hAnsi="Times New Roman" w:cs="Times New Roman"/>
                <w:b/>
                <w:sz w:val="24"/>
                <w:szCs w:val="24"/>
              </w:rPr>
              <w:t xml:space="preserve"> 1/ 2011</w:t>
            </w:r>
          </w:p>
        </w:tc>
        <w:tc>
          <w:tcPr>
            <w:tcW w:w="2559" w:type="dxa"/>
          </w:tcPr>
          <w:p w14:paraId="4D888FBA" w14:textId="77777777" w:rsidR="00AF6D5A" w:rsidRPr="005A6441" w:rsidRDefault="00AF6D5A" w:rsidP="00046805">
            <w:pPr>
              <w:pStyle w:val="ListParagraph"/>
              <w:spacing w:line="360" w:lineRule="auto"/>
              <w:ind w:left="0"/>
              <w:jc w:val="both"/>
              <w:rPr>
                <w:rFonts w:ascii="Times New Roman" w:hAnsi="Times New Roman" w:cs="Times New Roman"/>
                <w:b/>
                <w:sz w:val="24"/>
                <w:szCs w:val="24"/>
              </w:rPr>
            </w:pPr>
            <w:proofErr w:type="spellStart"/>
            <w:r w:rsidRPr="005A6441">
              <w:rPr>
                <w:rFonts w:ascii="Times New Roman" w:hAnsi="Times New Roman" w:cs="Times New Roman"/>
                <w:b/>
                <w:sz w:val="24"/>
                <w:szCs w:val="24"/>
              </w:rPr>
              <w:t>Peraturan</w:t>
            </w:r>
            <w:proofErr w:type="spellEnd"/>
            <w:r w:rsidRPr="005A6441">
              <w:rPr>
                <w:rFonts w:ascii="Times New Roman" w:hAnsi="Times New Roman" w:cs="Times New Roman"/>
                <w:b/>
                <w:sz w:val="24"/>
                <w:szCs w:val="24"/>
              </w:rPr>
              <w:t xml:space="preserve"> Daerah </w:t>
            </w:r>
          </w:p>
          <w:p w14:paraId="0AFEB4F4" w14:textId="77777777" w:rsidR="00AF6D5A" w:rsidRPr="005A6441" w:rsidRDefault="00AF6D5A" w:rsidP="00046805">
            <w:pPr>
              <w:pStyle w:val="ListParagraph"/>
              <w:spacing w:line="360" w:lineRule="auto"/>
              <w:ind w:left="0"/>
              <w:jc w:val="both"/>
              <w:rPr>
                <w:rFonts w:ascii="Times New Roman" w:hAnsi="Times New Roman" w:cs="Times New Roman"/>
                <w:b/>
                <w:sz w:val="24"/>
                <w:szCs w:val="24"/>
              </w:rPr>
            </w:pPr>
            <w:r w:rsidRPr="005A6441">
              <w:rPr>
                <w:rFonts w:ascii="Times New Roman" w:hAnsi="Times New Roman" w:cs="Times New Roman"/>
                <w:b/>
                <w:sz w:val="24"/>
                <w:szCs w:val="24"/>
              </w:rPr>
              <w:t>Kota Palembang</w:t>
            </w:r>
          </w:p>
          <w:p w14:paraId="6870BB12" w14:textId="77777777" w:rsidR="00AF6D5A" w:rsidRPr="005A6441" w:rsidRDefault="00AF6D5A" w:rsidP="00046805">
            <w:pPr>
              <w:pStyle w:val="ListParagraph"/>
              <w:spacing w:line="360" w:lineRule="auto"/>
              <w:ind w:left="0"/>
              <w:jc w:val="both"/>
              <w:rPr>
                <w:rFonts w:ascii="Times New Roman" w:hAnsi="Times New Roman" w:cs="Times New Roman"/>
                <w:bCs/>
                <w:sz w:val="24"/>
                <w:szCs w:val="24"/>
              </w:rPr>
            </w:pPr>
            <w:proofErr w:type="spellStart"/>
            <w:r w:rsidRPr="005A6441">
              <w:rPr>
                <w:rFonts w:ascii="Times New Roman" w:hAnsi="Times New Roman" w:cs="Times New Roman"/>
                <w:b/>
                <w:sz w:val="24"/>
                <w:szCs w:val="24"/>
              </w:rPr>
              <w:t>Nomor</w:t>
            </w:r>
            <w:proofErr w:type="spellEnd"/>
            <w:r w:rsidRPr="005A6441">
              <w:rPr>
                <w:rFonts w:ascii="Times New Roman" w:hAnsi="Times New Roman" w:cs="Times New Roman"/>
                <w:b/>
                <w:sz w:val="24"/>
                <w:szCs w:val="24"/>
              </w:rPr>
              <w:t xml:space="preserve"> 3/2021</w:t>
            </w:r>
          </w:p>
        </w:tc>
        <w:tc>
          <w:tcPr>
            <w:tcW w:w="2701" w:type="dxa"/>
          </w:tcPr>
          <w:p w14:paraId="47C597DA" w14:textId="77777777" w:rsidR="00AF6D5A" w:rsidRPr="005A6441" w:rsidRDefault="00AF6D5A" w:rsidP="00046805">
            <w:pPr>
              <w:pStyle w:val="ListParagraph"/>
              <w:spacing w:line="360" w:lineRule="auto"/>
              <w:ind w:left="0" w:right="181"/>
              <w:jc w:val="both"/>
              <w:rPr>
                <w:rFonts w:ascii="Times New Roman" w:hAnsi="Times New Roman" w:cs="Times New Roman"/>
                <w:b/>
                <w:sz w:val="24"/>
                <w:szCs w:val="24"/>
              </w:rPr>
            </w:pPr>
            <w:proofErr w:type="spellStart"/>
            <w:r w:rsidRPr="005A6441">
              <w:rPr>
                <w:rFonts w:ascii="Times New Roman" w:hAnsi="Times New Roman" w:cs="Times New Roman"/>
                <w:b/>
                <w:sz w:val="24"/>
                <w:szCs w:val="24"/>
              </w:rPr>
              <w:t>Peraturan</w:t>
            </w:r>
            <w:proofErr w:type="spellEnd"/>
            <w:r w:rsidRPr="005A6441">
              <w:rPr>
                <w:rFonts w:ascii="Times New Roman" w:hAnsi="Times New Roman" w:cs="Times New Roman"/>
                <w:b/>
                <w:sz w:val="24"/>
                <w:szCs w:val="24"/>
              </w:rPr>
              <w:t xml:space="preserve"> Menteri ATR/</w:t>
            </w:r>
            <w:proofErr w:type="spellStart"/>
            <w:r w:rsidRPr="005A6441">
              <w:rPr>
                <w:rFonts w:ascii="Times New Roman" w:hAnsi="Times New Roman" w:cs="Times New Roman"/>
                <w:b/>
                <w:sz w:val="24"/>
                <w:szCs w:val="24"/>
              </w:rPr>
              <w:t>Kepala</w:t>
            </w:r>
            <w:proofErr w:type="spellEnd"/>
            <w:r w:rsidRPr="005A6441">
              <w:rPr>
                <w:rFonts w:ascii="Times New Roman" w:hAnsi="Times New Roman" w:cs="Times New Roman"/>
                <w:b/>
                <w:sz w:val="24"/>
                <w:szCs w:val="24"/>
              </w:rPr>
              <w:t xml:space="preserve"> BPN </w:t>
            </w:r>
          </w:p>
          <w:p w14:paraId="025F58C5" w14:textId="77777777" w:rsidR="00AF6D5A" w:rsidRPr="005A6441" w:rsidRDefault="00AF6D5A" w:rsidP="00046805">
            <w:pPr>
              <w:pStyle w:val="ListParagraph"/>
              <w:spacing w:line="360" w:lineRule="auto"/>
              <w:ind w:left="0" w:right="465"/>
              <w:jc w:val="both"/>
              <w:rPr>
                <w:rFonts w:ascii="Times New Roman" w:hAnsi="Times New Roman" w:cs="Times New Roman"/>
                <w:bCs/>
                <w:sz w:val="24"/>
                <w:szCs w:val="24"/>
              </w:rPr>
            </w:pPr>
            <w:proofErr w:type="spellStart"/>
            <w:r w:rsidRPr="005A6441">
              <w:rPr>
                <w:rFonts w:ascii="Times New Roman" w:hAnsi="Times New Roman" w:cs="Times New Roman"/>
                <w:b/>
                <w:sz w:val="24"/>
                <w:szCs w:val="24"/>
              </w:rPr>
              <w:t>Nomor</w:t>
            </w:r>
            <w:proofErr w:type="spellEnd"/>
            <w:r w:rsidRPr="005A6441">
              <w:rPr>
                <w:rFonts w:ascii="Times New Roman" w:hAnsi="Times New Roman" w:cs="Times New Roman"/>
                <w:b/>
                <w:sz w:val="24"/>
                <w:szCs w:val="24"/>
              </w:rPr>
              <w:t xml:space="preserve"> 16/2021</w:t>
            </w:r>
          </w:p>
        </w:tc>
      </w:tr>
      <w:tr w:rsidR="00AF6D5A" w:rsidRPr="005A6441" w14:paraId="78FE1BD8" w14:textId="77777777" w:rsidTr="00AF6D5A">
        <w:trPr>
          <w:trHeight w:val="2569"/>
        </w:trPr>
        <w:tc>
          <w:tcPr>
            <w:tcW w:w="2697" w:type="dxa"/>
          </w:tcPr>
          <w:p w14:paraId="27A6798D" w14:textId="77777777" w:rsidR="00AF6D5A" w:rsidRPr="005A6441" w:rsidRDefault="00AF6D5A" w:rsidP="00046805">
            <w:pPr>
              <w:pStyle w:val="ListParagraph"/>
              <w:spacing w:line="360" w:lineRule="auto"/>
              <w:ind w:left="0"/>
              <w:jc w:val="both"/>
              <w:rPr>
                <w:rFonts w:ascii="Times New Roman" w:hAnsi="Times New Roman" w:cs="Times New Roman"/>
                <w:bCs/>
                <w:sz w:val="24"/>
                <w:szCs w:val="24"/>
              </w:rPr>
            </w:pPr>
            <w:r w:rsidRPr="005A6441">
              <w:rPr>
                <w:rFonts w:ascii="Times New Roman" w:hAnsi="Times New Roman" w:cs="Times New Roman"/>
                <w:bCs/>
                <w:sz w:val="24"/>
                <w:szCs w:val="24"/>
              </w:rPr>
              <w:t>B</w:t>
            </w:r>
            <w:r w:rsidRPr="005A6441">
              <w:rPr>
                <w:rFonts w:ascii="Times New Roman" w:hAnsi="Times New Roman" w:cs="Times New Roman"/>
                <w:bCs/>
                <w:sz w:val="24"/>
                <w:szCs w:val="24"/>
                <w:lang w:val="id-ID"/>
              </w:rPr>
              <w:t>erdasarkan Pasal 4 ayat (5) “Perolehan Hak karena waris yang diterima masih hubungan keluarga sedarah dalam segaris keturunan lurus satu derajat keatas atau satu derajat ke bawah</w:t>
            </w:r>
            <w:r w:rsidRPr="005A6441">
              <w:rPr>
                <w:rFonts w:ascii="Times New Roman" w:hAnsi="Times New Roman" w:cs="Times New Roman"/>
                <w:bCs/>
                <w:sz w:val="24"/>
                <w:szCs w:val="24"/>
              </w:rPr>
              <w:t>”.</w:t>
            </w:r>
          </w:p>
        </w:tc>
        <w:tc>
          <w:tcPr>
            <w:tcW w:w="2559" w:type="dxa"/>
          </w:tcPr>
          <w:p w14:paraId="3891D71D" w14:textId="77777777" w:rsidR="00AF6D5A" w:rsidRPr="005A6441" w:rsidRDefault="00AF6D5A" w:rsidP="00046805">
            <w:pPr>
              <w:pStyle w:val="ListParagraph"/>
              <w:spacing w:line="360" w:lineRule="auto"/>
              <w:ind w:left="0" w:right="31"/>
              <w:jc w:val="both"/>
              <w:rPr>
                <w:rFonts w:ascii="Times New Roman" w:hAnsi="Times New Roman" w:cs="Times New Roman"/>
                <w:bCs/>
                <w:sz w:val="24"/>
                <w:szCs w:val="24"/>
              </w:rPr>
            </w:pPr>
            <w:r w:rsidRPr="005A6441">
              <w:rPr>
                <w:rFonts w:ascii="Times New Roman" w:hAnsi="Times New Roman" w:cs="Times New Roman"/>
                <w:bCs/>
                <w:sz w:val="24"/>
                <w:szCs w:val="24"/>
              </w:rPr>
              <w:t>B</w:t>
            </w:r>
            <w:r w:rsidRPr="005A6441">
              <w:rPr>
                <w:rFonts w:ascii="Times New Roman" w:hAnsi="Times New Roman" w:cs="Times New Roman"/>
                <w:bCs/>
                <w:sz w:val="24"/>
                <w:szCs w:val="24"/>
                <w:lang w:val="id-ID"/>
              </w:rPr>
              <w:t>erdasarkan Pasal 50 ayat (5) “</w:t>
            </w:r>
            <w:r w:rsidRPr="005A6441">
              <w:rPr>
                <w:rFonts w:ascii="Times New Roman" w:hAnsi="Times New Roman" w:cs="Times New Roman"/>
                <w:bCs/>
                <w:sz w:val="24"/>
                <w:szCs w:val="24"/>
              </w:rPr>
              <w:t>S</w:t>
            </w:r>
            <w:r w:rsidRPr="005A6441">
              <w:rPr>
                <w:rFonts w:ascii="Times New Roman" w:hAnsi="Times New Roman" w:cs="Times New Roman"/>
                <w:bCs/>
                <w:sz w:val="24"/>
                <w:szCs w:val="24"/>
                <w:lang w:val="id-ID"/>
              </w:rPr>
              <w:t>uatu pengenaan pajak kepada para ahli waris, sehubungan dengan peralihan hak atas tanah dan bangunan dari pewaris kepada ahli warisnya</w:t>
            </w:r>
            <w:r w:rsidRPr="005A6441">
              <w:rPr>
                <w:rFonts w:ascii="Times New Roman" w:hAnsi="Times New Roman" w:cs="Times New Roman"/>
                <w:bCs/>
                <w:sz w:val="24"/>
                <w:szCs w:val="24"/>
              </w:rPr>
              <w:t>”.</w:t>
            </w:r>
          </w:p>
        </w:tc>
        <w:tc>
          <w:tcPr>
            <w:tcW w:w="2701" w:type="dxa"/>
          </w:tcPr>
          <w:p w14:paraId="4DF6328D" w14:textId="77777777" w:rsidR="00AF6D5A" w:rsidRPr="005A6441" w:rsidRDefault="00AF6D5A" w:rsidP="00046805">
            <w:pPr>
              <w:pStyle w:val="ListParagraph"/>
              <w:spacing w:line="360" w:lineRule="auto"/>
              <w:ind w:left="0" w:right="38"/>
              <w:jc w:val="both"/>
              <w:rPr>
                <w:rFonts w:ascii="Times New Roman" w:hAnsi="Times New Roman" w:cs="Times New Roman"/>
                <w:bCs/>
                <w:sz w:val="24"/>
                <w:szCs w:val="24"/>
              </w:rPr>
            </w:pPr>
            <w:r w:rsidRPr="005A6441">
              <w:rPr>
                <w:rFonts w:ascii="Times New Roman" w:hAnsi="Times New Roman" w:cs="Times New Roman"/>
                <w:bCs/>
                <w:sz w:val="24"/>
                <w:szCs w:val="24"/>
              </w:rPr>
              <w:t>“A</w:t>
            </w:r>
            <w:r w:rsidRPr="005A6441">
              <w:rPr>
                <w:rFonts w:ascii="Times New Roman" w:hAnsi="Times New Roman" w:cs="Times New Roman"/>
                <w:bCs/>
                <w:sz w:val="24"/>
                <w:szCs w:val="24"/>
                <w:lang w:val="id-ID"/>
              </w:rPr>
              <w:t>hli waris lebih dari 1 (satu) orang pendaftaran peralihan haknya disertai dengan akta waris yang memuat keterangan tertentu jatuh kepada 1 (satu) orang penerima maka pencatatan peralihan haknya dilakukan kepada penerima warisan berdasarkan akta waris tersebut</w:t>
            </w:r>
            <w:r w:rsidRPr="005A6441">
              <w:rPr>
                <w:rFonts w:ascii="Times New Roman" w:hAnsi="Times New Roman" w:cs="Times New Roman"/>
                <w:bCs/>
                <w:sz w:val="24"/>
                <w:szCs w:val="24"/>
              </w:rPr>
              <w:t>”</w:t>
            </w:r>
          </w:p>
        </w:tc>
      </w:tr>
    </w:tbl>
    <w:p w14:paraId="477F1864" w14:textId="77777777" w:rsidR="00AF6D5A" w:rsidRPr="005A6441" w:rsidRDefault="00AF6D5A" w:rsidP="00AF6D5A">
      <w:pPr>
        <w:pStyle w:val="ListParagraph"/>
        <w:spacing w:line="360" w:lineRule="auto"/>
        <w:ind w:left="0"/>
        <w:jc w:val="both"/>
        <w:rPr>
          <w:rFonts w:ascii="Times New Roman" w:hAnsi="Times New Roman" w:cs="Times New Roman"/>
          <w:bCs/>
          <w:sz w:val="24"/>
          <w:szCs w:val="24"/>
        </w:rPr>
      </w:pPr>
    </w:p>
    <w:p w14:paraId="71D795F5" w14:textId="77777777" w:rsidR="00AF6D5A" w:rsidRPr="005A6441" w:rsidRDefault="00AF6D5A" w:rsidP="00AF6D5A">
      <w:pPr>
        <w:pStyle w:val="ListParagraph"/>
        <w:spacing w:line="360" w:lineRule="auto"/>
        <w:ind w:left="709" w:firstLine="709"/>
        <w:jc w:val="both"/>
        <w:rPr>
          <w:rFonts w:ascii="Times New Roman" w:hAnsi="Times New Roman" w:cs="Times New Roman"/>
          <w:bCs/>
          <w:color w:val="FF0000"/>
          <w:sz w:val="24"/>
          <w:szCs w:val="24"/>
        </w:rPr>
      </w:pP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penjelasan</w:t>
      </w:r>
      <w:proofErr w:type="spellEnd"/>
      <w:r w:rsidRPr="005A6441">
        <w:rPr>
          <w:rFonts w:ascii="Times New Roman" w:hAnsi="Times New Roman" w:cs="Times New Roman"/>
          <w:bCs/>
          <w:sz w:val="24"/>
          <w:szCs w:val="24"/>
        </w:rPr>
        <w:t xml:space="preserve"> Tabel 1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perbandingan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penulis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menyimpulkan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perbedaan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aturan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Peraturan</w:t>
      </w:r>
      <w:proofErr w:type="spellEnd"/>
      <w:r w:rsidRPr="005A6441">
        <w:rPr>
          <w:rFonts w:ascii="Times New Roman" w:hAnsi="Times New Roman" w:cs="Times New Roman"/>
          <w:bCs/>
          <w:sz w:val="24"/>
          <w:szCs w:val="24"/>
        </w:rPr>
        <w:t xml:space="preserve"> Daerah Kota Palembang </w:t>
      </w:r>
      <w:proofErr w:type="spellStart"/>
      <w:r w:rsidRPr="005A6441">
        <w:rPr>
          <w:rFonts w:ascii="Times New Roman" w:hAnsi="Times New Roman" w:cs="Times New Roman"/>
          <w:bCs/>
          <w:sz w:val="24"/>
          <w:szCs w:val="24"/>
        </w:rPr>
        <w:t>aturan</w:t>
      </w:r>
      <w:proofErr w:type="spellEnd"/>
      <w:r w:rsidRPr="005A6441">
        <w:rPr>
          <w:rFonts w:ascii="Times New Roman" w:hAnsi="Times New Roman" w:cs="Times New Roman"/>
          <w:bCs/>
          <w:sz w:val="24"/>
          <w:szCs w:val="24"/>
        </w:rPr>
        <w:t xml:space="preserve"> yang lama dan </w:t>
      </w:r>
      <w:proofErr w:type="spellStart"/>
      <w:r w:rsidRPr="005A6441">
        <w:rPr>
          <w:rFonts w:ascii="Times New Roman" w:hAnsi="Times New Roman" w:cs="Times New Roman"/>
          <w:bCs/>
          <w:sz w:val="24"/>
          <w:szCs w:val="24"/>
        </w:rPr>
        <w:t>aturan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baru</w:t>
      </w:r>
      <w:proofErr w:type="spellEnd"/>
      <w:r w:rsidRPr="005A6441">
        <w:rPr>
          <w:rFonts w:ascii="Times New Roman" w:hAnsi="Times New Roman" w:cs="Times New Roman"/>
          <w:bCs/>
          <w:sz w:val="24"/>
          <w:szCs w:val="24"/>
        </w:rPr>
        <w:t xml:space="preserve"> dan di </w:t>
      </w:r>
      <w:proofErr w:type="spellStart"/>
      <w:r w:rsidRPr="005A6441">
        <w:rPr>
          <w:rFonts w:ascii="Times New Roman" w:hAnsi="Times New Roman" w:cs="Times New Roman"/>
          <w:bCs/>
          <w:sz w:val="24"/>
          <w:szCs w:val="24"/>
        </w:rPr>
        <w:t>sistem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menginput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tidak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bisa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kesalah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tetapi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kesemua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sudah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tertulis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Kementerian </w:t>
      </w:r>
      <w:proofErr w:type="spellStart"/>
      <w:r w:rsidRPr="005A6441">
        <w:rPr>
          <w:rFonts w:ascii="Times New Roman" w:hAnsi="Times New Roman" w:cs="Times New Roman"/>
          <w:bCs/>
          <w:sz w:val="24"/>
          <w:szCs w:val="24"/>
        </w:rPr>
        <w:t>Agraria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menjelaskan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lebih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lastRenderedPageBreak/>
        <w:t>hanya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dialihkan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orang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sz w:val="24"/>
          <w:szCs w:val="24"/>
        </w:rPr>
        <w:t>terjadi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adanyanya</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ketidak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sinkronisasi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mengenai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hak</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waris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Mengenai</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Penjelasan</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tentang</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Peralihan</w:t>
      </w:r>
      <w:proofErr w:type="spellEnd"/>
      <w:r w:rsidRPr="005A6441">
        <w:rPr>
          <w:rFonts w:ascii="Times New Roman" w:hAnsi="Times New Roman" w:cs="Times New Roman"/>
          <w:sz w:val="24"/>
          <w:szCs w:val="24"/>
        </w:rPr>
        <w:t xml:space="preserve"> Hak Waris </w:t>
      </w:r>
      <w:proofErr w:type="spellStart"/>
      <w:r w:rsidRPr="005A6441">
        <w:rPr>
          <w:rFonts w:ascii="Times New Roman" w:hAnsi="Times New Roman" w:cs="Times New Roman"/>
          <w:sz w:val="24"/>
          <w:szCs w:val="24"/>
        </w:rPr>
        <w:t>menurut</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Pasal</w:t>
      </w:r>
      <w:proofErr w:type="spellEnd"/>
      <w:r w:rsidRPr="005A6441">
        <w:rPr>
          <w:rFonts w:ascii="Times New Roman" w:hAnsi="Times New Roman" w:cs="Times New Roman"/>
          <w:sz w:val="24"/>
          <w:szCs w:val="24"/>
        </w:rPr>
        <w:t xml:space="preserve"> 111 </w:t>
      </w:r>
      <w:proofErr w:type="spellStart"/>
      <w:r w:rsidRPr="005A6441">
        <w:rPr>
          <w:rFonts w:ascii="Times New Roman" w:hAnsi="Times New Roman" w:cs="Times New Roman"/>
          <w:sz w:val="24"/>
          <w:szCs w:val="24"/>
        </w:rPr>
        <w:t>dapat</w:t>
      </w:r>
      <w:proofErr w:type="spellEnd"/>
      <w:r w:rsidRPr="005A6441">
        <w:rPr>
          <w:rFonts w:ascii="Times New Roman" w:hAnsi="Times New Roman" w:cs="Times New Roman"/>
          <w:sz w:val="24"/>
          <w:szCs w:val="24"/>
        </w:rPr>
        <w:t xml:space="preserve"> di </w:t>
      </w:r>
      <w:proofErr w:type="spellStart"/>
      <w:r w:rsidRPr="005A6441">
        <w:rPr>
          <w:rFonts w:ascii="Times New Roman" w:hAnsi="Times New Roman" w:cs="Times New Roman"/>
          <w:sz w:val="24"/>
          <w:szCs w:val="24"/>
        </w:rPr>
        <w:t>perjelas</w:t>
      </w:r>
      <w:proofErr w:type="spellEnd"/>
      <w:r w:rsidRPr="005A6441">
        <w:rPr>
          <w:rFonts w:ascii="Times New Roman" w:hAnsi="Times New Roman" w:cs="Times New Roman"/>
          <w:sz w:val="24"/>
          <w:szCs w:val="24"/>
        </w:rPr>
        <w:t xml:space="preserve"> </w:t>
      </w:r>
      <w:proofErr w:type="spellStart"/>
      <w:r w:rsidRPr="005A6441">
        <w:rPr>
          <w:rFonts w:ascii="Times New Roman" w:hAnsi="Times New Roman" w:cs="Times New Roman"/>
          <w:sz w:val="24"/>
          <w:szCs w:val="24"/>
        </w:rPr>
        <w:t>dari</w:t>
      </w:r>
      <w:proofErr w:type="spellEnd"/>
      <w:r w:rsidRPr="005A6441">
        <w:rPr>
          <w:rFonts w:ascii="Times New Roman" w:hAnsi="Times New Roman" w:cs="Times New Roman"/>
          <w:sz w:val="24"/>
          <w:szCs w:val="24"/>
        </w:rPr>
        <w:t xml:space="preserve"> </w:t>
      </w:r>
      <w:r w:rsidRPr="005A6441">
        <w:rPr>
          <w:rFonts w:ascii="Times New Roman" w:hAnsi="Times New Roman" w:cs="Times New Roman"/>
          <w:bCs/>
          <w:sz w:val="24"/>
          <w:szCs w:val="24"/>
          <w:lang w:val="id-ID"/>
        </w:rPr>
        <w:t>surat dari Kementerian Agraria dan Tata Ruang/Badan Pertanahan Nasional, Nomor Surat: B/HR.02/1012/IV/2023</w:t>
      </w:r>
      <w:r w:rsidRPr="005A6441">
        <w:rPr>
          <w:rFonts w:ascii="Times New Roman" w:hAnsi="Times New Roman" w:cs="Times New Roman"/>
          <w:bCs/>
          <w:sz w:val="24"/>
          <w:szCs w:val="24"/>
        </w:rPr>
        <w:t xml:space="preserve"> </w:t>
      </w:r>
      <w:r w:rsidRPr="005A6441">
        <w:rPr>
          <w:rFonts w:ascii="Times New Roman" w:hAnsi="Times New Roman" w:cs="Times New Roman"/>
          <w:bCs/>
          <w:sz w:val="24"/>
          <w:szCs w:val="24"/>
          <w:lang w:val="id-ID"/>
        </w:rPr>
        <w:t>dengan adanya ketidak seragaman penafsiran mengenai ketentuan peralihan hak karena pewarisan, yaitu :</w:t>
      </w:r>
      <w:r w:rsidRPr="005A6441">
        <w:rPr>
          <w:rStyle w:val="FootnoteReference"/>
          <w:rFonts w:ascii="Times New Roman" w:hAnsi="Times New Roman" w:cs="Times New Roman"/>
          <w:bCs/>
          <w:color w:val="FF0000"/>
          <w:sz w:val="24"/>
          <w:szCs w:val="24"/>
        </w:rPr>
        <w:t xml:space="preserve"> </w:t>
      </w:r>
      <w:r w:rsidRPr="005A6441">
        <w:rPr>
          <w:rStyle w:val="FootnoteReference"/>
          <w:rFonts w:ascii="Times New Roman" w:hAnsi="Times New Roman" w:cs="Times New Roman"/>
          <w:bCs/>
          <w:sz w:val="24"/>
          <w:szCs w:val="24"/>
        </w:rPr>
        <w:footnoteReference w:id="13"/>
      </w:r>
      <w:r w:rsidRPr="005A6441">
        <w:rPr>
          <w:rFonts w:ascii="Times New Roman" w:hAnsi="Times New Roman" w:cs="Times New Roman"/>
          <w:bCs/>
          <w:sz w:val="24"/>
          <w:szCs w:val="24"/>
        </w:rPr>
        <w:t xml:space="preserve"> </w:t>
      </w:r>
    </w:p>
    <w:p w14:paraId="76A0CBD7" w14:textId="77777777" w:rsidR="00AF6D5A" w:rsidRPr="005A6441" w:rsidRDefault="00AF6D5A" w:rsidP="00AF6D5A">
      <w:pPr>
        <w:pStyle w:val="ListParagraph"/>
        <w:spacing w:line="360" w:lineRule="auto"/>
        <w:ind w:left="709"/>
        <w:jc w:val="both"/>
        <w:rPr>
          <w:rFonts w:ascii="Times New Roman" w:hAnsi="Times New Roman" w:cs="Times New Roman"/>
          <w:bCs/>
          <w:sz w:val="24"/>
          <w:szCs w:val="24"/>
        </w:rPr>
      </w:pPr>
      <w:r w:rsidRPr="005A6441">
        <w:rPr>
          <w:rFonts w:ascii="Times New Roman" w:hAnsi="Times New Roman" w:cs="Times New Roman"/>
          <w:bCs/>
          <w:sz w:val="24"/>
          <w:szCs w:val="24"/>
        </w:rPr>
        <w:t xml:space="preserve">1. </w:t>
      </w:r>
      <w:proofErr w:type="spellStart"/>
      <w:r w:rsidRPr="005A6441">
        <w:rPr>
          <w:rFonts w:ascii="Times New Roman" w:hAnsi="Times New Roman" w:cs="Times New Roman"/>
          <w:bCs/>
          <w:sz w:val="24"/>
          <w:szCs w:val="24"/>
        </w:rPr>
        <w:t>Pemilikan</w:t>
      </w:r>
      <w:proofErr w:type="spellEnd"/>
      <w:r w:rsidRPr="005A6441">
        <w:rPr>
          <w:rFonts w:ascii="Times New Roman" w:hAnsi="Times New Roman" w:cs="Times New Roman"/>
          <w:bCs/>
          <w:sz w:val="24"/>
          <w:szCs w:val="24"/>
        </w:rPr>
        <w:t xml:space="preserve"> Bersama/</w:t>
      </w:r>
      <w:proofErr w:type="spellStart"/>
      <w:r w:rsidRPr="005A6441">
        <w:rPr>
          <w:rFonts w:ascii="Times New Roman" w:hAnsi="Times New Roman" w:cs="Times New Roman"/>
          <w:bCs/>
          <w:sz w:val="24"/>
          <w:szCs w:val="24"/>
        </w:rPr>
        <w:t>Harta</w:t>
      </w:r>
      <w:proofErr w:type="spellEnd"/>
      <w:r w:rsidRPr="005A6441">
        <w:rPr>
          <w:rFonts w:ascii="Times New Roman" w:hAnsi="Times New Roman" w:cs="Times New Roman"/>
          <w:bCs/>
          <w:sz w:val="24"/>
          <w:szCs w:val="24"/>
        </w:rPr>
        <w:t xml:space="preserve"> Bersama yang di daftar </w:t>
      </w:r>
      <w:proofErr w:type="spellStart"/>
      <w:r w:rsidRPr="005A6441">
        <w:rPr>
          <w:rFonts w:ascii="Times New Roman" w:hAnsi="Times New Roman" w:cs="Times New Roman"/>
          <w:bCs/>
          <w:sz w:val="24"/>
          <w:szCs w:val="24"/>
        </w:rPr>
        <w:t>secara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baik</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diperoleh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pewarisan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cara</w:t>
      </w:r>
      <w:proofErr w:type="spellEnd"/>
      <w:r w:rsidRPr="005A6441">
        <w:rPr>
          <w:rFonts w:ascii="Times New Roman" w:hAnsi="Times New Roman" w:cs="Times New Roman"/>
          <w:bCs/>
          <w:sz w:val="24"/>
          <w:szCs w:val="24"/>
        </w:rPr>
        <w:t xml:space="preserve"> lain,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dicatat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menjadi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 a. salah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pemegang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b.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beberapa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pemegang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sesuai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bagian</w:t>
      </w:r>
      <w:proofErr w:type="spellEnd"/>
      <w:r w:rsidRPr="005A6441">
        <w:rPr>
          <w:rFonts w:ascii="Times New Roman" w:hAnsi="Times New Roman" w:cs="Times New Roman"/>
          <w:bCs/>
          <w:sz w:val="24"/>
          <w:szCs w:val="24"/>
        </w:rPr>
        <w:t xml:space="preserve"> masing-masing. Yang </w:t>
      </w:r>
      <w:proofErr w:type="spellStart"/>
      <w:r w:rsidRPr="005A6441">
        <w:rPr>
          <w:rFonts w:ascii="Times New Roman" w:hAnsi="Times New Roman" w:cs="Times New Roman"/>
          <w:bCs/>
          <w:sz w:val="24"/>
          <w:szCs w:val="24"/>
        </w:rPr>
        <w:t>disepakati</w:t>
      </w:r>
      <w:proofErr w:type="spellEnd"/>
      <w:r w:rsidRPr="005A6441">
        <w:rPr>
          <w:rFonts w:ascii="Times New Roman" w:hAnsi="Times New Roman" w:cs="Times New Roman"/>
          <w:bCs/>
          <w:sz w:val="24"/>
          <w:szCs w:val="24"/>
        </w:rPr>
        <w:t xml:space="preserve"> oleh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pemegang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dan </w:t>
      </w:r>
      <w:proofErr w:type="spellStart"/>
      <w:r w:rsidRPr="005A6441">
        <w:rPr>
          <w:rFonts w:ascii="Times New Roman" w:hAnsi="Times New Roman" w:cs="Times New Roman"/>
          <w:bCs/>
          <w:sz w:val="24"/>
          <w:szCs w:val="24"/>
        </w:rPr>
        <w:t>dituangkan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Bersama yang </w:t>
      </w:r>
      <w:proofErr w:type="spellStart"/>
      <w:r w:rsidRPr="005A6441">
        <w:rPr>
          <w:rFonts w:ascii="Times New Roman" w:hAnsi="Times New Roman" w:cs="Times New Roman"/>
          <w:bCs/>
          <w:sz w:val="24"/>
          <w:szCs w:val="24"/>
        </w:rPr>
        <w:t>dibuat</w:t>
      </w:r>
      <w:proofErr w:type="spellEnd"/>
      <w:r w:rsidRPr="005A6441">
        <w:rPr>
          <w:rFonts w:ascii="Times New Roman" w:hAnsi="Times New Roman" w:cs="Times New Roman"/>
          <w:bCs/>
          <w:sz w:val="24"/>
          <w:szCs w:val="24"/>
        </w:rPr>
        <w:t xml:space="preserve"> oleh PPAT. 2. </w:t>
      </w:r>
      <w:proofErr w:type="spellStart"/>
      <w:r w:rsidRPr="005A6441">
        <w:rPr>
          <w:rFonts w:ascii="Times New Roman" w:hAnsi="Times New Roman" w:cs="Times New Roman"/>
          <w:bCs/>
          <w:sz w:val="24"/>
          <w:szCs w:val="24"/>
        </w:rPr>
        <w:t>Apabila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harta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dicatat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beberapa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pemegang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sebagaimana</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jelaskan</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angka</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huruf</w:t>
      </w:r>
      <w:proofErr w:type="spellEnd"/>
      <w:r w:rsidRPr="005A6441">
        <w:rPr>
          <w:rFonts w:ascii="Times New Roman" w:hAnsi="Times New Roman" w:cs="Times New Roman"/>
          <w:bCs/>
          <w:sz w:val="24"/>
          <w:szCs w:val="24"/>
        </w:rPr>
        <w:t xml:space="preserve"> b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satu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bidang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maka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dilakukan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pemecahan</w:t>
      </w:r>
      <w:proofErr w:type="spellEnd"/>
      <w:r w:rsidRPr="005A6441">
        <w:rPr>
          <w:rFonts w:ascii="Times New Roman" w:hAnsi="Times New Roman" w:cs="Times New Roman"/>
          <w:bCs/>
          <w:sz w:val="24"/>
          <w:szCs w:val="24"/>
        </w:rPr>
        <w:t>/</w:t>
      </w:r>
      <w:proofErr w:type="spellStart"/>
      <w:r w:rsidRPr="005A6441">
        <w:rPr>
          <w:rFonts w:ascii="Times New Roman" w:hAnsi="Times New Roman" w:cs="Times New Roman"/>
          <w:bCs/>
          <w:sz w:val="24"/>
          <w:szCs w:val="24"/>
        </w:rPr>
        <w:t>pemisahan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terlebih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dahulu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menjadi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nama</w:t>
      </w:r>
      <w:proofErr w:type="spellEnd"/>
      <w:r w:rsidRPr="005A6441">
        <w:rPr>
          <w:rFonts w:ascii="Times New Roman" w:hAnsi="Times New Roman" w:cs="Times New Roman"/>
          <w:bCs/>
          <w:sz w:val="24"/>
          <w:szCs w:val="24"/>
        </w:rPr>
        <w:t xml:space="preserve"> masing-masing </w:t>
      </w:r>
      <w:proofErr w:type="spellStart"/>
      <w:r w:rsidRPr="005A6441">
        <w:rPr>
          <w:rFonts w:ascii="Times New Roman" w:hAnsi="Times New Roman" w:cs="Times New Roman"/>
          <w:bCs/>
          <w:sz w:val="24"/>
          <w:szCs w:val="24"/>
        </w:rPr>
        <w:t>pemegang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penjelasan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penulis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menyimpulkan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bersama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bisa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dilakukan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saja</w:t>
      </w:r>
      <w:proofErr w:type="spellEnd"/>
      <w:r w:rsidRPr="005A6441">
        <w:rPr>
          <w:rFonts w:ascii="Times New Roman" w:hAnsi="Times New Roman" w:cs="Times New Roman"/>
          <w:bCs/>
          <w:sz w:val="24"/>
          <w:szCs w:val="24"/>
        </w:rPr>
        <w:t xml:space="preserve">, oleh </w:t>
      </w:r>
      <w:proofErr w:type="spellStart"/>
      <w:r w:rsidRPr="005A6441">
        <w:rPr>
          <w:rFonts w:ascii="Times New Roman" w:hAnsi="Times New Roman" w:cs="Times New Roman"/>
          <w:bCs/>
          <w:sz w:val="24"/>
          <w:szCs w:val="24"/>
        </w:rPr>
        <w:t>karena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itu</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pembagian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tersebut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harus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disepakati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seluruh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ahli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waris</w:t>
      </w:r>
      <w:proofErr w:type="spellEnd"/>
      <w:r w:rsidRPr="005A6441">
        <w:rPr>
          <w:rFonts w:ascii="Times New Roman" w:hAnsi="Times New Roman" w:cs="Times New Roman"/>
          <w:bCs/>
          <w:sz w:val="24"/>
          <w:szCs w:val="24"/>
        </w:rPr>
        <w:t xml:space="preserve">.          </w:t>
      </w:r>
    </w:p>
    <w:p w14:paraId="11B8F06B" w14:textId="32645FBE" w:rsidR="00AF6D5A" w:rsidRPr="005A6441" w:rsidRDefault="00AF6D5A" w:rsidP="00AF6D5A">
      <w:pPr>
        <w:pStyle w:val="ListParagraph"/>
        <w:spacing w:line="360" w:lineRule="auto"/>
        <w:ind w:left="709" w:firstLine="709"/>
        <w:jc w:val="both"/>
        <w:rPr>
          <w:rFonts w:ascii="Times New Roman" w:hAnsi="Times New Roman" w:cs="Times New Roman"/>
          <w:bCs/>
          <w:sz w:val="24"/>
          <w:szCs w:val="24"/>
        </w:rPr>
      </w:pP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Pasal</w:t>
      </w:r>
      <w:proofErr w:type="spellEnd"/>
      <w:r w:rsidRPr="005A6441">
        <w:rPr>
          <w:rFonts w:ascii="Times New Roman" w:hAnsi="Times New Roman" w:cs="Times New Roman"/>
          <w:bCs/>
          <w:sz w:val="24"/>
          <w:szCs w:val="24"/>
        </w:rPr>
        <w:t xml:space="preserve"> 46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Hubungan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Keuangan</w:t>
      </w:r>
      <w:proofErr w:type="spellEnd"/>
      <w:r w:rsidRPr="005A6441">
        <w:rPr>
          <w:rFonts w:ascii="Times New Roman" w:hAnsi="Times New Roman" w:cs="Times New Roman"/>
          <w:bCs/>
          <w:sz w:val="24"/>
          <w:szCs w:val="24"/>
        </w:rPr>
        <w:t xml:space="preserve"> Antara </w:t>
      </w:r>
      <w:proofErr w:type="spellStart"/>
      <w:r w:rsidRPr="005A6441">
        <w:rPr>
          <w:rFonts w:ascii="Times New Roman" w:hAnsi="Times New Roman" w:cs="Times New Roman"/>
          <w:bCs/>
          <w:sz w:val="24"/>
          <w:szCs w:val="24"/>
        </w:rPr>
        <w:t>Pemerintah</w:t>
      </w:r>
      <w:proofErr w:type="spellEnd"/>
      <w:r w:rsidRPr="005A6441">
        <w:rPr>
          <w:rFonts w:ascii="Times New Roman" w:hAnsi="Times New Roman" w:cs="Times New Roman"/>
          <w:bCs/>
          <w:sz w:val="24"/>
          <w:szCs w:val="24"/>
        </w:rPr>
        <w:t xml:space="preserve"> Pusat dan </w:t>
      </w:r>
      <w:proofErr w:type="spellStart"/>
      <w:r w:rsidRPr="005A6441">
        <w:rPr>
          <w:rFonts w:ascii="Times New Roman" w:hAnsi="Times New Roman" w:cs="Times New Roman"/>
          <w:bCs/>
          <w:sz w:val="24"/>
          <w:szCs w:val="24"/>
        </w:rPr>
        <w:t>Pemerintah</w:t>
      </w:r>
      <w:proofErr w:type="spellEnd"/>
      <w:r w:rsidRPr="005A6441">
        <w:rPr>
          <w:rFonts w:ascii="Times New Roman" w:hAnsi="Times New Roman" w:cs="Times New Roman"/>
          <w:bCs/>
          <w:sz w:val="24"/>
          <w:szCs w:val="24"/>
        </w:rPr>
        <w:t xml:space="preserve"> Daerah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1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2022 </w:t>
      </w:r>
      <w:proofErr w:type="spellStart"/>
      <w:r w:rsidRPr="005A6441">
        <w:rPr>
          <w:rFonts w:ascii="Times New Roman" w:hAnsi="Times New Roman" w:cs="Times New Roman"/>
          <w:bCs/>
          <w:sz w:val="24"/>
          <w:szCs w:val="24"/>
        </w:rPr>
        <w:t>mengatur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bahwa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dasar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pengenaan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Nilai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Objek</w:t>
      </w:r>
      <w:proofErr w:type="spellEnd"/>
      <w:r w:rsidRPr="005A6441">
        <w:rPr>
          <w:rFonts w:ascii="Times New Roman" w:hAnsi="Times New Roman" w:cs="Times New Roman"/>
          <w:bCs/>
          <w:sz w:val="24"/>
          <w:szCs w:val="24"/>
        </w:rPr>
        <w:t xml:space="preserve"> Pajak. Nilai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Objek</w:t>
      </w:r>
      <w:proofErr w:type="spellEnd"/>
      <w:r w:rsidRPr="005A6441">
        <w:rPr>
          <w:rFonts w:ascii="Times New Roman" w:hAnsi="Times New Roman" w:cs="Times New Roman"/>
          <w:bCs/>
          <w:sz w:val="24"/>
          <w:szCs w:val="24"/>
        </w:rPr>
        <w:t xml:space="preserve"> Pajak </w:t>
      </w:r>
      <w:proofErr w:type="spellStart"/>
      <w:r w:rsidRPr="005A6441">
        <w:rPr>
          <w:rFonts w:ascii="Times New Roman" w:hAnsi="Times New Roman" w:cs="Times New Roman"/>
          <w:bCs/>
          <w:sz w:val="24"/>
          <w:szCs w:val="24"/>
        </w:rPr>
        <w:t>dapat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merupakan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harga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transaksi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nilai</w:t>
      </w:r>
      <w:proofErr w:type="spellEnd"/>
      <w:r w:rsidRPr="005A6441">
        <w:rPr>
          <w:rFonts w:ascii="Times New Roman" w:hAnsi="Times New Roman" w:cs="Times New Roman"/>
          <w:bCs/>
          <w:sz w:val="24"/>
          <w:szCs w:val="24"/>
        </w:rPr>
        <w:t xml:space="preserve"> pasar. </w:t>
      </w:r>
      <w:proofErr w:type="spellStart"/>
      <w:r w:rsidRPr="005A6441">
        <w:rPr>
          <w:rFonts w:ascii="Times New Roman" w:hAnsi="Times New Roman" w:cs="Times New Roman"/>
          <w:bCs/>
          <w:sz w:val="24"/>
          <w:szCs w:val="24"/>
        </w:rPr>
        <w:t>Namun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hal</w:t>
      </w:r>
      <w:proofErr w:type="spellEnd"/>
      <w:r w:rsidRPr="005A6441">
        <w:rPr>
          <w:rFonts w:ascii="Times New Roman" w:hAnsi="Times New Roman" w:cs="Times New Roman"/>
          <w:bCs/>
          <w:sz w:val="24"/>
          <w:szCs w:val="24"/>
        </w:rPr>
        <w:t xml:space="preserve"> Nilai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Objek</w:t>
      </w:r>
      <w:proofErr w:type="spellEnd"/>
      <w:r w:rsidRPr="005A6441">
        <w:rPr>
          <w:rFonts w:ascii="Times New Roman" w:hAnsi="Times New Roman" w:cs="Times New Roman"/>
          <w:bCs/>
          <w:sz w:val="24"/>
          <w:szCs w:val="24"/>
        </w:rPr>
        <w:t xml:space="preserve"> Pajak </w:t>
      </w:r>
      <w:proofErr w:type="spellStart"/>
      <w:r w:rsidRPr="005A6441">
        <w:rPr>
          <w:rFonts w:ascii="Times New Roman" w:hAnsi="Times New Roman" w:cs="Times New Roman"/>
          <w:bCs/>
          <w:sz w:val="24"/>
          <w:szCs w:val="24"/>
        </w:rPr>
        <w:t>tidak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diketahui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lebih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rendah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daripada</w:t>
      </w:r>
      <w:proofErr w:type="spellEnd"/>
      <w:r w:rsidRPr="005A6441">
        <w:rPr>
          <w:rFonts w:ascii="Times New Roman" w:hAnsi="Times New Roman" w:cs="Times New Roman"/>
          <w:bCs/>
          <w:sz w:val="24"/>
          <w:szCs w:val="24"/>
        </w:rPr>
        <w:t xml:space="preserve"> Nilai Jual </w:t>
      </w:r>
      <w:proofErr w:type="spellStart"/>
      <w:r w:rsidRPr="005A6441">
        <w:rPr>
          <w:rFonts w:ascii="Times New Roman" w:hAnsi="Times New Roman" w:cs="Times New Roman"/>
          <w:bCs/>
          <w:sz w:val="24"/>
          <w:szCs w:val="24"/>
        </w:rPr>
        <w:t>Objek</w:t>
      </w:r>
      <w:proofErr w:type="spellEnd"/>
      <w:r w:rsidRPr="005A6441">
        <w:rPr>
          <w:rFonts w:ascii="Times New Roman" w:hAnsi="Times New Roman" w:cs="Times New Roman"/>
          <w:bCs/>
          <w:sz w:val="24"/>
          <w:szCs w:val="24"/>
        </w:rPr>
        <w:t xml:space="preserve"> Pajak (NJOP) yang </w:t>
      </w:r>
      <w:proofErr w:type="spellStart"/>
      <w:r w:rsidRPr="005A6441">
        <w:rPr>
          <w:rFonts w:ascii="Times New Roman" w:hAnsi="Times New Roman" w:cs="Times New Roman"/>
          <w:bCs/>
          <w:sz w:val="24"/>
          <w:szCs w:val="24"/>
        </w:rPr>
        <w:t>digunakan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dalam</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pengenaan</w:t>
      </w:r>
      <w:proofErr w:type="spellEnd"/>
      <w:r w:rsidRPr="005A6441">
        <w:rPr>
          <w:rFonts w:ascii="Times New Roman" w:hAnsi="Times New Roman" w:cs="Times New Roman"/>
          <w:bCs/>
          <w:sz w:val="24"/>
          <w:szCs w:val="24"/>
        </w:rPr>
        <w:t xml:space="preserve"> Pajak Bumi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terjadinya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maka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dasar</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pengenaan</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dipakai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adalah</w:t>
      </w:r>
      <w:proofErr w:type="spellEnd"/>
      <w:r w:rsidRPr="005A6441">
        <w:rPr>
          <w:rFonts w:ascii="Times New Roman" w:hAnsi="Times New Roman" w:cs="Times New Roman"/>
          <w:bCs/>
          <w:sz w:val="24"/>
          <w:szCs w:val="24"/>
        </w:rPr>
        <w:t xml:space="preserve"> Nilai Jual </w:t>
      </w:r>
      <w:proofErr w:type="spellStart"/>
      <w:r w:rsidRPr="005A6441">
        <w:rPr>
          <w:rFonts w:ascii="Times New Roman" w:hAnsi="Times New Roman" w:cs="Times New Roman"/>
          <w:bCs/>
          <w:sz w:val="24"/>
          <w:szCs w:val="24"/>
        </w:rPr>
        <w:t>Objek</w:t>
      </w:r>
      <w:proofErr w:type="spellEnd"/>
      <w:r>
        <w:rPr>
          <w:rFonts w:ascii="Times New Roman" w:hAnsi="Times New Roman" w:cs="Times New Roman"/>
          <w:bCs/>
          <w:sz w:val="24"/>
          <w:szCs w:val="24"/>
        </w:rPr>
        <w:t xml:space="preserve"> </w:t>
      </w:r>
      <w:r w:rsidRPr="005A6441">
        <w:rPr>
          <w:rFonts w:ascii="Times New Roman" w:hAnsi="Times New Roman" w:cs="Times New Roman"/>
          <w:bCs/>
          <w:sz w:val="24"/>
          <w:szCs w:val="24"/>
        </w:rPr>
        <w:t xml:space="preserve">Pajak (NJOP) Pajak Bumi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w:t>
      </w:r>
      <w:r w:rsidRPr="005A6441">
        <w:rPr>
          <w:rStyle w:val="FootnoteReference"/>
          <w:rFonts w:ascii="Times New Roman" w:hAnsi="Times New Roman" w:cs="Times New Roman"/>
          <w:bCs/>
          <w:sz w:val="24"/>
          <w:szCs w:val="24"/>
        </w:rPr>
        <w:footnoteReference w:id="14"/>
      </w:r>
    </w:p>
    <w:p w14:paraId="7BFB06F9" w14:textId="01BB4BA5" w:rsidR="00AF6D5A" w:rsidRPr="00A66641" w:rsidRDefault="00AF6D5A" w:rsidP="00AF6D5A">
      <w:pPr>
        <w:pStyle w:val="ListParagraph"/>
        <w:spacing w:line="360" w:lineRule="auto"/>
        <w:ind w:left="709" w:firstLine="709"/>
        <w:jc w:val="both"/>
        <w:rPr>
          <w:rFonts w:ascii="Times New Roman" w:eastAsia="SimSun" w:hAnsi="Times New Roman" w:cs="Times New Roman"/>
          <w:iCs/>
          <w:szCs w:val="24"/>
        </w:rPr>
      </w:pP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Tanah/</w:t>
      </w:r>
      <w:proofErr w:type="spellStart"/>
      <w:r w:rsidRPr="005A6441">
        <w:rPr>
          <w:rFonts w:ascii="Times New Roman" w:hAnsi="Times New Roman" w:cs="Times New Roman"/>
          <w:bCs/>
          <w:sz w:val="24"/>
          <w:szCs w:val="24"/>
        </w:rPr>
        <w:t>Notaris</w:t>
      </w:r>
      <w:proofErr w:type="spellEnd"/>
      <w:r w:rsidRPr="005A6441">
        <w:rPr>
          <w:rFonts w:ascii="Times New Roman" w:hAnsi="Times New Roman" w:cs="Times New Roman"/>
          <w:bCs/>
          <w:sz w:val="24"/>
          <w:szCs w:val="24"/>
        </w:rPr>
        <w:t xml:space="preserve"> yang </w:t>
      </w:r>
      <w:proofErr w:type="spellStart"/>
      <w:r w:rsidRPr="005A6441">
        <w:rPr>
          <w:rFonts w:ascii="Times New Roman" w:hAnsi="Times New Roman" w:cs="Times New Roman"/>
          <w:bCs/>
          <w:sz w:val="24"/>
          <w:szCs w:val="24"/>
        </w:rPr>
        <w:t>tidak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meminta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bukti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pembayaran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pajak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Surat </w:t>
      </w:r>
      <w:proofErr w:type="spellStart"/>
      <w:r w:rsidRPr="005A6441">
        <w:rPr>
          <w:rFonts w:ascii="Times New Roman" w:hAnsi="Times New Roman" w:cs="Times New Roman"/>
          <w:bCs/>
          <w:sz w:val="24"/>
          <w:szCs w:val="24"/>
        </w:rPr>
        <w:t>Setoran</w:t>
      </w:r>
      <w:proofErr w:type="spellEnd"/>
      <w:r w:rsidRPr="005A6441">
        <w:rPr>
          <w:rFonts w:ascii="Times New Roman" w:hAnsi="Times New Roman" w:cs="Times New Roman"/>
          <w:bCs/>
          <w:sz w:val="24"/>
          <w:szCs w:val="24"/>
        </w:rPr>
        <w:t xml:space="preserve"> Bea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Hak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Tanah dan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sebagaimana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tersebut</w:t>
      </w:r>
      <w:proofErr w:type="spellEnd"/>
      <w:r w:rsidRPr="005A6441">
        <w:rPr>
          <w:rFonts w:ascii="Times New Roman" w:hAnsi="Times New Roman" w:cs="Times New Roman"/>
          <w:bCs/>
          <w:sz w:val="24"/>
          <w:szCs w:val="24"/>
        </w:rPr>
        <w:t xml:space="preserve"> di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berdasarkan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Pasal</w:t>
      </w:r>
      <w:proofErr w:type="spellEnd"/>
      <w:r w:rsidRPr="005A6441">
        <w:rPr>
          <w:rFonts w:ascii="Times New Roman" w:hAnsi="Times New Roman" w:cs="Times New Roman"/>
          <w:bCs/>
          <w:sz w:val="24"/>
          <w:szCs w:val="24"/>
        </w:rPr>
        <w:t xml:space="preserve"> 93 </w:t>
      </w:r>
      <w:proofErr w:type="spellStart"/>
      <w:r w:rsidRPr="005A6441">
        <w:rPr>
          <w:rFonts w:ascii="Times New Roman" w:hAnsi="Times New Roman" w:cs="Times New Roman"/>
          <w:bCs/>
          <w:sz w:val="24"/>
          <w:szCs w:val="24"/>
        </w:rPr>
        <w:t>Undang-Undang</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Nomor</w:t>
      </w:r>
      <w:proofErr w:type="spellEnd"/>
      <w:r w:rsidRPr="005A6441">
        <w:rPr>
          <w:rFonts w:ascii="Times New Roman" w:hAnsi="Times New Roman" w:cs="Times New Roman"/>
          <w:bCs/>
          <w:sz w:val="24"/>
          <w:szCs w:val="24"/>
        </w:rPr>
        <w:t xml:space="preserve"> 28 </w:t>
      </w:r>
      <w:proofErr w:type="spellStart"/>
      <w:r w:rsidRPr="005A6441">
        <w:rPr>
          <w:rFonts w:ascii="Times New Roman" w:hAnsi="Times New Roman" w:cs="Times New Roman"/>
          <w:bCs/>
          <w:sz w:val="24"/>
          <w:szCs w:val="24"/>
        </w:rPr>
        <w:t>Tahun</w:t>
      </w:r>
      <w:proofErr w:type="spellEnd"/>
      <w:r w:rsidRPr="005A6441">
        <w:rPr>
          <w:rFonts w:ascii="Times New Roman" w:hAnsi="Times New Roman" w:cs="Times New Roman"/>
          <w:bCs/>
          <w:sz w:val="24"/>
          <w:szCs w:val="24"/>
        </w:rPr>
        <w:t xml:space="preserve"> 2009, </w:t>
      </w:r>
      <w:proofErr w:type="spellStart"/>
      <w:r w:rsidRPr="005A6441">
        <w:rPr>
          <w:rFonts w:ascii="Times New Roman" w:hAnsi="Times New Roman" w:cs="Times New Roman"/>
          <w:bCs/>
          <w:sz w:val="24"/>
          <w:szCs w:val="24"/>
        </w:rPr>
        <w:lastRenderedPageBreak/>
        <w:t>mengenai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sanksi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administratif</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sebesar</w:t>
      </w:r>
      <w:proofErr w:type="spellEnd"/>
      <w:r w:rsidRPr="005A6441">
        <w:rPr>
          <w:rFonts w:ascii="Times New Roman" w:hAnsi="Times New Roman" w:cs="Times New Roman"/>
          <w:bCs/>
          <w:sz w:val="24"/>
          <w:szCs w:val="24"/>
        </w:rPr>
        <w:t xml:space="preserve"> Rp. 7.500.000,- (</w:t>
      </w:r>
      <w:proofErr w:type="spellStart"/>
      <w:r w:rsidRPr="005A6441">
        <w:rPr>
          <w:rFonts w:ascii="Times New Roman" w:hAnsi="Times New Roman" w:cs="Times New Roman"/>
          <w:bCs/>
          <w:sz w:val="24"/>
          <w:szCs w:val="24"/>
        </w:rPr>
        <w:t>tujuh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juta</w:t>
      </w:r>
      <w:proofErr w:type="spellEnd"/>
      <w:r w:rsidRPr="005A6441">
        <w:rPr>
          <w:rFonts w:ascii="Times New Roman" w:hAnsi="Times New Roman" w:cs="Times New Roman"/>
          <w:bCs/>
          <w:sz w:val="24"/>
          <w:szCs w:val="24"/>
        </w:rPr>
        <w:t xml:space="preserve"> lima ratus </w:t>
      </w:r>
      <w:proofErr w:type="spellStart"/>
      <w:r w:rsidRPr="005A6441">
        <w:rPr>
          <w:rFonts w:ascii="Times New Roman" w:hAnsi="Times New Roman" w:cs="Times New Roman"/>
          <w:bCs/>
          <w:sz w:val="24"/>
          <w:szCs w:val="24"/>
        </w:rPr>
        <w:t>ribu</w:t>
      </w:r>
      <w:proofErr w:type="spellEnd"/>
      <w:r w:rsidRPr="005A6441">
        <w:rPr>
          <w:rFonts w:ascii="Times New Roman" w:hAnsi="Times New Roman" w:cs="Times New Roman"/>
          <w:bCs/>
          <w:sz w:val="24"/>
          <w:szCs w:val="24"/>
        </w:rPr>
        <w:t xml:space="preserve"> rupiah)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setiap</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pelanggaran</w:t>
      </w:r>
      <w:proofErr w:type="spellEnd"/>
      <w:r w:rsidRPr="005A6441">
        <w:rPr>
          <w:rFonts w:ascii="Times New Roman" w:hAnsi="Times New Roman" w:cs="Times New Roman"/>
          <w:bCs/>
          <w:sz w:val="24"/>
          <w:szCs w:val="24"/>
        </w:rPr>
        <w:t xml:space="preserve">. Selain </w:t>
      </w:r>
      <w:proofErr w:type="spellStart"/>
      <w:r w:rsidRPr="005A6441">
        <w:rPr>
          <w:rFonts w:ascii="Times New Roman" w:hAnsi="Times New Roman" w:cs="Times New Roman"/>
          <w:bCs/>
          <w:sz w:val="24"/>
          <w:szCs w:val="24"/>
        </w:rPr>
        <w:t>kewajiban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meminta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bukti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pembayaran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pajak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Pejabat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Tanah/</w:t>
      </w:r>
      <w:proofErr w:type="spellStart"/>
      <w:r w:rsidRPr="005A6441">
        <w:rPr>
          <w:rFonts w:ascii="Times New Roman" w:hAnsi="Times New Roman" w:cs="Times New Roman"/>
          <w:bCs/>
          <w:sz w:val="24"/>
          <w:szCs w:val="24"/>
        </w:rPr>
        <w:t>Notaris</w:t>
      </w:r>
      <w:proofErr w:type="spellEnd"/>
      <w:r w:rsidRPr="005A6441">
        <w:rPr>
          <w:rFonts w:ascii="Times New Roman" w:hAnsi="Times New Roman" w:cs="Times New Roman"/>
          <w:bCs/>
          <w:sz w:val="24"/>
          <w:szCs w:val="24"/>
        </w:rPr>
        <w:t xml:space="preserve"> juga </w:t>
      </w:r>
      <w:proofErr w:type="spellStart"/>
      <w:r w:rsidRPr="005A6441">
        <w:rPr>
          <w:rFonts w:ascii="Times New Roman" w:hAnsi="Times New Roman" w:cs="Times New Roman"/>
          <w:bCs/>
          <w:sz w:val="24"/>
          <w:szCs w:val="24"/>
        </w:rPr>
        <w:t>wajib</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melaporkan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akta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perolehan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atas</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tanah</w:t>
      </w:r>
      <w:proofErr w:type="spellEnd"/>
      <w:r w:rsidRPr="005A6441">
        <w:rPr>
          <w:rFonts w:ascii="Times New Roman" w:hAnsi="Times New Roman" w:cs="Times New Roman"/>
          <w:bCs/>
          <w:sz w:val="24"/>
          <w:szCs w:val="24"/>
        </w:rPr>
        <w:t xml:space="preserve"> dan/</w:t>
      </w:r>
      <w:proofErr w:type="spellStart"/>
      <w:r w:rsidRPr="005A6441">
        <w:rPr>
          <w:rFonts w:ascii="Times New Roman" w:hAnsi="Times New Roman" w:cs="Times New Roman"/>
          <w:bCs/>
          <w:sz w:val="24"/>
          <w:szCs w:val="24"/>
        </w:rPr>
        <w:t>atau</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bangunan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Kepala</w:t>
      </w:r>
      <w:proofErr w:type="spellEnd"/>
      <w:r w:rsidRPr="005A6441">
        <w:rPr>
          <w:rFonts w:ascii="Times New Roman" w:hAnsi="Times New Roman" w:cs="Times New Roman"/>
          <w:bCs/>
          <w:sz w:val="24"/>
          <w:szCs w:val="24"/>
        </w:rPr>
        <w:t xml:space="preserve"> Daerah paling </w:t>
      </w:r>
      <w:proofErr w:type="spellStart"/>
      <w:r w:rsidRPr="005A6441">
        <w:rPr>
          <w:rFonts w:ascii="Times New Roman" w:hAnsi="Times New Roman" w:cs="Times New Roman"/>
          <w:bCs/>
          <w:sz w:val="24"/>
          <w:szCs w:val="24"/>
        </w:rPr>
        <w:t>lambat</w:t>
      </w:r>
      <w:proofErr w:type="spellEnd"/>
      <w:r w:rsidRPr="005A6441">
        <w:rPr>
          <w:rFonts w:ascii="Times New Roman" w:hAnsi="Times New Roman" w:cs="Times New Roman"/>
          <w:bCs/>
          <w:sz w:val="24"/>
          <w:szCs w:val="24"/>
        </w:rPr>
        <w:t xml:space="preserve"> pada </w:t>
      </w:r>
      <w:proofErr w:type="spellStart"/>
      <w:r w:rsidRPr="005A6441">
        <w:rPr>
          <w:rFonts w:ascii="Times New Roman" w:hAnsi="Times New Roman" w:cs="Times New Roman"/>
          <w:bCs/>
          <w:sz w:val="24"/>
          <w:szCs w:val="24"/>
        </w:rPr>
        <w:t>tanggal</w:t>
      </w:r>
      <w:proofErr w:type="spellEnd"/>
      <w:r w:rsidRPr="005A6441">
        <w:rPr>
          <w:rFonts w:ascii="Times New Roman" w:hAnsi="Times New Roman" w:cs="Times New Roman"/>
          <w:bCs/>
          <w:sz w:val="24"/>
          <w:szCs w:val="24"/>
        </w:rPr>
        <w:t xml:space="preserve"> 10 (</w:t>
      </w:r>
      <w:proofErr w:type="spellStart"/>
      <w:r w:rsidRPr="005A6441">
        <w:rPr>
          <w:rFonts w:ascii="Times New Roman" w:hAnsi="Times New Roman" w:cs="Times New Roman"/>
          <w:bCs/>
          <w:sz w:val="24"/>
          <w:szCs w:val="24"/>
        </w:rPr>
        <w:t>sepuluh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bulan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berikutnya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setelah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terjadi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peralihan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hak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Pelanggaran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terhadap</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ketentuan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pembuatan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laporan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ini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dikenakan</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sanksi</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administratif</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berupa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denda</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sebesar</w:t>
      </w:r>
      <w:proofErr w:type="spellEnd"/>
      <w:r w:rsidRPr="005A6441">
        <w:rPr>
          <w:rFonts w:ascii="Times New Roman" w:hAnsi="Times New Roman" w:cs="Times New Roman"/>
          <w:bCs/>
          <w:sz w:val="24"/>
          <w:szCs w:val="24"/>
        </w:rPr>
        <w:t xml:space="preserve"> Rp. 250.000,- (dua ratus lima </w:t>
      </w:r>
      <w:proofErr w:type="spellStart"/>
      <w:r w:rsidRPr="005A6441">
        <w:rPr>
          <w:rFonts w:ascii="Times New Roman" w:hAnsi="Times New Roman" w:cs="Times New Roman"/>
          <w:bCs/>
          <w:sz w:val="24"/>
          <w:szCs w:val="24"/>
        </w:rPr>
        <w:t>puluh</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ribu</w:t>
      </w:r>
      <w:proofErr w:type="spellEnd"/>
      <w:r w:rsidRPr="005A6441">
        <w:rPr>
          <w:rFonts w:ascii="Times New Roman" w:hAnsi="Times New Roman" w:cs="Times New Roman"/>
          <w:bCs/>
          <w:sz w:val="24"/>
          <w:szCs w:val="24"/>
        </w:rPr>
        <w:t xml:space="preserve"> rupiah) </w:t>
      </w:r>
      <w:proofErr w:type="spellStart"/>
      <w:r w:rsidRPr="005A6441">
        <w:rPr>
          <w:rFonts w:ascii="Times New Roman" w:hAnsi="Times New Roman" w:cs="Times New Roman"/>
          <w:bCs/>
          <w:sz w:val="24"/>
          <w:szCs w:val="24"/>
        </w:rPr>
        <w:t>untuk</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setiap</w:t>
      </w:r>
      <w:proofErr w:type="spellEnd"/>
      <w:r w:rsidRPr="005A6441">
        <w:rPr>
          <w:rFonts w:ascii="Times New Roman" w:hAnsi="Times New Roman" w:cs="Times New Roman"/>
          <w:bCs/>
          <w:sz w:val="24"/>
          <w:szCs w:val="24"/>
        </w:rPr>
        <w:t xml:space="preserve"> </w:t>
      </w:r>
      <w:proofErr w:type="spellStart"/>
      <w:r w:rsidRPr="005A6441">
        <w:rPr>
          <w:rFonts w:ascii="Times New Roman" w:hAnsi="Times New Roman" w:cs="Times New Roman"/>
          <w:bCs/>
          <w:sz w:val="24"/>
          <w:szCs w:val="24"/>
        </w:rPr>
        <w:t>laporan</w:t>
      </w:r>
      <w:proofErr w:type="spellEnd"/>
      <w:r w:rsidRPr="005A6441">
        <w:rPr>
          <w:rFonts w:ascii="Times New Roman" w:hAnsi="Times New Roman" w:cs="Times New Roman"/>
          <w:bCs/>
          <w:sz w:val="24"/>
          <w:szCs w:val="24"/>
        </w:rPr>
        <w:t>.</w:t>
      </w:r>
      <w:r w:rsidRPr="005A6441">
        <w:rPr>
          <w:rStyle w:val="FootnoteReference"/>
          <w:rFonts w:ascii="Times New Roman" w:hAnsi="Times New Roman" w:cs="Times New Roman"/>
          <w:bCs/>
          <w:sz w:val="24"/>
          <w:szCs w:val="24"/>
        </w:rPr>
        <w:footnoteReference w:id="15"/>
      </w:r>
    </w:p>
    <w:p w14:paraId="42D2FA23" w14:textId="77777777" w:rsidR="007B2708" w:rsidRPr="00C01FB5" w:rsidRDefault="007B2708" w:rsidP="00A66641">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KESIMPULAN</w:t>
      </w:r>
    </w:p>
    <w:p w14:paraId="310CEC1C" w14:textId="77777777" w:rsidR="00595E8C" w:rsidRPr="00A400B0" w:rsidRDefault="00595E8C" w:rsidP="00595E8C">
      <w:pPr>
        <w:pStyle w:val="ListParagraph"/>
        <w:numPr>
          <w:ilvl w:val="0"/>
          <w:numId w:val="8"/>
        </w:numPr>
        <w:spacing w:after="0" w:line="360" w:lineRule="auto"/>
        <w:ind w:left="426"/>
        <w:jc w:val="both"/>
        <w:rPr>
          <w:rFonts w:ascii="Times New Roman" w:hAnsi="Times New Roman" w:cs="Times New Roman"/>
          <w:sz w:val="20"/>
          <w:szCs w:val="20"/>
        </w:rPr>
      </w:pPr>
      <w:r w:rsidRPr="00A400B0">
        <w:rPr>
          <w:rFonts w:ascii="Times New Roman" w:hAnsi="Times New Roman" w:cs="Times New Roman"/>
          <w:sz w:val="24"/>
          <w:szCs w:val="24"/>
        </w:rPr>
        <w:t xml:space="preserve">Para </w:t>
      </w:r>
      <w:proofErr w:type="spellStart"/>
      <w:r w:rsidRPr="00A400B0">
        <w:rPr>
          <w:rFonts w:ascii="Times New Roman" w:hAnsi="Times New Roman" w:cs="Times New Roman"/>
          <w:sz w:val="24"/>
          <w:szCs w:val="24"/>
        </w:rPr>
        <w:t>ahli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melakukan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perolehan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diterima</w:t>
      </w:r>
      <w:proofErr w:type="spellEnd"/>
      <w:r w:rsidRPr="00A400B0">
        <w:rPr>
          <w:rFonts w:ascii="Times New Roman" w:hAnsi="Times New Roman" w:cs="Times New Roman"/>
          <w:sz w:val="24"/>
          <w:szCs w:val="24"/>
        </w:rPr>
        <w:t xml:space="preserve"> orang </w:t>
      </w:r>
      <w:proofErr w:type="spellStart"/>
      <w:r w:rsidRPr="00A400B0">
        <w:rPr>
          <w:rFonts w:ascii="Times New Roman" w:hAnsi="Times New Roman" w:cs="Times New Roman"/>
          <w:sz w:val="24"/>
          <w:szCs w:val="24"/>
        </w:rPr>
        <w:t>pribadi</w:t>
      </w:r>
      <w:proofErr w:type="spellEnd"/>
      <w:r w:rsidRPr="00A400B0">
        <w:rPr>
          <w:rFonts w:ascii="Times New Roman" w:hAnsi="Times New Roman" w:cs="Times New Roman"/>
          <w:sz w:val="24"/>
          <w:szCs w:val="24"/>
        </w:rPr>
        <w:t xml:space="preserve"> yang </w:t>
      </w:r>
      <w:proofErr w:type="spellStart"/>
      <w:r w:rsidRPr="00A400B0">
        <w:rPr>
          <w:rFonts w:ascii="Times New Roman" w:hAnsi="Times New Roman" w:cs="Times New Roman"/>
          <w:sz w:val="24"/>
          <w:szCs w:val="24"/>
        </w:rPr>
        <w:t>masih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dalam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hubungan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keluarga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sedarah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dalam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segaris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keturunan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lurus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satu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derajat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bawah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Berdasarkan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hasil</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penelitan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penulis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bahwa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pihak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beranggapan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dilakukan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satu</w:t>
      </w:r>
      <w:proofErr w:type="spellEnd"/>
      <w:r w:rsidRPr="00A400B0">
        <w:rPr>
          <w:rFonts w:ascii="Times New Roman" w:hAnsi="Times New Roman" w:cs="Times New Roman"/>
          <w:sz w:val="24"/>
          <w:szCs w:val="24"/>
        </w:rPr>
        <w:t xml:space="preserve"> kali </w:t>
      </w:r>
      <w:proofErr w:type="spellStart"/>
      <w:r w:rsidRPr="00A400B0">
        <w:rPr>
          <w:rFonts w:ascii="Times New Roman" w:hAnsi="Times New Roman" w:cs="Times New Roman"/>
          <w:sz w:val="24"/>
          <w:szCs w:val="24"/>
        </w:rPr>
        <w:t>atas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seluruh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ahli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Untuk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melakukan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kepada</w:t>
      </w:r>
      <w:proofErr w:type="spellEnd"/>
      <w:r w:rsidRPr="00A400B0">
        <w:rPr>
          <w:rFonts w:ascii="Times New Roman" w:hAnsi="Times New Roman" w:cs="Times New Roman"/>
          <w:sz w:val="24"/>
          <w:szCs w:val="24"/>
        </w:rPr>
        <w:t xml:space="preserve"> salah </w:t>
      </w:r>
      <w:proofErr w:type="spellStart"/>
      <w:r w:rsidRPr="00A400B0">
        <w:rPr>
          <w:rFonts w:ascii="Times New Roman" w:hAnsi="Times New Roman" w:cs="Times New Roman"/>
          <w:sz w:val="24"/>
          <w:szCs w:val="24"/>
        </w:rPr>
        <w:t>satu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ahli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berkewajiban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membayar</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pajak</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dilakukan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secara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jual</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hibah</w:t>
      </w:r>
      <w:proofErr w:type="spellEnd"/>
      <w:r w:rsidRPr="00A400B0">
        <w:rPr>
          <w:rFonts w:ascii="Times New Roman" w:hAnsi="Times New Roman" w:cs="Times New Roman"/>
          <w:sz w:val="24"/>
          <w:szCs w:val="24"/>
        </w:rPr>
        <w:t>.</w:t>
      </w:r>
    </w:p>
    <w:p w14:paraId="32D2E323" w14:textId="57CAC1CA" w:rsidR="007B2708" w:rsidRPr="00A66641" w:rsidRDefault="00595E8C" w:rsidP="00595E8C">
      <w:pPr>
        <w:pStyle w:val="ListParagraph"/>
        <w:numPr>
          <w:ilvl w:val="0"/>
          <w:numId w:val="8"/>
        </w:numPr>
        <w:spacing w:after="0" w:line="360" w:lineRule="auto"/>
        <w:ind w:left="426"/>
        <w:jc w:val="both"/>
        <w:rPr>
          <w:rFonts w:ascii="Times New Roman" w:eastAsia="SimSun" w:hAnsi="Times New Roman" w:cs="Times New Roman"/>
          <w:iCs/>
          <w:sz w:val="24"/>
          <w:szCs w:val="24"/>
        </w:rPr>
      </w:pPr>
      <w:proofErr w:type="spellStart"/>
      <w:r w:rsidRPr="00A400B0">
        <w:rPr>
          <w:rFonts w:ascii="Times New Roman" w:hAnsi="Times New Roman" w:cs="Times New Roman"/>
          <w:sz w:val="24"/>
          <w:szCs w:val="24"/>
        </w:rPr>
        <w:t>Urgensi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sinkronisasi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validasi</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di Kantor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Kota Palembang dan Kantor </w:t>
      </w:r>
      <w:proofErr w:type="spellStart"/>
      <w:r w:rsidRPr="00A400B0">
        <w:rPr>
          <w:rFonts w:ascii="Times New Roman" w:hAnsi="Times New Roman" w:cs="Times New Roman"/>
          <w:sz w:val="24"/>
          <w:szCs w:val="24"/>
        </w:rPr>
        <w:t>Pertanahan</w:t>
      </w:r>
      <w:proofErr w:type="spellEnd"/>
      <w:r w:rsidRPr="00A400B0">
        <w:rPr>
          <w:rFonts w:ascii="Times New Roman" w:hAnsi="Times New Roman" w:cs="Times New Roman"/>
          <w:sz w:val="24"/>
          <w:szCs w:val="24"/>
        </w:rPr>
        <w:t xml:space="preserve"> Nasional Kota Palembang agar </w:t>
      </w:r>
      <w:proofErr w:type="spellStart"/>
      <w:r w:rsidRPr="00A400B0">
        <w:rPr>
          <w:rFonts w:ascii="Times New Roman" w:hAnsi="Times New Roman" w:cs="Times New Roman"/>
          <w:sz w:val="24"/>
          <w:szCs w:val="24"/>
        </w:rPr>
        <w:t>tidak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terjadinya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penafsiran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ganda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mengenai</w:t>
      </w:r>
      <w:proofErr w:type="spellEnd"/>
      <w:r w:rsidRPr="00A400B0">
        <w:rPr>
          <w:rFonts w:ascii="Times New Roman" w:hAnsi="Times New Roman" w:cs="Times New Roman"/>
          <w:sz w:val="24"/>
          <w:szCs w:val="24"/>
        </w:rPr>
        <w:t xml:space="preserve"> proses </w:t>
      </w:r>
      <w:proofErr w:type="spellStart"/>
      <w:r w:rsidRPr="00A400B0">
        <w:rPr>
          <w:rFonts w:ascii="Times New Roman" w:hAnsi="Times New Roman" w:cs="Times New Roman"/>
          <w:sz w:val="24"/>
          <w:szCs w:val="24"/>
        </w:rPr>
        <w:t>pembayaran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pajak</w:t>
      </w:r>
      <w:proofErr w:type="spellEnd"/>
      <w:r w:rsidRPr="00A400B0">
        <w:rPr>
          <w:rFonts w:ascii="Times New Roman" w:hAnsi="Times New Roman" w:cs="Times New Roman"/>
          <w:sz w:val="24"/>
          <w:szCs w:val="24"/>
        </w:rPr>
        <w:t xml:space="preserve"> BPHTB dua kali </w:t>
      </w:r>
      <w:proofErr w:type="spellStart"/>
      <w:r w:rsidRPr="00A400B0">
        <w:rPr>
          <w:rFonts w:ascii="Times New Roman" w:hAnsi="Times New Roman" w:cs="Times New Roman"/>
          <w:sz w:val="24"/>
          <w:szCs w:val="24"/>
        </w:rPr>
        <w:t>yaitu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dan </w:t>
      </w:r>
      <w:proofErr w:type="spellStart"/>
      <w:r w:rsidRPr="00A400B0">
        <w:rPr>
          <w:rFonts w:ascii="Times New Roman" w:hAnsi="Times New Roman" w:cs="Times New Roman"/>
          <w:sz w:val="24"/>
          <w:szCs w:val="24"/>
        </w:rPr>
        <w:t>jual</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hibah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karena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menurut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petugas</w:t>
      </w:r>
      <w:proofErr w:type="spellEnd"/>
      <w:r w:rsidRPr="00A400B0">
        <w:rPr>
          <w:rFonts w:ascii="Times New Roman" w:hAnsi="Times New Roman" w:cs="Times New Roman"/>
          <w:sz w:val="24"/>
          <w:szCs w:val="24"/>
        </w:rPr>
        <w:t xml:space="preserve"> di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atas</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dilakukan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keseluruh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ahli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karena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dan </w:t>
      </w:r>
      <w:proofErr w:type="spellStart"/>
      <w:r w:rsidRPr="00A400B0">
        <w:rPr>
          <w:rFonts w:ascii="Times New Roman" w:hAnsi="Times New Roman" w:cs="Times New Roman"/>
          <w:sz w:val="24"/>
          <w:szCs w:val="24"/>
        </w:rPr>
        <w:t>kewajibannya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sama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Berdasarkan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praktek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dilapangan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jika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ingin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dialihkan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kesalah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satu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beberapa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ahli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maka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harus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membayar</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pajak</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lagi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yaitu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jual</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atau</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hibah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validasi</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pada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jika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syarat-syarat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administrasi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sudah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terpenuhi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maka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petugas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verifikator</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validasikan</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validasi</w:t>
      </w:r>
      <w:proofErr w:type="spellEnd"/>
      <w:r w:rsidRPr="00A400B0">
        <w:rPr>
          <w:rFonts w:ascii="Times New Roman" w:hAnsi="Times New Roman" w:cs="Times New Roman"/>
          <w:sz w:val="24"/>
          <w:szCs w:val="24"/>
        </w:rPr>
        <w:t xml:space="preserve"> di Kantor </w:t>
      </w:r>
      <w:proofErr w:type="spellStart"/>
      <w:r w:rsidRPr="00A400B0">
        <w:rPr>
          <w:rFonts w:ascii="Times New Roman" w:hAnsi="Times New Roman" w:cs="Times New Roman"/>
          <w:sz w:val="24"/>
          <w:szCs w:val="24"/>
        </w:rPr>
        <w:t>Pertanahan</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jika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syarat-syarat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administrasi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termasuk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sudah</w:t>
      </w:r>
      <w:proofErr w:type="spellEnd"/>
      <w:r w:rsidRPr="00A400B0">
        <w:rPr>
          <w:rFonts w:ascii="Times New Roman" w:hAnsi="Times New Roman" w:cs="Times New Roman"/>
          <w:sz w:val="24"/>
          <w:szCs w:val="24"/>
        </w:rPr>
        <w:t xml:space="preserve"> di </w:t>
      </w:r>
      <w:proofErr w:type="spellStart"/>
      <w:r w:rsidRPr="00A400B0">
        <w:rPr>
          <w:rFonts w:ascii="Times New Roman" w:hAnsi="Times New Roman" w:cs="Times New Roman"/>
          <w:sz w:val="24"/>
          <w:szCs w:val="24"/>
        </w:rPr>
        <w:t>validasi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dari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terpenuhi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maka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akan</w:t>
      </w:r>
      <w:proofErr w:type="spellEnd"/>
      <w:r w:rsidRPr="00A400B0">
        <w:rPr>
          <w:rFonts w:ascii="Times New Roman" w:hAnsi="Times New Roman" w:cs="Times New Roman"/>
          <w:sz w:val="24"/>
          <w:szCs w:val="24"/>
        </w:rPr>
        <w:t xml:space="preserve"> di proses </w:t>
      </w:r>
      <w:proofErr w:type="spellStart"/>
      <w:r w:rsidRPr="00A400B0">
        <w:rPr>
          <w:rFonts w:ascii="Times New Roman" w:hAnsi="Times New Roman" w:cs="Times New Roman"/>
          <w:sz w:val="24"/>
          <w:szCs w:val="24"/>
        </w:rPr>
        <w:t>lalu</w:t>
      </w:r>
      <w:proofErr w:type="spellEnd"/>
      <w:r w:rsidRPr="00A400B0">
        <w:rPr>
          <w:rFonts w:ascii="Times New Roman" w:hAnsi="Times New Roman" w:cs="Times New Roman"/>
          <w:sz w:val="24"/>
          <w:szCs w:val="24"/>
        </w:rPr>
        <w:t xml:space="preserve"> di </w:t>
      </w:r>
      <w:proofErr w:type="spellStart"/>
      <w:r w:rsidRPr="00A400B0">
        <w:rPr>
          <w:rFonts w:ascii="Times New Roman" w:hAnsi="Times New Roman" w:cs="Times New Roman"/>
          <w:sz w:val="24"/>
          <w:szCs w:val="24"/>
        </w:rPr>
        <w:t>terbitkan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sertipikat</w:t>
      </w:r>
      <w:proofErr w:type="spellEnd"/>
      <w:r w:rsidRPr="00A400B0">
        <w:rPr>
          <w:rFonts w:ascii="Times New Roman" w:hAnsi="Times New Roman" w:cs="Times New Roman"/>
          <w:sz w:val="24"/>
          <w:szCs w:val="24"/>
        </w:rPr>
        <w:t xml:space="preserve"> yang </w:t>
      </w:r>
      <w:proofErr w:type="spellStart"/>
      <w:r w:rsidRPr="00A400B0">
        <w:rPr>
          <w:rFonts w:ascii="Times New Roman" w:hAnsi="Times New Roman" w:cs="Times New Roman"/>
          <w:sz w:val="24"/>
          <w:szCs w:val="24"/>
        </w:rPr>
        <w:t>sudah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dialihkan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kepada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ahli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kedua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instansi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antara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dengan</w:t>
      </w:r>
      <w:proofErr w:type="spellEnd"/>
      <w:r w:rsidRPr="00A400B0">
        <w:rPr>
          <w:rFonts w:ascii="Times New Roman" w:hAnsi="Times New Roman" w:cs="Times New Roman"/>
          <w:sz w:val="24"/>
          <w:szCs w:val="24"/>
        </w:rPr>
        <w:t xml:space="preserve"> Kantor </w:t>
      </w:r>
      <w:proofErr w:type="spellStart"/>
      <w:r w:rsidRPr="00A400B0">
        <w:rPr>
          <w:rFonts w:ascii="Times New Roman" w:hAnsi="Times New Roman" w:cs="Times New Roman"/>
          <w:sz w:val="24"/>
          <w:szCs w:val="24"/>
        </w:rPr>
        <w:t>Pertanahan</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sudah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terjadi</w:t>
      </w:r>
      <w:proofErr w:type="spellEnd"/>
      <w:r w:rsidRPr="00A400B0">
        <w:rPr>
          <w:rFonts w:ascii="Times New Roman" w:hAnsi="Times New Roman" w:cs="Times New Roman"/>
          <w:sz w:val="24"/>
          <w:szCs w:val="24"/>
        </w:rPr>
        <w:t xml:space="preserve"> </w:t>
      </w:r>
      <w:r w:rsidRPr="00A400B0">
        <w:rPr>
          <w:rFonts w:ascii="Times New Roman" w:hAnsi="Times New Roman" w:cs="Times New Roman"/>
          <w:i/>
          <w:iCs/>
          <w:sz w:val="24"/>
          <w:szCs w:val="24"/>
        </w:rPr>
        <w:t>Host to host</w:t>
      </w:r>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terjadinya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konektifitas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di Kantor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Kota </w:t>
      </w:r>
      <w:r w:rsidRPr="00A400B0">
        <w:rPr>
          <w:rFonts w:ascii="Times New Roman" w:hAnsi="Times New Roman" w:cs="Times New Roman"/>
          <w:sz w:val="24"/>
          <w:szCs w:val="24"/>
        </w:rPr>
        <w:lastRenderedPageBreak/>
        <w:t xml:space="preserve">Palembang </w:t>
      </w:r>
      <w:proofErr w:type="spellStart"/>
      <w:r w:rsidRPr="00A400B0">
        <w:rPr>
          <w:rFonts w:ascii="Times New Roman" w:hAnsi="Times New Roman" w:cs="Times New Roman"/>
          <w:sz w:val="24"/>
          <w:szCs w:val="24"/>
        </w:rPr>
        <w:t>dengan</w:t>
      </w:r>
      <w:proofErr w:type="spellEnd"/>
      <w:r w:rsidRPr="00A400B0">
        <w:rPr>
          <w:rFonts w:ascii="Times New Roman" w:hAnsi="Times New Roman" w:cs="Times New Roman"/>
          <w:sz w:val="24"/>
          <w:szCs w:val="24"/>
        </w:rPr>
        <w:t xml:space="preserve"> Kantor </w:t>
      </w:r>
      <w:proofErr w:type="spellStart"/>
      <w:r w:rsidRPr="00A400B0">
        <w:rPr>
          <w:rFonts w:ascii="Times New Roman" w:hAnsi="Times New Roman" w:cs="Times New Roman"/>
          <w:sz w:val="24"/>
          <w:szCs w:val="24"/>
        </w:rPr>
        <w:t>Pertanahan</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penulis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mengamati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hal</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tersebut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sering</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terjadi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ketidak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sinkron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tersebut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dikarenakan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di </w:t>
      </w:r>
      <w:proofErr w:type="spellStart"/>
      <w:r w:rsidRPr="00A400B0">
        <w:rPr>
          <w:rFonts w:ascii="Times New Roman" w:hAnsi="Times New Roman" w:cs="Times New Roman"/>
          <w:sz w:val="24"/>
          <w:szCs w:val="24"/>
        </w:rPr>
        <w:t>Bapenda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sudah</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validasi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atas</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tetapi</w:t>
      </w:r>
      <w:proofErr w:type="spellEnd"/>
      <w:r w:rsidRPr="00A400B0">
        <w:rPr>
          <w:rFonts w:ascii="Times New Roman" w:hAnsi="Times New Roman" w:cs="Times New Roman"/>
          <w:sz w:val="24"/>
          <w:szCs w:val="24"/>
        </w:rPr>
        <w:t xml:space="preserve"> di Kantor </w:t>
      </w:r>
      <w:proofErr w:type="spellStart"/>
      <w:r w:rsidRPr="00A400B0">
        <w:rPr>
          <w:rFonts w:ascii="Times New Roman" w:hAnsi="Times New Roman" w:cs="Times New Roman"/>
          <w:sz w:val="24"/>
          <w:szCs w:val="24"/>
        </w:rPr>
        <w:t>Pertanahan</w:t>
      </w:r>
      <w:proofErr w:type="spellEnd"/>
      <w:r w:rsidRPr="00A400B0">
        <w:rPr>
          <w:rFonts w:ascii="Times New Roman" w:hAnsi="Times New Roman" w:cs="Times New Roman"/>
          <w:sz w:val="24"/>
          <w:szCs w:val="24"/>
        </w:rPr>
        <w:t xml:space="preserve"> Kota Palembang </w:t>
      </w:r>
      <w:proofErr w:type="spellStart"/>
      <w:r w:rsidRPr="00A400B0">
        <w:rPr>
          <w:rFonts w:ascii="Times New Roman" w:hAnsi="Times New Roman" w:cs="Times New Roman"/>
          <w:sz w:val="24"/>
          <w:szCs w:val="24"/>
        </w:rPr>
        <w:t>tidak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ada</w:t>
      </w:r>
      <w:proofErr w:type="spellEnd"/>
      <w:r w:rsidRPr="00A400B0">
        <w:rPr>
          <w:rFonts w:ascii="Times New Roman" w:hAnsi="Times New Roman" w:cs="Times New Roman"/>
          <w:sz w:val="24"/>
          <w:szCs w:val="24"/>
        </w:rPr>
        <w:t xml:space="preserve"> status </w:t>
      </w:r>
      <w:proofErr w:type="spellStart"/>
      <w:r w:rsidRPr="00A400B0">
        <w:rPr>
          <w:rFonts w:ascii="Times New Roman" w:hAnsi="Times New Roman" w:cs="Times New Roman"/>
          <w:sz w:val="24"/>
          <w:szCs w:val="24"/>
        </w:rPr>
        <w:t>mengenai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validasi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tersebut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maka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diperlukan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adanya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evaluasi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antar</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dalam</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bentuk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sistem</w:t>
      </w:r>
      <w:proofErr w:type="spellEnd"/>
      <w:r w:rsidRPr="00A400B0">
        <w:rPr>
          <w:rFonts w:ascii="Times New Roman" w:hAnsi="Times New Roman" w:cs="Times New Roman"/>
          <w:sz w:val="24"/>
          <w:szCs w:val="24"/>
        </w:rPr>
        <w:t xml:space="preserve"> di server </w:t>
      </w:r>
      <w:proofErr w:type="spellStart"/>
      <w:r w:rsidRPr="00A400B0">
        <w:rPr>
          <w:rFonts w:ascii="Times New Roman" w:hAnsi="Times New Roman" w:cs="Times New Roman"/>
          <w:sz w:val="24"/>
          <w:szCs w:val="24"/>
        </w:rPr>
        <w:t>pusat</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induknya</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harus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diperbarui</w:t>
      </w:r>
      <w:proofErr w:type="spellEnd"/>
      <w:r w:rsidRPr="00A400B0">
        <w:rPr>
          <w:rFonts w:ascii="Times New Roman" w:hAnsi="Times New Roman" w:cs="Times New Roman"/>
          <w:sz w:val="24"/>
          <w:szCs w:val="24"/>
        </w:rPr>
        <w:t xml:space="preserve"> dan </w:t>
      </w:r>
      <w:proofErr w:type="spellStart"/>
      <w:r w:rsidRPr="00A400B0">
        <w:rPr>
          <w:rFonts w:ascii="Times New Roman" w:hAnsi="Times New Roman" w:cs="Times New Roman"/>
          <w:sz w:val="24"/>
          <w:szCs w:val="24"/>
        </w:rPr>
        <w:t>sinyal</w:t>
      </w:r>
      <w:proofErr w:type="spellEnd"/>
      <w:r w:rsidRPr="00A400B0">
        <w:rPr>
          <w:rFonts w:ascii="Times New Roman" w:hAnsi="Times New Roman" w:cs="Times New Roman"/>
          <w:sz w:val="24"/>
          <w:szCs w:val="24"/>
        </w:rPr>
        <w:t xml:space="preserve"> internet yang </w:t>
      </w:r>
      <w:proofErr w:type="spellStart"/>
      <w:r w:rsidRPr="00A400B0">
        <w:rPr>
          <w:rFonts w:ascii="Times New Roman" w:hAnsi="Times New Roman" w:cs="Times New Roman"/>
          <w:sz w:val="24"/>
          <w:szCs w:val="24"/>
        </w:rPr>
        <w:t>stabil</w:t>
      </w:r>
      <w:proofErr w:type="spellEnd"/>
      <w:r w:rsidRPr="00A400B0">
        <w:rPr>
          <w:rFonts w:ascii="Times New Roman" w:hAnsi="Times New Roman" w:cs="Times New Roman"/>
          <w:sz w:val="24"/>
          <w:szCs w:val="24"/>
        </w:rPr>
        <w:t xml:space="preserve"> agar </w:t>
      </w:r>
      <w:proofErr w:type="spellStart"/>
      <w:r w:rsidRPr="00A400B0">
        <w:rPr>
          <w:rFonts w:ascii="Times New Roman" w:hAnsi="Times New Roman" w:cs="Times New Roman"/>
          <w:sz w:val="24"/>
          <w:szCs w:val="24"/>
        </w:rPr>
        <w:t>langsung</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terkoneksi</w:t>
      </w:r>
      <w:proofErr w:type="spellEnd"/>
      <w:r w:rsidRPr="00A400B0">
        <w:rPr>
          <w:rFonts w:ascii="Times New Roman" w:hAnsi="Times New Roman" w:cs="Times New Roman"/>
          <w:sz w:val="24"/>
          <w:szCs w:val="24"/>
        </w:rPr>
        <w:t xml:space="preserve"> dan </w:t>
      </w:r>
      <w:proofErr w:type="spellStart"/>
      <w:r w:rsidRPr="00A400B0">
        <w:rPr>
          <w:rFonts w:ascii="Times New Roman" w:hAnsi="Times New Roman" w:cs="Times New Roman"/>
          <w:sz w:val="24"/>
          <w:szCs w:val="24"/>
        </w:rPr>
        <w:t>tidak</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terulang</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kembali</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atas</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keterhambatan</w:t>
      </w:r>
      <w:proofErr w:type="spellEnd"/>
      <w:r w:rsidRPr="00A400B0">
        <w:rPr>
          <w:rFonts w:ascii="Times New Roman" w:hAnsi="Times New Roman" w:cs="Times New Roman"/>
          <w:sz w:val="24"/>
          <w:szCs w:val="24"/>
        </w:rPr>
        <w:t xml:space="preserve"> proses </w:t>
      </w:r>
      <w:proofErr w:type="spellStart"/>
      <w:r w:rsidRPr="00A400B0">
        <w:rPr>
          <w:rFonts w:ascii="Times New Roman" w:hAnsi="Times New Roman" w:cs="Times New Roman"/>
          <w:sz w:val="24"/>
          <w:szCs w:val="24"/>
        </w:rPr>
        <w:t>peralihan</w:t>
      </w:r>
      <w:proofErr w:type="spellEnd"/>
      <w:r w:rsidRPr="00A400B0">
        <w:rPr>
          <w:rFonts w:ascii="Times New Roman" w:hAnsi="Times New Roman" w:cs="Times New Roman"/>
          <w:sz w:val="24"/>
          <w:szCs w:val="24"/>
        </w:rPr>
        <w:t xml:space="preserve"> </w:t>
      </w:r>
      <w:proofErr w:type="spellStart"/>
      <w:r w:rsidRPr="00A400B0">
        <w:rPr>
          <w:rFonts w:ascii="Times New Roman" w:hAnsi="Times New Roman" w:cs="Times New Roman"/>
          <w:sz w:val="24"/>
          <w:szCs w:val="24"/>
        </w:rPr>
        <w:t>hak</w:t>
      </w:r>
      <w:proofErr w:type="spellEnd"/>
      <w:r w:rsidRPr="00A400B0">
        <w:rPr>
          <w:rFonts w:ascii="Times New Roman" w:hAnsi="Times New Roman" w:cs="Times New Roman"/>
          <w:sz w:val="24"/>
          <w:szCs w:val="24"/>
        </w:rPr>
        <w:t xml:space="preserve"> BPHTB </w:t>
      </w:r>
      <w:proofErr w:type="spellStart"/>
      <w:r w:rsidRPr="00A400B0">
        <w:rPr>
          <w:rFonts w:ascii="Times New Roman" w:hAnsi="Times New Roman" w:cs="Times New Roman"/>
          <w:sz w:val="24"/>
          <w:szCs w:val="24"/>
        </w:rPr>
        <w:t>waris</w:t>
      </w:r>
      <w:proofErr w:type="spellEnd"/>
      <w:r w:rsidRPr="00A400B0">
        <w:rPr>
          <w:rFonts w:ascii="Times New Roman" w:hAnsi="Times New Roman" w:cs="Times New Roman"/>
          <w:sz w:val="24"/>
          <w:szCs w:val="24"/>
        </w:rPr>
        <w:t>.</w:t>
      </w:r>
    </w:p>
    <w:p w14:paraId="5F609386" w14:textId="77777777" w:rsidR="007B2708" w:rsidRPr="00C01FB5" w:rsidRDefault="007B2708" w:rsidP="00A66641">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DAFTAR PUSTAKA</w:t>
      </w:r>
    </w:p>
    <w:p w14:paraId="028C512C" w14:textId="77777777" w:rsidR="00595E8C" w:rsidRPr="00A647F5" w:rsidRDefault="00595E8C" w:rsidP="00595E8C">
      <w:pPr>
        <w:pStyle w:val="ListParagraph"/>
        <w:widowControl w:val="0"/>
        <w:autoSpaceDE w:val="0"/>
        <w:autoSpaceDN w:val="0"/>
        <w:adjustRightInd w:val="0"/>
        <w:spacing w:after="0" w:line="360" w:lineRule="auto"/>
        <w:ind w:left="709" w:hanging="567"/>
        <w:jc w:val="both"/>
        <w:rPr>
          <w:rFonts w:ascii="Times New Roman" w:hAnsi="Times New Roman"/>
          <w:noProof/>
        </w:rPr>
      </w:pPr>
      <w:r w:rsidRPr="00A647F5">
        <w:rPr>
          <w:rFonts w:ascii="Times New Roman" w:hAnsi="Times New Roman"/>
          <w:noProof/>
        </w:rPr>
        <w:t xml:space="preserve">Al-Haolandi, Setya Qodar, and Sukarmi Sukarmi. “Peran Notaris Dalam Pembagian Waris Berdasarkan Hak Waris Barat Dengan Peran Pengadilan Agama Dalam Pembagian Waris Berdasarkan Hak Waris Islam.” </w:t>
      </w:r>
      <w:r w:rsidRPr="00A647F5">
        <w:rPr>
          <w:rFonts w:ascii="Times New Roman" w:hAnsi="Times New Roman"/>
          <w:i/>
          <w:iCs/>
          <w:noProof/>
        </w:rPr>
        <w:t>Jurnal Akta</w:t>
      </w:r>
      <w:r w:rsidRPr="00A647F5">
        <w:rPr>
          <w:rFonts w:ascii="Times New Roman" w:hAnsi="Times New Roman"/>
          <w:noProof/>
        </w:rPr>
        <w:t xml:space="preserve"> 5, no. 1 (2018): 117. https://doi.org/10.30659/akta.v5i1.2539.</w:t>
      </w:r>
    </w:p>
    <w:p w14:paraId="5C12A8F3" w14:textId="77777777" w:rsidR="00595E8C" w:rsidRPr="00A647F5" w:rsidRDefault="00595E8C" w:rsidP="00957715">
      <w:pPr>
        <w:pStyle w:val="ListParagraph"/>
        <w:widowControl w:val="0"/>
        <w:autoSpaceDE w:val="0"/>
        <w:autoSpaceDN w:val="0"/>
        <w:adjustRightInd w:val="0"/>
        <w:spacing w:after="0" w:line="360" w:lineRule="auto"/>
        <w:ind w:left="709" w:hanging="567"/>
        <w:jc w:val="both"/>
        <w:rPr>
          <w:rFonts w:ascii="Times New Roman" w:hAnsi="Times New Roman"/>
          <w:noProof/>
        </w:rPr>
      </w:pPr>
      <w:r w:rsidRPr="00A647F5">
        <w:rPr>
          <w:rFonts w:ascii="Times New Roman" w:hAnsi="Times New Roman"/>
          <w:noProof/>
        </w:rPr>
        <w:t xml:space="preserve">Dian Ekawati, Dwi Kusumo Wardhani, Dian Eka Prastiwi, Suko Prayitno, Agus Purwanto. “Prosedur Peralihan Kepemilikan Hak Atas Tanah Di Indonesia.” </w:t>
      </w:r>
      <w:r w:rsidRPr="00A647F5">
        <w:rPr>
          <w:rFonts w:ascii="Times New Roman" w:hAnsi="Times New Roman"/>
          <w:i/>
          <w:iCs/>
          <w:noProof/>
        </w:rPr>
        <w:t>JAMAIKA: Jurnal Abdi Masyarakat Program Studi Teknik Informatika Universitas Pamulang</w:t>
      </w:r>
      <w:r w:rsidRPr="00A647F5">
        <w:rPr>
          <w:rFonts w:ascii="Times New Roman" w:hAnsi="Times New Roman"/>
          <w:noProof/>
        </w:rPr>
        <w:t xml:space="preserve"> 2,no.1(2021):90–101. </w:t>
      </w:r>
      <w:hyperlink r:id="rId11" w:history="1">
        <w:r w:rsidRPr="00957715">
          <w:rPr>
            <w:rStyle w:val="Hyperlink"/>
            <w:rFonts w:ascii="Times New Roman" w:hAnsi="Times New Roman"/>
            <w:noProof/>
            <w:color w:val="auto"/>
            <w:u w:val="none"/>
          </w:rPr>
          <w:t>http://openjournal.unpam.ac.id/index.php/JAMAIKA/article/view/6891</w:t>
        </w:r>
      </w:hyperlink>
      <w:r w:rsidRPr="00957715">
        <w:rPr>
          <w:rFonts w:ascii="Times New Roman" w:hAnsi="Times New Roman"/>
          <w:noProof/>
        </w:rPr>
        <w:t>.</w:t>
      </w:r>
    </w:p>
    <w:p w14:paraId="52E85350" w14:textId="77777777" w:rsidR="00595E8C" w:rsidRPr="00A647F5" w:rsidRDefault="00595E8C" w:rsidP="00957715">
      <w:pPr>
        <w:pStyle w:val="ListParagraph"/>
        <w:widowControl w:val="0"/>
        <w:autoSpaceDE w:val="0"/>
        <w:autoSpaceDN w:val="0"/>
        <w:adjustRightInd w:val="0"/>
        <w:spacing w:after="0" w:line="360" w:lineRule="auto"/>
        <w:ind w:left="709" w:hanging="567"/>
        <w:jc w:val="both"/>
        <w:rPr>
          <w:rFonts w:ascii="Times New Roman" w:hAnsi="Times New Roman"/>
          <w:noProof/>
        </w:rPr>
      </w:pPr>
      <w:r w:rsidRPr="00A647F5">
        <w:rPr>
          <w:rFonts w:ascii="Times New Roman" w:hAnsi="Times New Roman"/>
          <w:noProof/>
        </w:rPr>
        <w:t xml:space="preserve">Labetubun, Muchtar Anshary Hamid, and Sabri Fataruba. “Implikasi Hukum Putusan Pengadilan Terhadap Pembatalan Perkawinan.” </w:t>
      </w:r>
      <w:r w:rsidRPr="00A647F5">
        <w:rPr>
          <w:rFonts w:ascii="Times New Roman" w:hAnsi="Times New Roman"/>
          <w:i/>
          <w:iCs/>
          <w:noProof/>
        </w:rPr>
        <w:t>Batulis Civil Law Review</w:t>
      </w:r>
      <w:r w:rsidRPr="00A647F5">
        <w:rPr>
          <w:rFonts w:ascii="Times New Roman" w:hAnsi="Times New Roman"/>
          <w:noProof/>
        </w:rPr>
        <w:t xml:space="preserve"> 1, no. 1 (2020): 54. https://doi.org/10.47268/ballrev.v1i1.430.</w:t>
      </w:r>
    </w:p>
    <w:p w14:paraId="35D0F729" w14:textId="77777777" w:rsidR="00595E8C" w:rsidRPr="00A647F5" w:rsidRDefault="00595E8C" w:rsidP="00595E8C">
      <w:pPr>
        <w:pStyle w:val="ListParagraph"/>
        <w:widowControl w:val="0"/>
        <w:autoSpaceDE w:val="0"/>
        <w:autoSpaceDN w:val="0"/>
        <w:adjustRightInd w:val="0"/>
        <w:spacing w:after="0" w:line="360" w:lineRule="auto"/>
        <w:ind w:left="1276" w:hanging="556"/>
        <w:jc w:val="both"/>
        <w:rPr>
          <w:rFonts w:ascii="Times New Roman" w:hAnsi="Times New Roman"/>
          <w:noProof/>
        </w:rPr>
      </w:pPr>
      <w:r w:rsidRPr="00A647F5">
        <w:rPr>
          <w:rFonts w:ascii="Times New Roman" w:hAnsi="Times New Roman"/>
          <w:noProof/>
        </w:rPr>
        <w:t xml:space="preserve">Putri, Zeta Fadilah Inge. “Kedudukan Ahli Waris Yang Berkelamin Ganda Dalam Hukum Islam.” </w:t>
      </w:r>
      <w:r w:rsidRPr="00A647F5">
        <w:rPr>
          <w:rFonts w:ascii="Times New Roman" w:hAnsi="Times New Roman"/>
          <w:i/>
          <w:iCs/>
          <w:noProof/>
        </w:rPr>
        <w:t>Jurnal Ilmiah Hukum Kenotariatan</w:t>
      </w:r>
      <w:r w:rsidRPr="00A647F5">
        <w:rPr>
          <w:rFonts w:ascii="Times New Roman" w:hAnsi="Times New Roman"/>
          <w:noProof/>
        </w:rPr>
        <w:t>. Universitas Sriwijaya, 2019.</w:t>
      </w:r>
    </w:p>
    <w:p w14:paraId="168052E1" w14:textId="77777777" w:rsidR="00957715" w:rsidRPr="00957715" w:rsidRDefault="00957715" w:rsidP="00957715">
      <w:pPr>
        <w:pStyle w:val="ListParagraph"/>
        <w:widowControl w:val="0"/>
        <w:autoSpaceDE w:val="0"/>
        <w:autoSpaceDN w:val="0"/>
        <w:adjustRightInd w:val="0"/>
        <w:spacing w:after="0" w:line="360" w:lineRule="auto"/>
        <w:ind w:left="709" w:hanging="567"/>
        <w:jc w:val="both"/>
        <w:rPr>
          <w:rFonts w:ascii="Times New Roman" w:hAnsi="Times New Roman" w:cs="Times New Roman"/>
          <w:bCs/>
        </w:rPr>
      </w:pPr>
      <w:proofErr w:type="spellStart"/>
      <w:r w:rsidRPr="00957715">
        <w:rPr>
          <w:rFonts w:ascii="Times New Roman" w:hAnsi="Times New Roman" w:cs="Times New Roman"/>
          <w:bCs/>
        </w:rPr>
        <w:t>Elviana</w:t>
      </w:r>
      <w:proofErr w:type="spellEnd"/>
      <w:r w:rsidRPr="00957715">
        <w:rPr>
          <w:rFonts w:ascii="Times New Roman" w:hAnsi="Times New Roman" w:cs="Times New Roman"/>
          <w:bCs/>
        </w:rPr>
        <w:t xml:space="preserve"> Sagala. “Hak </w:t>
      </w:r>
      <w:proofErr w:type="spellStart"/>
      <w:r w:rsidRPr="00957715">
        <w:rPr>
          <w:rFonts w:ascii="Times New Roman" w:hAnsi="Times New Roman" w:cs="Times New Roman"/>
          <w:bCs/>
        </w:rPr>
        <w:t>Mewaris</w:t>
      </w:r>
      <w:proofErr w:type="spellEnd"/>
      <w:r w:rsidRPr="00957715">
        <w:rPr>
          <w:rFonts w:ascii="Times New Roman" w:hAnsi="Times New Roman" w:cs="Times New Roman"/>
          <w:bCs/>
        </w:rPr>
        <w:t xml:space="preserve"> </w:t>
      </w:r>
      <w:proofErr w:type="spellStart"/>
      <w:r w:rsidRPr="00957715">
        <w:rPr>
          <w:rFonts w:ascii="Times New Roman" w:hAnsi="Times New Roman" w:cs="Times New Roman"/>
          <w:bCs/>
        </w:rPr>
        <w:t>Menurut</w:t>
      </w:r>
      <w:proofErr w:type="spellEnd"/>
      <w:r w:rsidRPr="00957715">
        <w:rPr>
          <w:rFonts w:ascii="Times New Roman" w:hAnsi="Times New Roman" w:cs="Times New Roman"/>
          <w:bCs/>
        </w:rPr>
        <w:t xml:space="preserve"> </w:t>
      </w:r>
      <w:proofErr w:type="spellStart"/>
      <w:r w:rsidRPr="00957715">
        <w:rPr>
          <w:rFonts w:ascii="Times New Roman" w:hAnsi="Times New Roman" w:cs="Times New Roman"/>
          <w:bCs/>
        </w:rPr>
        <w:t>Ketentuan</w:t>
      </w:r>
      <w:proofErr w:type="spellEnd"/>
      <w:r w:rsidRPr="00957715">
        <w:rPr>
          <w:rFonts w:ascii="Times New Roman" w:hAnsi="Times New Roman" w:cs="Times New Roman"/>
          <w:bCs/>
        </w:rPr>
        <w:t xml:space="preserve"> Hukum Waris </w:t>
      </w:r>
      <w:proofErr w:type="spellStart"/>
      <w:r w:rsidRPr="00957715">
        <w:rPr>
          <w:rFonts w:ascii="Times New Roman" w:hAnsi="Times New Roman" w:cs="Times New Roman"/>
          <w:bCs/>
        </w:rPr>
        <w:t>Perdata</w:t>
      </w:r>
      <w:proofErr w:type="spellEnd"/>
      <w:r w:rsidRPr="00957715">
        <w:rPr>
          <w:rFonts w:ascii="Times New Roman" w:hAnsi="Times New Roman" w:cs="Times New Roman"/>
          <w:bCs/>
        </w:rPr>
        <w:t xml:space="preserve">,” </w:t>
      </w:r>
      <w:proofErr w:type="spellStart"/>
      <w:r w:rsidRPr="00957715">
        <w:rPr>
          <w:rFonts w:ascii="Times New Roman" w:hAnsi="Times New Roman" w:cs="Times New Roman"/>
          <w:bCs/>
        </w:rPr>
        <w:t>Jurnal</w:t>
      </w:r>
      <w:proofErr w:type="spellEnd"/>
      <w:r w:rsidRPr="00957715">
        <w:rPr>
          <w:rFonts w:ascii="Times New Roman" w:hAnsi="Times New Roman" w:cs="Times New Roman"/>
          <w:bCs/>
        </w:rPr>
        <w:t xml:space="preserve"> </w:t>
      </w:r>
      <w:proofErr w:type="spellStart"/>
      <w:r w:rsidRPr="00957715">
        <w:rPr>
          <w:rFonts w:ascii="Times New Roman" w:hAnsi="Times New Roman" w:cs="Times New Roman"/>
          <w:bCs/>
        </w:rPr>
        <w:t>Ilmiah</w:t>
      </w:r>
      <w:proofErr w:type="spellEnd"/>
      <w:r w:rsidRPr="00957715">
        <w:rPr>
          <w:rFonts w:ascii="Times New Roman" w:hAnsi="Times New Roman" w:cs="Times New Roman"/>
          <w:bCs/>
        </w:rPr>
        <w:t xml:space="preserve"> “</w:t>
      </w:r>
      <w:proofErr w:type="spellStart"/>
      <w:r w:rsidRPr="00957715">
        <w:rPr>
          <w:rFonts w:ascii="Times New Roman" w:hAnsi="Times New Roman" w:cs="Times New Roman"/>
          <w:bCs/>
        </w:rPr>
        <w:t>Advokasi</w:t>
      </w:r>
      <w:proofErr w:type="spellEnd"/>
      <w:r w:rsidRPr="00957715">
        <w:rPr>
          <w:rFonts w:ascii="Times New Roman" w:hAnsi="Times New Roman" w:cs="Times New Roman"/>
          <w:bCs/>
        </w:rPr>
        <w:t>” Vol. 6. No. 01, 2018.</w:t>
      </w:r>
    </w:p>
    <w:p w14:paraId="1A2F76DE" w14:textId="51E698CA" w:rsidR="00595E8C" w:rsidRDefault="00595E8C" w:rsidP="00957715">
      <w:pPr>
        <w:pStyle w:val="ListParagraph"/>
        <w:widowControl w:val="0"/>
        <w:autoSpaceDE w:val="0"/>
        <w:autoSpaceDN w:val="0"/>
        <w:adjustRightInd w:val="0"/>
        <w:spacing w:after="0" w:line="360" w:lineRule="auto"/>
        <w:ind w:left="709" w:hanging="567"/>
        <w:jc w:val="both"/>
        <w:rPr>
          <w:rFonts w:ascii="Times New Roman" w:hAnsi="Times New Roman"/>
          <w:noProof/>
        </w:rPr>
      </w:pPr>
      <w:r w:rsidRPr="00BF2F3C">
        <w:rPr>
          <w:rFonts w:ascii="Times New Roman" w:hAnsi="Times New Roman"/>
          <w:noProof/>
        </w:rPr>
        <w:t>K</w:t>
      </w:r>
      <w:r>
        <w:rPr>
          <w:rFonts w:ascii="Times New Roman" w:hAnsi="Times New Roman"/>
          <w:noProof/>
        </w:rPr>
        <w:t>ementerian</w:t>
      </w:r>
      <w:r w:rsidRPr="00BF2F3C">
        <w:rPr>
          <w:rFonts w:ascii="Times New Roman" w:hAnsi="Times New Roman"/>
          <w:noProof/>
        </w:rPr>
        <w:t xml:space="preserve"> ATR/</w:t>
      </w:r>
      <w:r>
        <w:rPr>
          <w:rFonts w:ascii="Times New Roman" w:hAnsi="Times New Roman"/>
          <w:noProof/>
        </w:rPr>
        <w:t>BPN</w:t>
      </w:r>
      <w:r w:rsidRPr="00BF2F3C">
        <w:rPr>
          <w:rFonts w:ascii="Times New Roman" w:hAnsi="Times New Roman"/>
          <w:noProof/>
        </w:rPr>
        <w:t>, S</w:t>
      </w:r>
      <w:r>
        <w:rPr>
          <w:rFonts w:ascii="Times New Roman" w:hAnsi="Times New Roman"/>
          <w:noProof/>
        </w:rPr>
        <w:t>ekretariat</w:t>
      </w:r>
      <w:r w:rsidRPr="00BF2F3C">
        <w:rPr>
          <w:rFonts w:ascii="Times New Roman" w:hAnsi="Times New Roman"/>
          <w:noProof/>
        </w:rPr>
        <w:t xml:space="preserve"> J</w:t>
      </w:r>
      <w:r>
        <w:rPr>
          <w:rFonts w:ascii="Times New Roman" w:hAnsi="Times New Roman"/>
          <w:noProof/>
        </w:rPr>
        <w:t>enderal</w:t>
      </w:r>
      <w:r w:rsidRPr="00BF2F3C">
        <w:rPr>
          <w:rFonts w:ascii="Times New Roman" w:hAnsi="Times New Roman"/>
          <w:noProof/>
        </w:rPr>
        <w:t xml:space="preserve">. “Sekilas Kementerian Agraria Dan Tata Ruang/BadanPertanahanNasional.” </w:t>
      </w:r>
      <w:r w:rsidRPr="00BF2F3C">
        <w:rPr>
          <w:rFonts w:ascii="Times New Roman" w:hAnsi="Times New Roman"/>
          <w:i/>
          <w:iCs/>
          <w:noProof/>
        </w:rPr>
        <w:t>Https://Www.Atr</w:t>
      </w:r>
      <w:r>
        <w:rPr>
          <w:rFonts w:ascii="Times New Roman" w:hAnsi="Times New Roman"/>
          <w:i/>
          <w:iCs/>
          <w:noProof/>
        </w:rPr>
        <w:t>Pertanahan</w:t>
      </w:r>
      <w:r w:rsidRPr="00BF2F3C">
        <w:rPr>
          <w:rFonts w:ascii="Times New Roman" w:hAnsi="Times New Roman"/>
          <w:i/>
          <w:iCs/>
          <w:noProof/>
        </w:rPr>
        <w:t>.Go.Id/?Menu=Sekilas</w:t>
      </w:r>
      <w:r w:rsidRPr="00BF2F3C">
        <w:rPr>
          <w:rFonts w:ascii="Times New Roman" w:hAnsi="Times New Roman"/>
          <w:noProof/>
        </w:rPr>
        <w:t xml:space="preserve"> 3, no. 0741 (2021): 3–4. </w:t>
      </w:r>
      <w:hyperlink r:id="rId12" w:history="1">
        <w:r w:rsidRPr="00957715">
          <w:rPr>
            <w:rStyle w:val="Hyperlink"/>
            <w:rFonts w:ascii="Times New Roman" w:hAnsi="Times New Roman"/>
            <w:noProof/>
            <w:color w:val="auto"/>
            <w:u w:val="none"/>
          </w:rPr>
          <w:t>https://www.atrPertanahan.go.id/menu/detail/204/sekilas</w:t>
        </w:r>
      </w:hyperlink>
      <w:r w:rsidRPr="00957715">
        <w:rPr>
          <w:rFonts w:ascii="Times New Roman" w:hAnsi="Times New Roman"/>
          <w:noProof/>
        </w:rPr>
        <w:t>.</w:t>
      </w:r>
    </w:p>
    <w:p w14:paraId="29EFD214" w14:textId="77777777" w:rsidR="00595E8C" w:rsidRPr="002A188B" w:rsidRDefault="00595E8C" w:rsidP="00957715">
      <w:pPr>
        <w:pStyle w:val="ListParagraph"/>
        <w:widowControl w:val="0"/>
        <w:autoSpaceDE w:val="0"/>
        <w:autoSpaceDN w:val="0"/>
        <w:adjustRightInd w:val="0"/>
        <w:spacing w:after="0" w:line="360" w:lineRule="auto"/>
        <w:ind w:left="709" w:hanging="567"/>
        <w:jc w:val="both"/>
        <w:rPr>
          <w:rFonts w:ascii="Times New Roman" w:hAnsi="Times New Roman"/>
        </w:rPr>
      </w:pPr>
      <w:r w:rsidRPr="002A188B">
        <w:rPr>
          <w:rFonts w:ascii="Times New Roman" w:hAnsi="Times New Roman"/>
        </w:rPr>
        <w:t xml:space="preserve">Bedi </w:t>
      </w:r>
      <w:proofErr w:type="spellStart"/>
      <w:r w:rsidRPr="002A188B">
        <w:rPr>
          <w:rFonts w:ascii="Times New Roman" w:hAnsi="Times New Roman"/>
        </w:rPr>
        <w:t>Jubaedi</w:t>
      </w:r>
      <w:proofErr w:type="spellEnd"/>
      <w:r w:rsidRPr="002A188B">
        <w:rPr>
          <w:rFonts w:ascii="Times New Roman" w:hAnsi="Times New Roman"/>
        </w:rPr>
        <w:t>. “</w:t>
      </w:r>
      <w:proofErr w:type="spellStart"/>
      <w:r w:rsidRPr="002A188B">
        <w:rPr>
          <w:rFonts w:ascii="Times New Roman" w:hAnsi="Times New Roman"/>
        </w:rPr>
        <w:t>Pengenaan</w:t>
      </w:r>
      <w:proofErr w:type="spellEnd"/>
      <w:r w:rsidRPr="002A188B">
        <w:rPr>
          <w:rFonts w:ascii="Times New Roman" w:hAnsi="Times New Roman"/>
        </w:rPr>
        <w:t xml:space="preserve"> BPHTB Atas </w:t>
      </w:r>
      <w:proofErr w:type="spellStart"/>
      <w:r w:rsidRPr="002A188B">
        <w:rPr>
          <w:rFonts w:ascii="Times New Roman" w:hAnsi="Times New Roman"/>
        </w:rPr>
        <w:t>Peristiwa</w:t>
      </w:r>
      <w:proofErr w:type="spellEnd"/>
      <w:r w:rsidRPr="002A188B">
        <w:rPr>
          <w:rFonts w:ascii="Times New Roman" w:hAnsi="Times New Roman"/>
        </w:rPr>
        <w:t xml:space="preserve"> Waris.” word press,2008. http://bradoks.wordpress.com/2008/01/24/pengenaan-bphtb-atas-peristiwa-waris.</w:t>
      </w:r>
    </w:p>
    <w:p w14:paraId="705B2247" w14:textId="77777777" w:rsidR="00595E8C" w:rsidRPr="008538F3" w:rsidRDefault="00595E8C" w:rsidP="00595E8C">
      <w:pPr>
        <w:pStyle w:val="ListParagraph"/>
        <w:widowControl w:val="0"/>
        <w:autoSpaceDE w:val="0"/>
        <w:autoSpaceDN w:val="0"/>
        <w:adjustRightInd w:val="0"/>
        <w:spacing w:after="0" w:line="360" w:lineRule="auto"/>
        <w:ind w:left="1276" w:hanging="556"/>
        <w:jc w:val="both"/>
        <w:rPr>
          <w:rFonts w:ascii="Times New Roman" w:hAnsi="Times New Roman"/>
          <w:sz w:val="24"/>
          <w:szCs w:val="24"/>
        </w:rPr>
      </w:pPr>
      <w:r w:rsidRPr="006D3421">
        <w:rPr>
          <w:rFonts w:ascii="Times New Roman" w:hAnsi="Times New Roman"/>
          <w:bCs/>
        </w:rPr>
        <w:t xml:space="preserve">Hilman </w:t>
      </w:r>
      <w:proofErr w:type="spellStart"/>
      <w:r w:rsidRPr="006D3421">
        <w:rPr>
          <w:rFonts w:ascii="Times New Roman" w:hAnsi="Times New Roman"/>
          <w:bCs/>
        </w:rPr>
        <w:t>Hadikusuma</w:t>
      </w:r>
      <w:proofErr w:type="spellEnd"/>
      <w:r w:rsidRPr="006D3421">
        <w:rPr>
          <w:rFonts w:ascii="Times New Roman" w:hAnsi="Times New Roman"/>
          <w:bCs/>
        </w:rPr>
        <w:t xml:space="preserve">. </w:t>
      </w:r>
      <w:r w:rsidRPr="006D3421">
        <w:rPr>
          <w:rFonts w:ascii="Times New Roman" w:hAnsi="Times New Roman"/>
          <w:bCs/>
          <w:i/>
          <w:iCs/>
        </w:rPr>
        <w:t>Hukum Waris Adat</w:t>
      </w:r>
      <w:r w:rsidRPr="006D3421">
        <w:rPr>
          <w:rFonts w:ascii="Times New Roman" w:hAnsi="Times New Roman"/>
          <w:bCs/>
        </w:rPr>
        <w:t xml:space="preserve">. </w:t>
      </w:r>
      <w:proofErr w:type="spellStart"/>
      <w:r w:rsidRPr="006D3421">
        <w:rPr>
          <w:rFonts w:ascii="Times New Roman" w:hAnsi="Times New Roman"/>
          <w:bCs/>
        </w:rPr>
        <w:t>Cetakan</w:t>
      </w:r>
      <w:proofErr w:type="spellEnd"/>
      <w:r w:rsidRPr="006D3421">
        <w:rPr>
          <w:rFonts w:ascii="Times New Roman" w:hAnsi="Times New Roman"/>
          <w:bCs/>
        </w:rPr>
        <w:t xml:space="preserve"> </w:t>
      </w:r>
      <w:proofErr w:type="spellStart"/>
      <w:r w:rsidRPr="006D3421">
        <w:rPr>
          <w:rFonts w:ascii="Times New Roman" w:hAnsi="Times New Roman"/>
          <w:bCs/>
        </w:rPr>
        <w:t>ke</w:t>
      </w:r>
      <w:proofErr w:type="spellEnd"/>
      <w:r w:rsidRPr="006D3421">
        <w:rPr>
          <w:rFonts w:ascii="Times New Roman" w:hAnsi="Times New Roman"/>
          <w:bCs/>
        </w:rPr>
        <w:t>. Bandung: PT. Citra Aditya Bakti, 2015.</w:t>
      </w:r>
    </w:p>
    <w:p w14:paraId="7F736367" w14:textId="77777777" w:rsidR="00C01FB5" w:rsidRPr="004703A5" w:rsidRDefault="00C01FB5" w:rsidP="00CD34BC">
      <w:pPr>
        <w:spacing w:after="120" w:line="259" w:lineRule="auto"/>
        <w:rPr>
          <w:rFonts w:ascii="Times New Roman" w:eastAsia="Times New Roman" w:hAnsi="Times New Roman" w:cs="Times New Roman"/>
          <w:sz w:val="24"/>
          <w:szCs w:val="24"/>
          <w:lang w:val="id-ID"/>
        </w:rPr>
      </w:pPr>
    </w:p>
    <w:sectPr w:rsidR="00C01FB5" w:rsidRPr="004703A5" w:rsidSect="00C01FB5">
      <w:headerReference w:type="default" r:id="rId13"/>
      <w:footerReference w:type="default" r:id="rId14"/>
      <w:foot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BF07" w14:textId="77777777" w:rsidR="00D2285F" w:rsidRDefault="00D2285F" w:rsidP="004A3EE0">
      <w:pPr>
        <w:spacing w:after="0" w:line="240" w:lineRule="auto"/>
      </w:pPr>
      <w:r>
        <w:separator/>
      </w:r>
    </w:p>
  </w:endnote>
  <w:endnote w:type="continuationSeparator" w:id="0">
    <w:p w14:paraId="77EEC3F1" w14:textId="77777777" w:rsidR="00D2285F" w:rsidRDefault="00D2285F" w:rsidP="004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16720"/>
      <w:docPartObj>
        <w:docPartGallery w:val="Page Numbers (Bottom of Page)"/>
        <w:docPartUnique/>
      </w:docPartObj>
    </w:sdtPr>
    <w:sdtEndPr>
      <w:rPr>
        <w:noProof/>
      </w:rPr>
    </w:sdtEndPr>
    <w:sdtContent>
      <w:p w14:paraId="12BB2A0B" w14:textId="77777777" w:rsidR="00BE10E0" w:rsidRPr="00F83732" w:rsidRDefault="00BE10E0"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p w14:paraId="3148B0D4" w14:textId="77777777" w:rsidR="003D3C8E" w:rsidRDefault="003D3C8E">
        <w:pPr>
          <w:pStyle w:val="Footer"/>
          <w:jc w:val="center"/>
        </w:pPr>
        <w:r>
          <w:fldChar w:fldCharType="begin"/>
        </w:r>
        <w:r>
          <w:instrText xml:space="preserve"> PAGE   \* MERGEFORMAT </w:instrText>
        </w:r>
        <w:r>
          <w:fldChar w:fldCharType="separate"/>
        </w:r>
        <w:r w:rsidR="00DF55E4">
          <w:rPr>
            <w:noProof/>
          </w:rPr>
          <w:t>3</w:t>
        </w:r>
        <w:r>
          <w:rPr>
            <w:noProof/>
          </w:rPr>
          <w:fldChar w:fldCharType="end"/>
        </w:r>
      </w:p>
    </w:sdtContent>
  </w:sdt>
  <w:p w14:paraId="4CB47DC5" w14:textId="77777777" w:rsidR="003D3C8E" w:rsidRDefault="003D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16C2" w14:textId="77777777" w:rsidR="003D3C8E" w:rsidRPr="00BE10E0" w:rsidRDefault="00BE10E0"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E4C6" w14:textId="77777777" w:rsidR="00D2285F" w:rsidRDefault="00D2285F" w:rsidP="004A3EE0">
      <w:pPr>
        <w:spacing w:after="0" w:line="240" w:lineRule="auto"/>
      </w:pPr>
      <w:r>
        <w:separator/>
      </w:r>
    </w:p>
  </w:footnote>
  <w:footnote w:type="continuationSeparator" w:id="0">
    <w:p w14:paraId="09524157" w14:textId="77777777" w:rsidR="00D2285F" w:rsidRDefault="00D2285F" w:rsidP="004A3EE0">
      <w:pPr>
        <w:spacing w:after="0" w:line="240" w:lineRule="auto"/>
      </w:pPr>
      <w:r>
        <w:continuationSeparator/>
      </w:r>
    </w:p>
  </w:footnote>
  <w:footnote w:id="1">
    <w:p w14:paraId="2E8A3D32" w14:textId="3EABC1B3" w:rsidR="002670EB" w:rsidRPr="004C0009" w:rsidRDefault="002670EB" w:rsidP="002670EB">
      <w:pPr>
        <w:pStyle w:val="FootnoteText"/>
        <w:ind w:firstLine="567"/>
        <w:jc w:val="both"/>
      </w:pPr>
      <w:r>
        <w:rPr>
          <w:rStyle w:val="FootnoteReference"/>
        </w:rPr>
        <w:footnoteRef/>
      </w:r>
      <w:r>
        <w:t xml:space="preserve"> </w:t>
      </w:r>
      <w:r w:rsidRPr="002670EB">
        <w:t>Zeta Fadilah Inge Putri, 2019, “</w:t>
      </w:r>
      <w:proofErr w:type="spellStart"/>
      <w:r w:rsidRPr="002670EB">
        <w:t>Kedudukan</w:t>
      </w:r>
      <w:proofErr w:type="spellEnd"/>
      <w:r w:rsidRPr="002670EB">
        <w:t xml:space="preserve"> Ahli Waris Yang </w:t>
      </w:r>
      <w:proofErr w:type="spellStart"/>
      <w:r w:rsidRPr="002670EB">
        <w:t>Berkelamin</w:t>
      </w:r>
      <w:proofErr w:type="spellEnd"/>
      <w:r w:rsidRPr="002670EB">
        <w:t xml:space="preserve"> Ganda Dalam Hukum Islam,” </w:t>
      </w:r>
      <w:proofErr w:type="spellStart"/>
      <w:r w:rsidRPr="002670EB">
        <w:t>Repertorium</w:t>
      </w:r>
      <w:proofErr w:type="spellEnd"/>
      <w:r w:rsidRPr="002670EB">
        <w:t xml:space="preserve"> </w:t>
      </w:r>
      <w:proofErr w:type="spellStart"/>
      <w:r w:rsidRPr="002670EB">
        <w:rPr>
          <w:i/>
        </w:rPr>
        <w:t>Jurnal</w:t>
      </w:r>
      <w:proofErr w:type="spellEnd"/>
      <w:r w:rsidRPr="002670EB">
        <w:rPr>
          <w:i/>
        </w:rPr>
        <w:t xml:space="preserve"> </w:t>
      </w:r>
      <w:proofErr w:type="spellStart"/>
      <w:r w:rsidRPr="002670EB">
        <w:rPr>
          <w:i/>
        </w:rPr>
        <w:t>Ilmiah</w:t>
      </w:r>
      <w:proofErr w:type="spellEnd"/>
      <w:r w:rsidRPr="002670EB">
        <w:rPr>
          <w:i/>
        </w:rPr>
        <w:t xml:space="preserve"> Hukum </w:t>
      </w:r>
      <w:proofErr w:type="spellStart"/>
      <w:r w:rsidRPr="002670EB">
        <w:rPr>
          <w:i/>
        </w:rPr>
        <w:t>Kenotariatan</w:t>
      </w:r>
      <w:proofErr w:type="spellEnd"/>
      <w:r w:rsidRPr="002670EB">
        <w:rPr>
          <w:i/>
        </w:rPr>
        <w:t xml:space="preserve">, </w:t>
      </w:r>
      <w:r w:rsidRPr="002670EB">
        <w:rPr>
          <w:iCs/>
        </w:rPr>
        <w:t>Vol.8 No.1 Mei:1-15.</w:t>
      </w:r>
    </w:p>
  </w:footnote>
  <w:footnote w:id="2">
    <w:p w14:paraId="085A7372" w14:textId="37388181" w:rsidR="002670EB" w:rsidRPr="004C0009" w:rsidRDefault="002670EB" w:rsidP="002670EB">
      <w:pPr>
        <w:pStyle w:val="FootnoteText"/>
        <w:ind w:firstLine="567"/>
        <w:jc w:val="both"/>
      </w:pPr>
      <w:r w:rsidRPr="004C0009">
        <w:rPr>
          <w:rStyle w:val="FootnoteReference"/>
        </w:rPr>
        <w:footnoteRef/>
      </w:r>
      <w:r w:rsidRPr="004C0009">
        <w:t xml:space="preserve"> </w:t>
      </w:r>
      <w:r w:rsidR="00FC42C0" w:rsidRPr="00FC42C0">
        <w:fldChar w:fldCharType="begin" w:fldLock="1"/>
      </w:r>
      <w:r w:rsidR="00FC42C0" w:rsidRPr="00FC42C0">
        <w:instrText>ADDIN CSL_CITATION {"citationItems":[{"id":"ITEM-1","itemData":{"abstract":"Correct punctuation is essential for clear and effective writing. The following list contains some of the most critical punctuation rules.","author":[{"dropping-particle":"","family":"Elviana Sagala.SH.","given":"M.Kn","non-dropping-particle":"","parse-names":false,"suffix":""}],"id":"ITEM-1","issued":{"date-parts":[["1386"]]},"title":"Hak Mewaris Menurut Hukum Waris Perdata","type":"article-journal"},"uris":["http://www.mendeley.com/documents/?uuid=386e036a-9ba5-4d5b-ada9-04bce3c92c08"]}],"mendeley":{"formattedCitation":"M.Kn Elviana Sagala.SH., “Hak Mewaris Menurut Hukum Waris Perdata,” 1386.","plainTextFormattedCitation":"M.Kn Elviana Sagala.SH., “Hak Mewaris Menurut Hukum Waris Perdata,” 1386.","previouslyFormattedCitation":"M.Kn Elviana Sagala.SH., “Hak Mewaris Menurut Hukum Waris Perdata,” 1386."},"properties":{"noteIndex":2},"schema":"https://github.com/citation-style-language/schema/raw/master/csl-citation.json"}</w:instrText>
      </w:r>
      <w:r w:rsidR="00FC42C0" w:rsidRPr="00FC42C0">
        <w:fldChar w:fldCharType="separate"/>
      </w:r>
      <w:proofErr w:type="spellStart"/>
      <w:r w:rsidR="00FC42C0" w:rsidRPr="00FC42C0">
        <w:t>Elviana</w:t>
      </w:r>
      <w:proofErr w:type="spellEnd"/>
      <w:r w:rsidR="00FC42C0" w:rsidRPr="00FC42C0">
        <w:t xml:space="preserve"> Sagala, 2018, “Hak </w:t>
      </w:r>
      <w:proofErr w:type="spellStart"/>
      <w:r w:rsidR="00FC42C0" w:rsidRPr="00FC42C0">
        <w:t>Mewaris</w:t>
      </w:r>
      <w:proofErr w:type="spellEnd"/>
      <w:r w:rsidR="00FC42C0" w:rsidRPr="00FC42C0">
        <w:t xml:space="preserve"> </w:t>
      </w:r>
      <w:proofErr w:type="spellStart"/>
      <w:r w:rsidR="00FC42C0" w:rsidRPr="00FC42C0">
        <w:t>Menurut</w:t>
      </w:r>
      <w:proofErr w:type="spellEnd"/>
      <w:r w:rsidR="00FC42C0" w:rsidRPr="00FC42C0">
        <w:t xml:space="preserve"> Hukum Waris </w:t>
      </w:r>
      <w:proofErr w:type="spellStart"/>
      <w:r w:rsidR="00FC42C0" w:rsidRPr="00FC42C0">
        <w:t>Perdata</w:t>
      </w:r>
      <w:proofErr w:type="spellEnd"/>
      <w:r w:rsidR="00FC42C0" w:rsidRPr="00FC42C0">
        <w:t xml:space="preserve">” </w:t>
      </w:r>
      <w:proofErr w:type="spellStart"/>
      <w:r w:rsidR="00FC42C0" w:rsidRPr="00FC42C0">
        <w:t>Jurnal</w:t>
      </w:r>
      <w:proofErr w:type="spellEnd"/>
      <w:r w:rsidR="00FC42C0" w:rsidRPr="00FC42C0">
        <w:t xml:space="preserve"> </w:t>
      </w:r>
      <w:proofErr w:type="spellStart"/>
      <w:r w:rsidR="00FC42C0" w:rsidRPr="00FC42C0">
        <w:t>Ilmiah</w:t>
      </w:r>
      <w:proofErr w:type="spellEnd"/>
      <w:r w:rsidR="00FC42C0" w:rsidRPr="00FC42C0">
        <w:t xml:space="preserve"> "</w:t>
      </w:r>
      <w:proofErr w:type="spellStart"/>
      <w:r w:rsidR="00FC42C0" w:rsidRPr="00FC42C0">
        <w:t>Advokasi</w:t>
      </w:r>
      <w:proofErr w:type="spellEnd"/>
      <w:r w:rsidR="00FC42C0" w:rsidRPr="00FC42C0">
        <w:t>", Vol. 06. No. 01 Maret: 1-9.</w:t>
      </w:r>
      <w:r w:rsidR="00FC42C0" w:rsidRPr="00FC42C0">
        <w:fldChar w:fldCharType="end"/>
      </w:r>
    </w:p>
  </w:footnote>
  <w:footnote w:id="3">
    <w:p w14:paraId="110B8C72" w14:textId="14832AA3" w:rsidR="002670EB" w:rsidRPr="00FC42C0" w:rsidRDefault="002670EB" w:rsidP="002670EB">
      <w:pPr>
        <w:pStyle w:val="FootnoteText"/>
        <w:ind w:firstLine="567"/>
        <w:jc w:val="both"/>
      </w:pPr>
      <w:r w:rsidRPr="004C0009">
        <w:rPr>
          <w:rStyle w:val="FootnoteReference"/>
        </w:rPr>
        <w:footnoteRef/>
      </w:r>
      <w:r w:rsidRPr="004C0009">
        <w:t xml:space="preserve"> </w:t>
      </w:r>
      <w:r w:rsidR="00FC42C0" w:rsidRPr="00FC42C0">
        <w:fldChar w:fldCharType="begin" w:fldLock="1"/>
      </w:r>
      <w:r w:rsidR="00FC42C0" w:rsidRPr="00FC42C0">
        <w:instrText>ADDIN CSL_CITATION {"citationItems":[{"id":"ITEM-1","itemData":{"DOI":"10.47268/ballrev.v1i1.430","ISSN":"2722-4465","abstract":"Cancellation of a marriage begins after the Court decision has permanent legal force and is valid since the time the marriage takes place. The purpose of this study is to examine and analyze the legal implications of court decisions on cancellations made after marriage because it involves protecting the rights and obligations of the parties (husband and wife). The research method used is the type of normative research with a statutory approach, a conceptual approach and a case approach. The results showed that the cancellation of a marriage has permanent legal force, the separation is different from the husband and wife who separated due to divorce, but the obligation of iddah still applies to women whose marriage is canceled, while the provision of living has different provisions, namely, not getting a living from her ex-husband, because a marriage with a fasid contract that does not require a living. Cancellation of a marriage begins after a court decision has permanent legal force, and is effective from the time the marriage takes place.","author":[{"dropping-particle":"","family":"Labetubun","given":"Muchtar Anshary Hamid","non-dropping-particle":"","parse-names":false,"suffix":""},{"dropping-particle":"","family":"Fataruba","given":"Sabri","non-dropping-particle":"","parse-names":false,"suffix":""}],"container-title":"Batulis Civil Law Review","id":"ITEM-1","issue":"1","issued":{"date-parts":[["2020"]]},"page":"54","title":"Implikasi Hukum Putusan Pengadilan terhadap Pembatalan Perkawinan","type":"article-journal","volume":"1"},"uris":["http://www.mendeley.com/documents/?uuid=ac7f0c79-3467-46a7-9e56-152936b37326"]}],"mendeley":{"formattedCitation":"Muchtar Anshary Hamid Labetubun and Sabri Fataruba, “Implikasi Hukum Putusan Pengadilan Terhadap Pembatalan Perkawinan,” &lt;i&gt;Batulis Civil Law Review&lt;/i&gt; 1, no. 1 (2020): 54, https://doi.org/10.47268/ballrev.v1i1.430.","plainTextFormattedCitation":"Muchtar Anshary Hamid Labetubun and Sabri Fataruba, “Implikasi Hukum Putusan Pengadilan Terhadap Pembatalan Perkawinan,” Batulis Civil Law Review 1, no. 1 (2020): 54, https://doi.org/10.47268/ballrev.v1i1.430.","previouslyFormattedCitation":"Muchtar Anshary Hamid Labetubun and Sabri Fataruba, “Implikasi Hukum Putusan Pengadilan Terhadap Pembatalan Perkawinan,” &lt;i&gt;Batulis Civil Law Review&lt;/i&gt; 1, no. 1 (2020): 54, https://doi.org/10.47268/ballrev.v1i1.430."},"properties":{"noteIndex":3},"schema":"https://github.com/citation-style-language/schema/raw/master/csl-citation.json"}</w:instrText>
      </w:r>
      <w:r w:rsidR="00FC42C0" w:rsidRPr="00FC42C0">
        <w:fldChar w:fldCharType="separate"/>
      </w:r>
      <w:r w:rsidR="00FC42C0" w:rsidRPr="00FC42C0">
        <w:t xml:space="preserve">Muchtar </w:t>
      </w:r>
      <w:proofErr w:type="spellStart"/>
      <w:r w:rsidR="00FC42C0" w:rsidRPr="00FC42C0">
        <w:t>Anshary</w:t>
      </w:r>
      <w:proofErr w:type="spellEnd"/>
      <w:r w:rsidR="00FC42C0" w:rsidRPr="00FC42C0">
        <w:t xml:space="preserve"> Hamid </w:t>
      </w:r>
      <w:proofErr w:type="spellStart"/>
      <w:r w:rsidR="00FC42C0" w:rsidRPr="00FC42C0">
        <w:t>et.all</w:t>
      </w:r>
      <w:proofErr w:type="spellEnd"/>
      <w:r w:rsidR="00FC42C0" w:rsidRPr="00FC42C0">
        <w:t>, “</w:t>
      </w:r>
      <w:proofErr w:type="spellStart"/>
      <w:r w:rsidR="00FC42C0" w:rsidRPr="00FC42C0">
        <w:t>Implikasi</w:t>
      </w:r>
      <w:proofErr w:type="spellEnd"/>
      <w:r w:rsidR="00FC42C0" w:rsidRPr="00FC42C0">
        <w:t xml:space="preserve"> Hukum </w:t>
      </w:r>
      <w:proofErr w:type="spellStart"/>
      <w:r w:rsidR="00FC42C0" w:rsidRPr="00FC42C0">
        <w:t>Putusan</w:t>
      </w:r>
      <w:proofErr w:type="spellEnd"/>
      <w:r w:rsidR="00FC42C0" w:rsidRPr="00FC42C0">
        <w:t xml:space="preserve"> </w:t>
      </w:r>
      <w:proofErr w:type="spellStart"/>
      <w:r w:rsidR="00FC42C0" w:rsidRPr="00FC42C0">
        <w:t>Pengadilan</w:t>
      </w:r>
      <w:proofErr w:type="spellEnd"/>
      <w:r w:rsidR="00FC42C0" w:rsidRPr="00FC42C0">
        <w:t xml:space="preserve"> </w:t>
      </w:r>
      <w:proofErr w:type="spellStart"/>
      <w:r w:rsidR="00FC42C0" w:rsidRPr="00FC42C0">
        <w:t>Terhadap</w:t>
      </w:r>
      <w:proofErr w:type="spellEnd"/>
      <w:r w:rsidR="00FC42C0" w:rsidRPr="00FC42C0">
        <w:t xml:space="preserve"> </w:t>
      </w:r>
      <w:proofErr w:type="spellStart"/>
      <w:r w:rsidR="00FC42C0" w:rsidRPr="00FC42C0">
        <w:t>Pembatalan</w:t>
      </w:r>
      <w:proofErr w:type="spellEnd"/>
      <w:r w:rsidR="00FC42C0" w:rsidRPr="00FC42C0">
        <w:t xml:space="preserve"> </w:t>
      </w:r>
      <w:proofErr w:type="spellStart"/>
      <w:r w:rsidR="00FC42C0" w:rsidRPr="00FC42C0">
        <w:t>Perkawinan</w:t>
      </w:r>
      <w:proofErr w:type="spellEnd"/>
      <w:r w:rsidR="00FC42C0" w:rsidRPr="00FC42C0">
        <w:t xml:space="preserve">", 2020, Tatohi </w:t>
      </w:r>
      <w:proofErr w:type="spellStart"/>
      <w:r w:rsidR="00FC42C0" w:rsidRPr="00FC42C0">
        <w:t>Jurnal</w:t>
      </w:r>
      <w:proofErr w:type="spellEnd"/>
      <w:r w:rsidR="00FC42C0" w:rsidRPr="00FC42C0">
        <w:t xml:space="preserve"> </w:t>
      </w:r>
      <w:proofErr w:type="spellStart"/>
      <w:r w:rsidR="00FC42C0" w:rsidRPr="00FC42C0">
        <w:t>Ilmu</w:t>
      </w:r>
      <w:proofErr w:type="spellEnd"/>
      <w:r w:rsidR="00FC42C0" w:rsidRPr="00FC42C0">
        <w:t xml:space="preserve"> Hukum, Vol 1, no. 4 Juni: 356-363.</w:t>
      </w:r>
      <w:r w:rsidR="00FC42C0" w:rsidRPr="00FC42C0">
        <w:fldChar w:fldCharType="end"/>
      </w:r>
    </w:p>
  </w:footnote>
  <w:footnote w:id="4">
    <w:p w14:paraId="0317B574" w14:textId="77777777" w:rsidR="002670EB" w:rsidRPr="00504209" w:rsidRDefault="002670EB" w:rsidP="002670EB">
      <w:pPr>
        <w:pStyle w:val="FootnoteText"/>
        <w:ind w:firstLine="567"/>
        <w:jc w:val="both"/>
        <w:rPr>
          <w:rFonts w:ascii="Rockwell" w:hAnsi="Rockwell"/>
        </w:rPr>
      </w:pPr>
      <w:r w:rsidRPr="004C0009">
        <w:rPr>
          <w:rStyle w:val="FootnoteReference"/>
        </w:rPr>
        <w:footnoteRef/>
      </w:r>
      <w:r w:rsidRPr="004C0009">
        <w:t xml:space="preserve"> </w:t>
      </w:r>
      <w:r w:rsidRPr="004C0009">
        <w:fldChar w:fldCharType="begin" w:fldLock="1"/>
      </w:r>
      <w:r w:rsidRPr="004C0009">
        <w:instrText>ADDIN CSL_CITATION {"citationItems":[{"id":"ITEM-1","itemData":{"ISBN":"978-979-491-068-9","author":[{"dropping-particle":"","family":"Hilman Hadikusuma","given":"","non-dropping-particle":"","parse-names":false,"suffix":""}],"edition":"Cetakan ke","id":"ITEM-1","issued":{"date-parts":[["2015"]]},"publisher":"PT. Citra Aditya Bakti","publisher-place":"Bandung","title":"hukum waris adat","type":"book"},"uris":["http://www.mendeley.com/documents/?uuid=98d2919a-80c6-46e9-a99a-65a4fbd9c26e"]}],"mendeley":{"formattedCitation":"Hilman Hadikusuma, &lt;i&gt;Hukum Waris Adat&lt;/i&gt;, Cetakan ke (Bandung: PT. Citra Aditya Bakti, 2015).","plainTextFormattedCitation":"Hilman Hadikusuma, Hukum Waris Adat, Cetakan ke (Bandung: PT. Citra Aditya Bakti, 2015).","previouslyFormattedCitation":"Hilman Hadikusuma, &lt;i&gt;Hukum Waris Adat&lt;/i&gt;, Cetakan ke (Bandung: PT. Citra Aditya Bakti, 2015)."},"properties":{"noteIndex":8},"schema":"https://github.com/citation-style-language/schema/raw/master/csl-citation.json"}</w:instrText>
      </w:r>
      <w:r w:rsidRPr="004C0009">
        <w:fldChar w:fldCharType="separate"/>
      </w:r>
      <w:r w:rsidRPr="004C0009">
        <w:t xml:space="preserve">Hilman </w:t>
      </w:r>
      <w:proofErr w:type="spellStart"/>
      <w:r w:rsidRPr="004C0009">
        <w:t>Hadikusuma</w:t>
      </w:r>
      <w:proofErr w:type="spellEnd"/>
      <w:r w:rsidRPr="004C0009">
        <w:t xml:space="preserve">, </w:t>
      </w:r>
      <w:r w:rsidRPr="004C0009">
        <w:rPr>
          <w:i/>
        </w:rPr>
        <w:t>Hukum Waris Adat</w:t>
      </w:r>
      <w:r w:rsidRPr="004C0009">
        <w:t xml:space="preserve">, </w:t>
      </w:r>
      <w:proofErr w:type="spellStart"/>
      <w:r w:rsidRPr="004C0009">
        <w:t>Cetakan</w:t>
      </w:r>
      <w:proofErr w:type="spellEnd"/>
      <w:r w:rsidRPr="004C0009">
        <w:t xml:space="preserve"> </w:t>
      </w:r>
      <w:proofErr w:type="spellStart"/>
      <w:r w:rsidRPr="004C0009">
        <w:t>ke</w:t>
      </w:r>
      <w:proofErr w:type="spellEnd"/>
      <w:r w:rsidRPr="004C0009">
        <w:t xml:space="preserve"> (Bandung: PT. Citra Aditya Bakti, 2015).</w:t>
      </w:r>
      <w:r w:rsidRPr="004C0009">
        <w:fldChar w:fldCharType="end"/>
      </w:r>
    </w:p>
  </w:footnote>
  <w:footnote w:id="5">
    <w:p w14:paraId="3F98D3EB" w14:textId="77777777" w:rsidR="002670EB" w:rsidRPr="004C0009" w:rsidRDefault="002670EB" w:rsidP="002670EB">
      <w:pPr>
        <w:pStyle w:val="FootnoteText"/>
        <w:ind w:firstLine="567"/>
        <w:jc w:val="both"/>
      </w:pPr>
      <w:r w:rsidRPr="0095166D">
        <w:rPr>
          <w:rStyle w:val="FootnoteReference"/>
        </w:rPr>
        <w:footnoteRef/>
      </w:r>
      <w:r w:rsidRPr="0095166D">
        <w:t xml:space="preserve"> </w:t>
      </w:r>
      <w:r w:rsidRPr="004C0009">
        <w:fldChar w:fldCharType="begin" w:fldLock="1"/>
      </w:r>
      <w:r w:rsidRPr="004C0009">
        <w:instrText>ADDIN CSL_CITATION {"citationItems":[{"id":"ITEM-1","itemData":{"DOI":"10.30659/akta.v5i1.2539","ISSN":"2406-9426","abstract":"ABSTRAKPenelitian ini bertujuan untuk mengetahui Peran Notaris dalam Pembagian Waris Barat dengan Peran Pengadilan Agama Dalam Pembagian Waris Islam. Untuk mengetahui kewenangan notaris dalam pembagian Waris berdasarkan Hukum Waris Barat dan Hukum Waris Barat. Metode penelitian yang digunakan dalam penelitian ini adalah yuridis empiris, sedangkann metode pengumpulann data yang digunakan adalah library research dengan mengumpulkan bahan-bahan hukum yang ada dilapangan dan wawancara. Metode analisa data dilakukan secara kualitatif kemudian disajikan secara deskriptif.Penelitian ini menghasilkan pada pokoknya Kewenangan Pertanggung jawaban notaris dalam pembuatan akta wasiat wajibah atas bagian anak angkat tetap mengikuti ketentuan dalam pasal 16 UUJN Undang-Undang No 2 Tahun 2014 Tentang Jabatan Notaris. Pasal 16 UUJN ini membuat ketentuan tentang syarat-syarat bagi notaris dalam membentuk suatu akta, jika salah satu syarat sebagaimana dimaksud tidak dipenuhi, akta yang bersangkutan hanya mempunyai kekuatan pembuktian sebagai akta dibawah tangan. Notaris yang melanggar ketentuan tersebut dapat dikenai sanksi berupa peringatan tertulis, pemberhentian dengan tidak hormat. Selain dikenai sanksi tersebut pihak yang menderita kerugian untuk menuntut penggantian biaya, ganti rugi, dan jika terbukti notaris melakukan pelanggaran terhadap UUJN seperti memalsukan identitas para pihak, memalsukan tandatangan, maka notaris dapat dimintai pertanggung jawaban secara pidana. Anak angkat akan dapat memperoleh harta dari orangtua angkatnya berdasarkan wasiat yang besarnya tidak boleh melebihi 1/3 (sepertiga) harta orang tua angkatnya yang telah meninggal dunia, bila orang tua angkatnya tidak meninggalkan wasiat maka dapat diberi berdasarkan wasiat wajibah, dan pemberi wasiat wajibah tidak boleh merugikan hak-hak dari ahli waris. Kalau anak angkat mendapatkan bagian wasiat wajibah yang melebihi 1/3 bagian, maka wasiat wajibah tidak batal demi hukum, melainkan harus dibatalkan dengan putusan pengadilan. Notaris memiliki kewenangan dalam pembagian waris islam tetapi menurut Notaris Sri Rochayati yang memiliki kewenangan penuh untuk menetapkan pengakuan secara hukum adalah pengadilan. Notaris dalam pembagian warisan berperan dalam pembuatan Akta Pernyataan Waris dan Surat Keterangan Hak Waris. Apabila terjadi sengketa, Notaris dapat membuatkan akta-akta perdamaian dan/atau perjanjian pelepasan hak tuntutan. Kewenangan notaris dalam pembagian waris hanya terbatas pada waris b…","author":[{"dropping-particle":"","family":"Al-Haolandi","given":"Setya Qodar","non-dropping-particle":"","parse-names":false,"suffix":""},{"dropping-particle":"","family":"Sukarmi","given":"Sukarmi","non-dropping-particle":"","parse-names":false,"suffix":""}],"container-title":"Jurnal Akta","id":"ITEM-1","issue":"1","issued":{"date-parts":[["2018"]]},"page":"117","title":"Peran Notaris Dalam Pembagian Waris Berdasarkan Hak Waris Barat Dengan Peran Pengadilan Agama Dalam Pembagian Waris Berdasarkan Hak Waris Islam","type":"article-journal","volume":"5"},"uris":["http://www.mendeley.com/documents/?uuid=225486ae-bc2b-4bb4-af77-37d8f3cf2fbb"]}],"mendeley":{"formattedCitation":"Setya Qodar Al-Haolandi and Sukarmi Sukarmi, “Peran Notaris Dalam Pembagian Waris Berdasarkan Hak Waris Barat Dengan Peran Pengadilan Agama Dalam Pembagian Waris Berdasarkan Hak Waris Islam,” &lt;i&gt;Jurnal Akta&lt;/i&gt; 5, no. 1 (2018): 117, https://doi.org/10.30659/akta.v5i1.2539.","manualFormatting":"Setya Qodar Al-Haolandi and Sukarmi Sukarmi, “Peran Notaris Dalam Pembagian Waris Berdasarkan Hak Waris Barat Dengan Peran Pengadilan Agama Dalam Pembagian Waris BerdasarkanHakWarisIslam,”JurnalAkta5,no.1(2018):117,https://doi.org/10.30659/akta.v5i1.2539","plainTextFormattedCitation":"Setya Qodar Al-Haolandi and Sukarmi Sukarmi, “Peran Notaris Dalam Pembagian Waris Berdasarkan Hak Waris Barat Dengan Peran Pengadilan Agama Dalam Pembagian Waris Berdasarkan Hak Waris Islam,” Jurnal Akta 5, no. 1 (2018): 117, https://doi.org/10.30659/akta.v5i1.2539.","previouslyFormattedCitation":"Setya Qodar Al-Haolandi and Sukarmi Sukarmi, “Peran Notaris Dalam Pembagian Waris Berdasarkan Hak Waris Barat Dengan Peran Pengadilan Agama Dalam Pembagian Waris Berdasarkan Hak Waris Islam,” &lt;i&gt;Jurnal Akta&lt;/i&gt; 5, no. 1 (2018): 117, https://doi.org/10.30659/akta.v5i1.2539."},"properties":{"noteIndex":4},"schema":"https://github.com/citation-style-language/schema/raw/master/csl-citation.json"}</w:instrText>
      </w:r>
      <w:r w:rsidRPr="004C0009">
        <w:fldChar w:fldCharType="separate"/>
      </w:r>
      <w:r w:rsidRPr="004C0009">
        <w:rPr>
          <w:noProof/>
        </w:rPr>
        <w:t>Setya Qodar Al-Haolandi and Sukarmi Sukarmi, “Peran Notaris Dalam Pembagian Waris Berdasarkan Hak Waris Barat Dengan Peran Pengadilan Agama Dalam Pembagian Waris BerdasarkanHakWarisIslam,”</w:t>
      </w:r>
      <w:r w:rsidRPr="004C0009">
        <w:rPr>
          <w:i/>
          <w:noProof/>
        </w:rPr>
        <w:t>JurnalAkta</w:t>
      </w:r>
      <w:r w:rsidRPr="004C0009">
        <w:rPr>
          <w:noProof/>
        </w:rPr>
        <w:t>5,no.1(2018):117,https://doi.org/10.30659/akta.v5i1.2539</w:t>
      </w:r>
      <w:r w:rsidRPr="004C0009">
        <w:fldChar w:fldCharType="end"/>
      </w:r>
    </w:p>
  </w:footnote>
  <w:footnote w:id="6">
    <w:p w14:paraId="3C49DED5" w14:textId="77777777" w:rsidR="00AF6D5A" w:rsidRPr="004C0009" w:rsidRDefault="00AF6D5A" w:rsidP="00AF6D5A">
      <w:pPr>
        <w:pStyle w:val="FootnoteText"/>
        <w:ind w:firstLine="567"/>
        <w:jc w:val="both"/>
      </w:pPr>
      <w:r w:rsidRPr="0045650E">
        <w:rPr>
          <w:rStyle w:val="FootnoteReference"/>
          <w:rFonts w:ascii="Rockwell" w:hAnsi="Rockwell"/>
        </w:rPr>
        <w:footnoteRef/>
      </w:r>
      <w:r w:rsidRPr="0045650E">
        <w:rPr>
          <w:rFonts w:ascii="Rockwell" w:hAnsi="Rockwell"/>
        </w:rPr>
        <w:t xml:space="preserve"> </w:t>
      </w:r>
      <w:r w:rsidRPr="004C0009">
        <w:fldChar w:fldCharType="begin" w:fldLock="1"/>
      </w:r>
      <w:r w:rsidRPr="004C0009">
        <w:instrText>ADDIN CSL_CITATION {"citationItems":[{"id":"ITEM-1","itemData":{"author":[{"dropping-particle":"","family":"Lembaran Negara","given":"","non-dropping-particle":"","parse-names":false,"suffix":""}],"id":"ITEM-1","issued":{"date-parts":[["1960"]]},"page":"17","title":"Undang-Undang Republik Indonesia Nomor 5 Tahun 1960 Tentang Peraturan Dasar Pokok-Pokok Agraria","type":"article-journal"},"uris":["http://www.mendeley.com/documents/?uuid=7af33095-b84d-4fcb-84ab-74b68d13cb26"]}],"mendeley":{"formattedCitation":"Lembaran Negara, “Undang-Undang Republik Indonesia Nomor 5 Tahun 1960 Tentang Peraturan Dasar Pokok-Pokok Agraria,” 1960, 17.","plainTextFormattedCitation":"Lembaran Negara, “Undang-Undang Republik Indonesia Nomor 5 Tahun 1960 Tentang Peraturan Dasar Pokok-Pokok Agraria,” 1960, 17.","previouslyFormattedCitation":"Lembaran Negara, “Undang-Undang Republik Indonesia Nomor 5 Tahun 1960 Tentang Peraturan Dasar Pokok-Pokok Agraria,” 1960, 17."},"properties":{"noteIndex":5},"schema":"https://github.com/citation-style-language/schema/raw/master/csl-citation.json"}</w:instrText>
      </w:r>
      <w:r w:rsidRPr="004C0009">
        <w:fldChar w:fldCharType="separate"/>
      </w:r>
      <w:r w:rsidRPr="004C0009">
        <w:rPr>
          <w:noProof/>
        </w:rPr>
        <w:t>Lembaran Negara, “Undang-Undang Republik Indonesia Nomor 5 Tahun 1960 Tentang Peraturan Dasar Pokok-Pokok Agraria,” 1960, 17.</w:t>
      </w:r>
      <w:r w:rsidRPr="004C0009">
        <w:fldChar w:fldCharType="end"/>
      </w:r>
    </w:p>
  </w:footnote>
  <w:footnote w:id="7">
    <w:p w14:paraId="78F65F87" w14:textId="77777777" w:rsidR="00AF6D5A" w:rsidRPr="004C0009" w:rsidRDefault="00AF6D5A" w:rsidP="00AF6D5A">
      <w:pPr>
        <w:pStyle w:val="FootnoteText"/>
        <w:ind w:firstLine="567"/>
        <w:jc w:val="both"/>
      </w:pPr>
      <w:r w:rsidRPr="00BC236E">
        <w:rPr>
          <w:rStyle w:val="FootnoteReference"/>
          <w:rFonts w:ascii="Rockwell" w:hAnsi="Rockwell"/>
        </w:rPr>
        <w:footnoteRef/>
      </w:r>
      <w:r w:rsidRPr="00BC236E">
        <w:rPr>
          <w:rFonts w:ascii="Rockwell" w:hAnsi="Rockwell"/>
        </w:rPr>
        <w:t xml:space="preserve"> </w:t>
      </w:r>
      <w:r w:rsidRPr="004C0009">
        <w:fldChar w:fldCharType="begin" w:fldLock="1"/>
      </w:r>
      <w:r w:rsidRPr="004C0009">
        <w:instrText>ADDIN CSL_CITATION {"citationItems":[{"id":"ITEM-1","itemData":{"ISSN":"2020-2024","abstract":"Dalam Peraturan Pemerintah ini yang dimaksud dengan : 1. Rokok adalah hasil olahan tembakau terbungkus termasuk cerutu atau bentuk lainnya yang dihasilkan dari tanaman Nicoliana Tabacum, Nicoliana Rustica dan spesies lainnya atau sintetisnya yang mengandung nikotin dan tar dengan atau tanpa bahan tambahan. 2. Nikotin adalah zat, atau bahan senyawa pirrolidin yang terdapat dalam Nikoliana Tabacum, Nicotiana Rustica dan spesies lainnya atau sintetisnya yang bersifat adiktif dapat mengakibatkan ketergantungan. 3. Tar adalah senyawa polinuklir hidrokarbon aromatika yang bersifat karsinogenik. 4. Pengamanan rokok adalah setiap kegiatan atau serangkaian kegiatan dalam rangka mencegah dan/atau menangani dampak penggunaan rokok baik langsung maupun tidak langsung terhadap kesehatan. 5. Produksi adalah kegiatan atau proses menyiapkan, mengolah, membuat, menghasilkan, mengemas, mengemas kembali dan/atau mengubah bahan baku menjadi rokok. 6. Iklan rokok, selanjutnya disebut Iklan, adalah kegiatan untuk memperkenalkan, memasyarakatkan dan/atau mempromosikan rokok dengan atau tanpa imbalan kepada masyarakat dengan tujuan mempengaruhi konsumen agar menggunakan rokok yang ditawarkan. 7. Label rokok, selanjutnya disebut Label, adalah setiap keterangan mengenai rokok yang berbentuk gambar, tulisan, kombinasi keduanya, atau bentuk lain yang disertakan pada rokok, dimasukkan ke dalam, ditempatkan pada, atau merupakan bagian kemasan rokok. 8. Tempat umum adalah sarana yang diselenggarakan oleh Pemerintah, swasta atau perorangan yang digunakan untuk kegiatan bagi masyarakat. 9. Tempat kerja adalah tiap ruangan atau lapangan, tertutup atau terbuka, bergerak atau tetap dimana tenaga kerja bekerja, atau yang sering dimasuki tenaga kerja untuk keperluan suatu usaha dan dimana terdapat sumber atau sumber-sumber bahaya. 10. Angkutan umum adalah alat angkutan bagi masyarakat yang dapat berupa kendaraan darat, air dan udara. 11. Kawasan tanpa rokok adalah ruangan atau area yang dinyatakan dilarang untuk kegiatan produksi, penjualan, iklan, promosi dan/atau penggunaan rokok. 12. Setiap orang adalah orang perseorangan atau badan usaha, baik yang berbentuk badan hukum maupun tidak. 13. Menteri adalah Menteri yang bertanggung jawab di bidang kesehatan.","author":[{"dropping-particle":"","family":"RI","given":"BAPPENAS","non-dropping-particle":"","parse-names":false,"suffix":""}],"container-title":"Demographic Research","id":"ITEM-1","issued":{"date-parts":[["2020"]]},"page":"4-7","title":"Presiden Republik Indonesia Peraturan Presiden Republik Indonesia","type":"article-journal"},"uris":["http://www.mendeley.com/documents/?uuid=892dfb2e-f197-49f2-b404-f3d601587baa"]}],"mendeley":{"formattedCitation":"BAPPENAS RI, “Presiden Republik Indonesia Peraturan Presiden Republik Indonesia,” &lt;i&gt;Demographic Research&lt;/i&gt;, 2020, 4–7.","plainTextFormattedCitation":"BAPPENAS RI, “Presiden Republik Indonesia Peraturan Presiden Republik Indonesia,” Demographic Research, 2020, 4–7.","previouslyFormattedCitation":"RI, “Presiden Republik Indonesia Peraturan Presiden Republik Indonesia.”"},"properties":{"noteIndex":6},"schema":"https://github.com/citation-style-language/schema/raw/master/csl-citation.json"}</w:instrText>
      </w:r>
      <w:r w:rsidRPr="004C0009">
        <w:fldChar w:fldCharType="separate"/>
      </w:r>
      <w:r w:rsidRPr="004C0009">
        <w:rPr>
          <w:noProof/>
        </w:rPr>
        <w:t xml:space="preserve">BAPPENAS RI, “Presiden Republik Indonesia Peraturan Presiden Republik Indonesia,” </w:t>
      </w:r>
      <w:r w:rsidRPr="004C0009">
        <w:rPr>
          <w:i/>
          <w:noProof/>
        </w:rPr>
        <w:t>Demographic Research</w:t>
      </w:r>
      <w:r w:rsidRPr="004C0009">
        <w:rPr>
          <w:noProof/>
        </w:rPr>
        <w:t>, 2020, 4–7.</w:t>
      </w:r>
      <w:r w:rsidRPr="004C0009">
        <w:fldChar w:fldCharType="end"/>
      </w:r>
    </w:p>
  </w:footnote>
  <w:footnote w:id="8">
    <w:p w14:paraId="1EBBA931" w14:textId="77777777" w:rsidR="00AF6D5A" w:rsidRPr="004C0009" w:rsidRDefault="00AF6D5A" w:rsidP="00AF6D5A">
      <w:pPr>
        <w:pStyle w:val="FootnoteText"/>
        <w:ind w:firstLine="567"/>
        <w:jc w:val="both"/>
      </w:pPr>
      <w:r w:rsidRPr="004C0009">
        <w:rPr>
          <w:rStyle w:val="FootnoteReference"/>
        </w:rPr>
        <w:footnoteRef/>
      </w:r>
      <w:r w:rsidRPr="004C0009">
        <w:t xml:space="preserve"> </w:t>
      </w:r>
      <w:r w:rsidRPr="004C0009">
        <w:fldChar w:fldCharType="begin" w:fldLock="1"/>
      </w:r>
      <w:r w:rsidRPr="004C0009">
        <w:instrText>ADDIN CSL_CITATION {"citationItems":[{"id":"ITEM-1","itemData":{"URL":"http://bradoks.wordpress.com/2008/01/24/pengenaan-bphtb-atas-peristiwa-waris","author":[{"dropping-particle":"","family":"Bedi Jubaedi","given":"","non-dropping-particle":"","parse-names":false,"suffix":""}],"container-title":"word press","id":"ITEM-1","issued":{"date-parts":[["2008"]]},"title":"Pengenaan BPHTB atas Peristiwa Waris","type":"webpage"},"uris":["http://www.mendeley.com/documents/?uuid=b3face55-9f66-4c2a-8713-94e24cb02e86"]}],"mendeley":{"formattedCitation":"Bedi Jubaedi, “Pengenaan BPHTB Atas Peristiwa Waris,” word press, 2008, http://bradoks.wordpress.com/2008/01/24/pengenaan-bphtb-atas-peristiwa-waris.","plainTextFormattedCitation":"Bedi Jubaedi, “Pengenaan BPHTB Atas Peristiwa Waris,” word press, 2008, http://bradoks.wordpress.com/2008/01/24/pengenaan-bphtb-atas-peristiwa-waris.","previouslyFormattedCitation":"Bedi Jubaedi, “Pengenaan BPHTB Atas Peristiwa Waris,” word press, 2008, http://bradoks.wordpress.com/2008/01/24/pengenaan-bphtb-atas-peristiwa-waris."},"properties":{"noteIndex":113},"schema":"https://github.com/citation-style-language/schema/raw/master/csl-citation.json"}</w:instrText>
      </w:r>
      <w:r w:rsidRPr="004C0009">
        <w:fldChar w:fldCharType="separate"/>
      </w:r>
      <w:r w:rsidRPr="004C0009">
        <w:t xml:space="preserve">Bedi </w:t>
      </w:r>
      <w:proofErr w:type="spellStart"/>
      <w:r w:rsidRPr="004C0009">
        <w:t>Jubaedi</w:t>
      </w:r>
      <w:proofErr w:type="spellEnd"/>
      <w:r w:rsidRPr="004C0009">
        <w:t>, “</w:t>
      </w:r>
      <w:proofErr w:type="spellStart"/>
      <w:r w:rsidRPr="004C0009">
        <w:t>Pengenaan</w:t>
      </w:r>
      <w:proofErr w:type="spellEnd"/>
      <w:r w:rsidRPr="004C0009">
        <w:t xml:space="preserve"> BPHTB Atas </w:t>
      </w:r>
      <w:proofErr w:type="spellStart"/>
      <w:r w:rsidRPr="004C0009">
        <w:t>Peristiwa</w:t>
      </w:r>
      <w:proofErr w:type="spellEnd"/>
      <w:r w:rsidRPr="004C0009">
        <w:t xml:space="preserve"> Waris,” word press, 2008, http://bradoks.wordpress.com/2008/01/24/pengenaan-bphtb-atas-peristiwa-waris.</w:t>
      </w:r>
      <w:r w:rsidRPr="004C0009">
        <w:fldChar w:fldCharType="end"/>
      </w:r>
    </w:p>
  </w:footnote>
  <w:footnote w:id="9">
    <w:p w14:paraId="20568D0D" w14:textId="77777777" w:rsidR="00AF6D5A" w:rsidRPr="00C832E2" w:rsidRDefault="00AF6D5A" w:rsidP="00AF6D5A">
      <w:pPr>
        <w:pStyle w:val="FootnoteText"/>
        <w:ind w:firstLine="567"/>
        <w:jc w:val="both"/>
        <w:rPr>
          <w:rFonts w:ascii="Rockwell" w:hAnsi="Rockwell"/>
        </w:rPr>
      </w:pPr>
      <w:r w:rsidRPr="004C0009">
        <w:rPr>
          <w:rStyle w:val="FootnoteReference"/>
        </w:rPr>
        <w:footnoteRef/>
      </w:r>
      <w:r w:rsidRPr="004C0009">
        <w:t xml:space="preserve"> </w:t>
      </w:r>
      <w:r w:rsidRPr="004C0009">
        <w:fldChar w:fldCharType="begin" w:fldLock="1"/>
      </w:r>
      <w:r w:rsidRPr="004C0009">
        <w:instrText>ADDIN CSL_CITATION {"citationItems":[{"id":"ITEM-1","itemData":{"URL":"http://irmadevita.com/2008/pemilikan-tanah-secara-warisan","author":[{"dropping-particle":"","family":"Irma Devita","given":"","non-dropping-particle":"","parse-names":false,"suffix":""}],"container-title":"irmadevita","id":"ITEM-1","issued":{"date-parts":[["2008"]]},"title":"Pemilikan Tanah Secara Warisan","type":"webpage"},"uris":["http://www.mendeley.com/documents/?uuid=e19717dd-9c45-46f5-87c4-2edc1ef4afaa"]}],"mendeley":{"formattedCitation":"Irma Devita, “Pemilikan Tanah Secara Warisan,” irmadevita, 2008, http://irmadevita.com/2008/pemilikan-tanah-secara-warisan.","plainTextFormattedCitation":"Irma Devita, “Pemilikan Tanah Secara Warisan,” irmadevita, 2008, http://irmadevita.com/2008/pemilikan-tanah-secara-warisan.","previouslyFormattedCitation":"Irma Devita, “Pemilikan Tanah Secara Warisan,” irmadevita, 2008, http://irmadevita.com/2008/pemilikan-tanah-secara-warisan."},"properties":{"noteIndex":114},"schema":"https://github.com/citation-style-language/schema/raw/master/csl-citation.json"}</w:instrText>
      </w:r>
      <w:r w:rsidRPr="004C0009">
        <w:fldChar w:fldCharType="separate"/>
      </w:r>
      <w:r w:rsidRPr="004C0009">
        <w:t>Irma Devita, “</w:t>
      </w:r>
      <w:proofErr w:type="spellStart"/>
      <w:r w:rsidRPr="004C0009">
        <w:t>Pemilikan</w:t>
      </w:r>
      <w:proofErr w:type="spellEnd"/>
      <w:r w:rsidRPr="004C0009">
        <w:t xml:space="preserve"> Tanah </w:t>
      </w:r>
      <w:proofErr w:type="spellStart"/>
      <w:r w:rsidRPr="004C0009">
        <w:t>Secara</w:t>
      </w:r>
      <w:proofErr w:type="spellEnd"/>
      <w:r w:rsidRPr="004C0009">
        <w:t xml:space="preserve"> </w:t>
      </w:r>
      <w:proofErr w:type="spellStart"/>
      <w:r w:rsidRPr="004C0009">
        <w:t>Warisan</w:t>
      </w:r>
      <w:proofErr w:type="spellEnd"/>
      <w:r w:rsidRPr="004C0009">
        <w:t xml:space="preserve">,” </w:t>
      </w:r>
      <w:proofErr w:type="spellStart"/>
      <w:r w:rsidRPr="004C0009">
        <w:t>irmadevita</w:t>
      </w:r>
      <w:proofErr w:type="spellEnd"/>
      <w:r w:rsidRPr="004C0009">
        <w:t>, 2008, http://irmadevita.com/2008/pemilikan-tanah-secara-warisan.</w:t>
      </w:r>
      <w:r w:rsidRPr="004C0009">
        <w:fldChar w:fldCharType="end"/>
      </w:r>
    </w:p>
  </w:footnote>
  <w:footnote w:id="10">
    <w:p w14:paraId="336DF3CE" w14:textId="77777777" w:rsidR="00AF6D5A" w:rsidRPr="00775485" w:rsidRDefault="00AF6D5A" w:rsidP="00AF6D5A">
      <w:pPr>
        <w:pStyle w:val="FootnoteText"/>
        <w:ind w:firstLine="567"/>
        <w:jc w:val="both"/>
      </w:pPr>
      <w:r w:rsidRPr="005F0232">
        <w:rPr>
          <w:rStyle w:val="FootnoteReference"/>
          <w:rFonts w:ascii="Rockwell" w:hAnsi="Rockwell"/>
        </w:rPr>
        <w:footnoteRef/>
      </w:r>
      <w:r w:rsidRPr="005F0232">
        <w:rPr>
          <w:rFonts w:ascii="Rockwell" w:hAnsi="Rockwell"/>
        </w:rPr>
        <w:t xml:space="preserve"> </w:t>
      </w:r>
      <w:r w:rsidRPr="00775485">
        <w:fldChar w:fldCharType="begin" w:fldLock="1"/>
      </w:r>
      <w:r w:rsidRPr="00775485">
        <w:instrText>ADDIN CSL_CITATION {"citationItems":[{"id":"ITEM-1","itemData":{"abstract":"-","author":[{"dropping-particle":"","family":"Undang","given":"Undang","non-dropping-particle":"","parse-names":false,"suffix":""}],"container-title":"Peraturan BPK.go.id","id":"ITEM-1","issue":"1","issued":{"date-parts":[["2009"]]},"page":"65","title":"Undang-Undang Republik Indonesia Nomor 2 Tahun 2014 Tentang Perubahan Atas Undang-Undang Nomor 30 Tahun 2004 Tentang Jabatan Notaris Dengan","type":"article-journal","volume":"1"},"uris":["http://www.mendeley.com/documents/?uuid=77cb55d7-15e5-456e-aa2d-6204b5c85835"]}],"mendeley":{"formattedCitation":"Undang Undang, “Undang-Undang Republik Indonesia Nomor 2 Tahun 2014 Tentang Perubahan Atas Undang-Undang Nomor 30 Tahun 2004 Tentang Jabatan Notaris Dengan,” &lt;i&gt;Peraturan BPK.Go.Id&lt;/i&gt; 1, no. 1 (2009): 65.","plainTextFormattedCitation":"Undang Undang, “Undang-Undang Republik Indonesia Nomor 2 Tahun 2014 Tentang Perubahan Atas Undang-Undang Nomor 30 Tahun 2004 Tentang Jabatan Notaris Dengan,” Peraturan BPK.Go.Id 1, no. 1 (2009): 65.","previouslyFormattedCitation":"Undang Undang, “Undang-Undang Republik Indonesia Nomor 2 Tahun 2014 Tentang Perubahan Atas Undang-Undang Nomor 30 Tahun 2004 Tentang Jabatan Notaris Dengan,” &lt;i&gt;Peraturan BPK.Go.Id&lt;/i&gt; 1, no. 1 (2009): 65."},"properties":{"noteIndex":7},"schema":"https://github.com/citation-style-language/schema/raw/master/csl-citation.json"}</w:instrText>
      </w:r>
      <w:r w:rsidRPr="00775485">
        <w:fldChar w:fldCharType="separate"/>
      </w:r>
      <w:r w:rsidRPr="00775485">
        <w:rPr>
          <w:noProof/>
        </w:rPr>
        <w:t xml:space="preserve">Undang Undang, “Undang-Undang Republik Indonesia Nomor 2 Tahun 2014 Tentang Perubahan Atas Undang-Undang Nomor 30 Tahun 2004 Tentang Jabatan Notaris Dengan,” </w:t>
      </w:r>
      <w:r w:rsidRPr="00775485">
        <w:rPr>
          <w:i/>
          <w:noProof/>
        </w:rPr>
        <w:t>Peraturan BPK.Go.Id</w:t>
      </w:r>
      <w:r w:rsidRPr="00775485">
        <w:rPr>
          <w:noProof/>
        </w:rPr>
        <w:t xml:space="preserve"> 1, no. 1 (2009): 65.</w:t>
      </w:r>
      <w:r w:rsidRPr="00775485">
        <w:fldChar w:fldCharType="end"/>
      </w:r>
    </w:p>
  </w:footnote>
  <w:footnote w:id="11">
    <w:p w14:paraId="1C2EF5A3" w14:textId="77777777" w:rsidR="00AF6D5A" w:rsidRPr="00775485" w:rsidRDefault="00AF6D5A" w:rsidP="00AF6D5A">
      <w:pPr>
        <w:pStyle w:val="FootnoteText"/>
        <w:ind w:firstLine="567"/>
        <w:jc w:val="both"/>
      </w:pPr>
      <w:r w:rsidRPr="00775485">
        <w:rPr>
          <w:rStyle w:val="FootnoteReference"/>
        </w:rPr>
        <w:footnoteRef/>
      </w:r>
      <w:r w:rsidRPr="00775485">
        <w:t xml:space="preserve"> </w:t>
      </w:r>
      <w:r w:rsidRPr="00775485">
        <w:fldChar w:fldCharType="begin" w:fldLock="1"/>
      </w:r>
      <w:r w:rsidRPr="00775485">
        <w:instrText>ADDIN CSL_CITATION {"citationItems":[{"id":"ITEM-1","itemData":{"author":[{"dropping-particle":"","family":"UUD Republik Indonesia","given":"","non-dropping-particle":"","parse-names":false,"suffix":""}],"id":"ITEM-1","issued":{"date-parts":[["2016"]]},"page":"16","title":"Peraturan Pemerintah Republik Indonesia, Nomor 24 Tahun 2016 Tentang Perubahan Atas Peratumn Pemerintah Nomor 37 Tahun 1998 Tentang Peraturan Jabatan Pejabat Pembuat Akta Tanah","type":"article-journal"},"uris":["http://www.mendeley.com/documents/?uuid=0127916f-52a6-4693-848d-2457a5aa338d"]}],"mendeley":{"formattedCitation":"UUD Republik Indonesia, “Peraturan Pemerintah Republik Indonesia, Nomor 24 Tahun 2016 Tentang Perubahan Atas Peratumn Pemerintah Nomor 37 Tahun 1998 Tentang Peraturan Jabatan Pejabat Pembuat Akta Tanah,” 2016, 16.","plainTextFormattedCitation":"UUD Republik Indonesia, “Peraturan Pemerintah Republik Indonesia, Nomor 24 Tahun 2016 Tentang Perubahan Atas Peratumn Pemerintah Nomor 37 Tahun 1998 Tentang Peraturan Jabatan Pejabat Pembuat Akta Tanah,” 2016, 16.","previouslyFormattedCitation":"UUD Republik Indonesia, “Peraturan Pemerintah Republik Indonesia, Nomor 24 Tahun 2016 Tentang Perubahan Atas Peratumn Pemerintah Nomor 37 Tahun 1998 Tentang Peraturan Jabatan Pejabat Pembuat Akta Tanah,” 2016, 16."},"properties":{"noteIndex":8},"schema":"https://github.com/citation-style-language/schema/raw/master/csl-citation.json"}</w:instrText>
      </w:r>
      <w:r w:rsidRPr="00775485">
        <w:fldChar w:fldCharType="separate"/>
      </w:r>
      <w:r w:rsidRPr="00775485">
        <w:rPr>
          <w:noProof/>
        </w:rPr>
        <w:t>UUD Republik Indonesia, “Peraturan Pemerintah Republik Indonesia, Nomor 24 Tahun 2016 Tentang Perubahan Atas Peratumn Pemerintah Nomor 37 Tahun 1998 Tentang Peraturan Jabatan Pejabat Pembuat Akta Tanah,” 2016, 16.</w:t>
      </w:r>
      <w:r w:rsidRPr="00775485">
        <w:fldChar w:fldCharType="end"/>
      </w:r>
    </w:p>
  </w:footnote>
  <w:footnote w:id="12">
    <w:p w14:paraId="509232D9" w14:textId="77777777" w:rsidR="00AF6D5A" w:rsidRPr="00775485" w:rsidRDefault="00AF6D5A" w:rsidP="00AF6D5A">
      <w:pPr>
        <w:pStyle w:val="FootnoteText"/>
        <w:ind w:firstLine="567"/>
        <w:jc w:val="both"/>
      </w:pPr>
      <w:r w:rsidRPr="00775485">
        <w:rPr>
          <w:rStyle w:val="FootnoteReference"/>
        </w:rPr>
        <w:footnoteRef/>
      </w:r>
      <w:r w:rsidRPr="00775485">
        <w:t xml:space="preserve"> </w:t>
      </w:r>
      <w:r w:rsidRPr="00775485">
        <w:fldChar w:fldCharType="begin" w:fldLock="1"/>
      </w:r>
      <w:r w:rsidRPr="00775485">
        <w:instrText>ADDIN CSL_CITATION {"citationItems":[{"id":"ITEM-1","itemData":{"ISSN":"2721-6144","abstract":"Peralihan hak atas tanah yang di Indonesia berdasarkan Undang-Undang Nomor 5 Tahun 1960 tentang Peraturan Dasar Pokok-Pokok Agraria (UUPA) adalah bagian dari pemeliharan data pendaftaran tanah sebagai kelanjutan dari kegiatan pendaftaran tanah untuk pertama kalinya. Pasal 37 ayat (1) Nomor 24 Tahun 1997 menyatakan bahwa peralihan hak atas tanah dan hak milik satuan rumah susun melalui jual beli, tukar menukar, hibah, pemasukan dalam perusahaan dan perbuatan hukum pemindahan hak lainnya, kecuali pemindahan hak melalui lelang, hanya dapat didaftarkan jika dibukikan dengan akta yang dibuat oleh PPAT yang berwenang menurut ketentuan yang berlaku. Kegiatan peralihan hak atas tanah khususnya mengenai jual beli tanah dan bangunan banyak dilakukan oleh masyarakat di Kelurahan Keranggan, Kota Tangerang Selatan. Dalam perjalanannya sebagian masyarakat belum mengetahui tentang prosedur, dokumen, dan pajak-pajak yang harus dibayarkan. Tim Pengabdian Masyarakat Fakultas Hukum Universitas Pamulang memberikan penyuluhan mengenai pentingnya memahami hak dan kewajiban penjual dan pembeli dalam melakukan kegiatan jual beli, sehingga dapat meminimalisir sengketa di kemudian hari. Kata kunci: Pendaftaran Tanah, Peralihan Hak Atas Tanah, Jual Beli.","author":[{"dropping-particle":"","family":"Dian Ekawati, Dwi Kusumo Wardhani, Dian Eka Prastiwi, Suko Prayitno","given":"Agus Purwanto","non-dropping-particle":"","parse-names":false,"suffix":""}],"container-title":"JAMAIKA: Jurnal Abdi Masyarakat Program Studi Teknik Informatika Universitas Pamulang","id":"ITEM-1","issue":"1","issued":{"date-parts":[["2021"]]},"page":"90 -101","title":"Prosedur Peralihan Kepemilikan Hak Atas Tanah Di Indonesia","type":"article-journal","volume":"2"},"uris":["http://www.mendeley.com/documents/?uuid=7291d895-14d7-4b42-b211-63ec1110e85b"]}],"mendeley":{"formattedCitation":"Agus Purwanto Dian Ekawati, Dwi Kusumo Wardhani, Dian Eka Prastiwi, Suko Prayitno, “Prosedur Peralihan Kepemilikan Hak Atas Tanah Di Indonesia,” &lt;i&gt;JAMAIKA: Jurnal Abdi Masyarakat Program Studi Teknik Informatika Universitas Pamulang&lt;/i&gt; 2, no. 1 (2021): 90–101, http://openjournal.unpam.ac.id/index.php/JAMAIKA/article/view/6891.","manualFormatting":"Agus Purwanto Dian Ekawati, Dwi Kusumo Wardhani, Dian Eka Prastiwi, Suko Prayitno, “Prosedur Peralihan Kepemilikan Hak Atas Tanah Di Indonesia,” JAMAIKA: Jurnal Abdi Masyarakat Program Studi Teknik Informatika Universitas Pamulang 2, no. 1 (2021):90–101, http://openjournal.unpam.ac.id/index.php/JAMAIKA/article/view/6891.","plainTextFormattedCitation":"Agus Purwanto Dian Ekawati, Dwi Kusumo Wardhani, Dian Eka Prastiwi, Suko Prayitno, “Prosedur Peralihan Kepemilikan Hak Atas Tanah Di Indonesia,” JAMAIKA: Jurnal Abdi Masyarakat Program Studi Teknik Informatika Universitas Pamulang 2, no. 1 (2021): 90–101, http://openjournal.unpam.ac.id/index.php/JAMAIKA/article/view/6891.","previouslyFormattedCitation":"Agus Purwanto Dian Ekawati, Dwi Kusumo Wardhani, Dian Eka Prastiwi, Suko Prayitno, “Prosedur Peralihan Kepemilikan Hak Atas Tanah Di Indonesia,” &lt;i&gt;JAMAIKA: Jurnal Abdi Masyarakat Program Studi Teknik Informatika Universitas Pamulang&lt;/i&gt; 2, no. 1 (2021): 90–101, http://openjournal.unpam.ac.id/index.php/JAMAIKA/article/view/6891."},"properties":{"noteIndex":9},"schema":"https://github.com/citation-style-language/schema/raw/master/csl-citation.json"}</w:instrText>
      </w:r>
      <w:r w:rsidRPr="00775485">
        <w:fldChar w:fldCharType="separate"/>
      </w:r>
      <w:r w:rsidRPr="00775485">
        <w:rPr>
          <w:noProof/>
        </w:rPr>
        <w:t xml:space="preserve">Agus Purwanto Dian Ekawati, Dwi Kusumo Wardhani, Dian Eka Prastiwi, Suko Prayitno, “Prosedur Peralihan Kepemilikan Hak Atas Tanah Di Indonesia,” </w:t>
      </w:r>
      <w:r w:rsidRPr="00775485">
        <w:rPr>
          <w:i/>
          <w:noProof/>
        </w:rPr>
        <w:t>JAMAIKA: Jurnal Abdi Masyarakat Program Studi Teknik Informatika Universitas Pamulang</w:t>
      </w:r>
      <w:r w:rsidRPr="00775485">
        <w:rPr>
          <w:noProof/>
        </w:rPr>
        <w:t xml:space="preserve"> 2, no. 1 (2021):90–101, http://openjournal.unpam.ac.id/index.php/JAMAIKA/article/view/6891.</w:t>
      </w:r>
      <w:r w:rsidRPr="00775485">
        <w:fldChar w:fldCharType="end"/>
      </w:r>
    </w:p>
  </w:footnote>
  <w:footnote w:id="13">
    <w:p w14:paraId="13B5975C" w14:textId="77777777" w:rsidR="00AF6D5A" w:rsidRPr="00775485" w:rsidRDefault="00AF6D5A" w:rsidP="00AF6D5A">
      <w:pPr>
        <w:pStyle w:val="FootnoteText"/>
        <w:ind w:firstLine="567"/>
        <w:jc w:val="both"/>
      </w:pPr>
      <w:r w:rsidRPr="003315F4">
        <w:rPr>
          <w:rStyle w:val="FootnoteReference"/>
          <w:rFonts w:ascii="Rockwell" w:hAnsi="Rockwell"/>
        </w:rPr>
        <w:footnoteRef/>
      </w:r>
      <w:r w:rsidRPr="003315F4">
        <w:rPr>
          <w:rFonts w:ascii="Rockwell" w:hAnsi="Rockwell"/>
        </w:rPr>
        <w:t xml:space="preserve"> </w:t>
      </w:r>
      <w:r w:rsidRPr="00775485">
        <w:fldChar w:fldCharType="begin" w:fldLock="1"/>
      </w:r>
      <w:r w:rsidRPr="00775485">
        <w:instrText>ADDIN CSL_CITATION {"citationItems":[{"id":"ITEM-1","itemData":{"author":[{"dropping-particle":"","family":"KEMENTERIAN ATR/BPN","given":"SEKRETARIAT JENDERAL","non-dropping-particle":"","parse-names":false,"suffix":""}],"container-title":"Https://Www.Atrbpn.Go.Id/?Menu=Sekilas","id":"ITEM-1","issue":"0741","issued":{"date-parts":[["2021"]]},"page":"3-4","title":"Sekilas Kementerian Agraria dan Tata Ruang/ Badan Pertanahan Nasional","type":"article-journal","volume":"3"},"uris":["http://www.mendeley.com/documents/?uuid=b65b6390-5742-470b-92e3-e796f62d4780"]}],"mendeley":{"formattedCitation":"SEKRETARIAT JENDERAL KEMENTERIAN ATR/BPN, “Sekilas Kementerian Agraria Dan Tata Ruang/ Badan Pertanahan Nasional,” &lt;i&gt;Https://Www.Atrbpn.Go.Id/?Menu=Sekilas&lt;/i&gt; 3, no. 0741 (2021): 3–4, https://www.atrbpn.go.id/menu/detail/204/sekilas.","plainTextFormattedCitation":"SEKRETARIAT JENDERAL KEMENTERIAN ATR/BPN, “Sekilas Kementerian Agraria Dan Tata Ruang/ Badan Pertanahan Nasional,” Https://Www.Atrbpn.Go.Id/?Menu=Sekilas 3, no. 0741 (2021): 3–4, https://www.atrbpn.go.id/menu/detail/204/sekilas.","previouslyFormattedCitation":"SEKRETARIAT JENDERAL KEMENTERIAN ATR/BPN, “Sekilas Kementerian Agraria Dan Tata Ruang/ Badan Pertanahan Nasional,” &lt;i&gt;Https://Www.Atrbpn.Go.Id/?Menu=Sekilas&lt;/i&gt; 3, no. 0741 (2021): 3–4, https://www.atrbpn.go.id/menu/detail/204/sekilas."},"properties":{"noteIndex":10},"schema":"https://github.com/citation-style-language/schema/raw/master/csl-citation.json"}</w:instrText>
      </w:r>
      <w:r w:rsidRPr="00775485">
        <w:fldChar w:fldCharType="separate"/>
      </w:r>
      <w:r w:rsidRPr="00775485">
        <w:rPr>
          <w:noProof/>
        </w:rPr>
        <w:t>S</w:t>
      </w:r>
      <w:r>
        <w:rPr>
          <w:noProof/>
        </w:rPr>
        <w:t>ekretariat</w:t>
      </w:r>
      <w:r w:rsidRPr="00775485">
        <w:rPr>
          <w:noProof/>
        </w:rPr>
        <w:t xml:space="preserve"> J</w:t>
      </w:r>
      <w:r>
        <w:rPr>
          <w:noProof/>
        </w:rPr>
        <w:t>enderal</w:t>
      </w:r>
      <w:r w:rsidRPr="00775485">
        <w:rPr>
          <w:noProof/>
        </w:rPr>
        <w:t xml:space="preserve"> K</w:t>
      </w:r>
      <w:r>
        <w:rPr>
          <w:noProof/>
        </w:rPr>
        <w:t>ementerian</w:t>
      </w:r>
      <w:r w:rsidRPr="00775485">
        <w:rPr>
          <w:noProof/>
        </w:rPr>
        <w:t xml:space="preserve"> ATR/</w:t>
      </w:r>
      <w:r>
        <w:rPr>
          <w:noProof/>
        </w:rPr>
        <w:t>BPN</w:t>
      </w:r>
      <w:r w:rsidRPr="00775485">
        <w:rPr>
          <w:noProof/>
        </w:rPr>
        <w:t xml:space="preserve">, “Sekilas Kementerian Agraria Dan Tata Ruang/ Badan Pertanahan Nasional,” </w:t>
      </w:r>
      <w:r w:rsidRPr="00775485">
        <w:rPr>
          <w:i/>
          <w:noProof/>
        </w:rPr>
        <w:t>Https://Www.Atr</w:t>
      </w:r>
      <w:r>
        <w:rPr>
          <w:i/>
          <w:noProof/>
        </w:rPr>
        <w:t>Pertanahan</w:t>
      </w:r>
      <w:r w:rsidRPr="00775485">
        <w:rPr>
          <w:i/>
          <w:noProof/>
        </w:rPr>
        <w:t>.Go.Id/?Menu=Sekilas</w:t>
      </w:r>
      <w:r w:rsidRPr="00775485">
        <w:rPr>
          <w:noProof/>
        </w:rPr>
        <w:t xml:space="preserve"> 3, no. 0741 (2021): 3–4, https://www.atr</w:t>
      </w:r>
      <w:r>
        <w:rPr>
          <w:noProof/>
        </w:rPr>
        <w:t>Pertanahan</w:t>
      </w:r>
      <w:r w:rsidRPr="00775485">
        <w:rPr>
          <w:noProof/>
        </w:rPr>
        <w:t>.go.id/menu/detail/204/sekilas.</w:t>
      </w:r>
      <w:r w:rsidRPr="00775485">
        <w:fldChar w:fldCharType="end"/>
      </w:r>
    </w:p>
  </w:footnote>
  <w:footnote w:id="14">
    <w:p w14:paraId="387C66CF" w14:textId="77777777" w:rsidR="00AF6D5A" w:rsidRPr="00775485" w:rsidRDefault="00AF6D5A" w:rsidP="00AF6D5A">
      <w:pPr>
        <w:pStyle w:val="FootnoteText"/>
        <w:ind w:firstLine="567"/>
        <w:jc w:val="both"/>
      </w:pPr>
      <w:r w:rsidRPr="003B25C2">
        <w:rPr>
          <w:rStyle w:val="FootnoteReference"/>
          <w:rFonts w:ascii="Rockwell" w:hAnsi="Rockwell"/>
        </w:rPr>
        <w:footnoteRef/>
      </w:r>
      <w:r w:rsidRPr="003B25C2">
        <w:rPr>
          <w:rFonts w:ascii="Rockwell" w:hAnsi="Rockwell"/>
        </w:rPr>
        <w:t xml:space="preserve"> </w:t>
      </w:r>
      <w:r w:rsidRPr="00775485">
        <w:fldChar w:fldCharType="begin" w:fldLock="1"/>
      </w:r>
      <w:r w:rsidRPr="00775485">
        <w:instrText>ADDIN CSL_CITATION {"citationItems":[{"id":"ITEM-1","itemData":{"abstract":"We established the charge and structure of the oil/water interface by combining ?-potential measurements, sum frequency scattering (SFS) and molecular dynamics simulations. The SFS experiments show that the orientation of water molecules can be followed on the oil droplet/water interface. The average water orientation on a neat oil droplet/water interface is the same as the water orientation on a negatively charged interface. pH dependent experiments show, however, that there is no sign of selective adsorption of hydroxide ions. Molecular dynamics simulations, both with and without intermolecular charge transfer, show that the balance of accepting and donating hydrogen bonds is broken in the interfacial layer, leading to surface charging. This can account for the negative surface charge that is found in experiments.","author":[{"dropping-particle":"","family":"Indonesia","given":"Undang-Undang","non-dropping-particle":"","parse-names":false,"suffix":""}],"container-title":"Lembaran Negara Republik Indonesia Nomor 6757","id":"ITEM-1","issue":"104172","issued":{"date-parts":[["2022"]]},"page":"1-143","title":"Undang-undang Nomor 1 Tahun 2022 Tentang Hubungan Keuangan Antara Pemerintah Pusat dan Pemerintahan Daerah","type":"article-journal"},"uris":["http://www.mendeley.com/documents/?uuid=955a307c-3eff-44be-a830-0230579a3404"]}],"mendeley":{"formattedCitation":"Undang-Undang Indonesia, “Undang-Undang Nomor 1 Tahun 2022 Tentang Hubungan Keuangan Antara Pemerintah Pusat Dan Pemerintahan Daerah,” &lt;i&gt;Lembaran Negara Republik Indonesia Nomor 6757&lt;/i&gt;, no. 104172 (2022): 1–143, https://djpk.kemenkeu.go.id/?p=22499.","plainTextFormattedCitation":"Undang-Undang Indonesia, “Undang-Undang Nomor 1 Tahun 2022 Tentang Hubungan Keuangan Antara Pemerintah Pusat Dan Pemerintahan Daerah,” Lembaran Negara Republik Indonesia Nomor 6757, no. 104172 (2022): 1–143, https://djpk.kemenkeu.go.id/?p=22499.","previouslyFormattedCitation":"Undang-Undang Indonesia, “Undang-Undang Nomor 1 Tahun 2022 Tentang Hubungan Keuangan Antara Pemerintah Pusat Dan Pemerintahan Daerah,” &lt;i&gt;Lembaran Negara Republik Indonesia Nomor 6757&lt;/i&gt;, no. 104172 (2022): 1–143, https://djpk.kemenkeu.go.id/?p=22499."},"properties":{"noteIndex":11},"schema":"https://github.com/citation-style-language/schema/raw/master/csl-citation.json"}</w:instrText>
      </w:r>
      <w:r w:rsidRPr="00775485">
        <w:fldChar w:fldCharType="separate"/>
      </w:r>
      <w:r w:rsidRPr="00775485">
        <w:rPr>
          <w:noProof/>
        </w:rPr>
        <w:t xml:space="preserve">Undang-Undang Indonesia, “Undang-Undang Nomor 1 Tahun 2022 Tentang Hubungan Keuangan Antara Pemerintah Pusat Dan Pemerintahan Daerah,” </w:t>
      </w:r>
      <w:r w:rsidRPr="00775485">
        <w:rPr>
          <w:i/>
          <w:noProof/>
        </w:rPr>
        <w:t>Lembaran Negara Republik Indonesia Nomor 6757</w:t>
      </w:r>
      <w:r w:rsidRPr="00775485">
        <w:rPr>
          <w:noProof/>
        </w:rPr>
        <w:t>, no. 104172 (2022): 1–143, https://djpk.kemenkeu.go.id/?p=22499.</w:t>
      </w:r>
      <w:r w:rsidRPr="00775485">
        <w:fldChar w:fldCharType="end"/>
      </w:r>
    </w:p>
  </w:footnote>
  <w:footnote w:id="15">
    <w:p w14:paraId="1780EA7E" w14:textId="77777777" w:rsidR="00AF6D5A" w:rsidRPr="00775485" w:rsidRDefault="00AF6D5A" w:rsidP="00AF6D5A">
      <w:pPr>
        <w:pStyle w:val="FootnoteText"/>
        <w:ind w:firstLine="567"/>
        <w:jc w:val="both"/>
      </w:pPr>
      <w:r w:rsidRPr="00775485">
        <w:rPr>
          <w:rStyle w:val="FootnoteReference"/>
        </w:rPr>
        <w:footnoteRef/>
      </w:r>
      <w:r w:rsidRPr="00775485">
        <w:t xml:space="preserve"> </w:t>
      </w:r>
      <w:r w:rsidRPr="00775485">
        <w:fldChar w:fldCharType="begin" w:fldLock="1"/>
      </w:r>
      <w:r w:rsidRPr="00775485">
        <w:instrText>ADDIN CSL_CITATION {"citationItems":[{"id":"ITEM-1","itemData":{"ISSN":"2575-3851","abstract":"This report presents the main results of the Namibia Labour Force Survey that was conducted in October 2014, for which the fieldwork was carried out in a two week time period. The survey was conducted by the Namibia Statistics Agency (NSA) with funding from the national budget of the Government of the Republic of Namibia. The survey collected data on the labour market activities of individuals aged 15 years and above who lived in Namibia on the reference night of 28th September 2014. Interviewing of households started on the 29th September and ended on the 15th October 2014. Like in the preceding surveys, the LFS 2014 was conducted by interviewing individuals in private households. Information was collected on a total of 40,202 individuals by the end of the survey. The objective of this report is therefore to provide basic findings and indicators from the survey to promote understanding of the prevailing labour market situation in the country since 2012. These findings should provide a basis for better planning, policy formulation and labour-related discussions. The highlights of the estimated number of people aged 15 years and above in each economic status are shown in the Figure 0.1 below","author":[{"dropping-particle":"","family":"5049","given":"Lembaran Negara Republik Indonesia Nomor","non-dropping-particle":"","parse-names":false,"suffix":""}],"id":"ITEM-1","issue":"August","issued":{"date-parts":[["2016"]]},"page":"12-42","title":"Undang-Undang Nomor 28 Tahun 2009 tentang Pajak Daerah dan Restribusi Daerah","type":"article-journal","volume":"5"},"uris":["http://www.mendeley.com/documents/?uuid=08f062e0-6d58-44c8-a546-0bcdb908013a"]}],"mendeley":{"formattedCitation":"Lembaran Negara Republik Indonesia Nomor 5049, “Undang-Undang Nomor 28 Tahun 2009 Tentang Pajak Daerah Dan Restribusi Daerah” 5, no. August (2016): 12–42, http://downloads.esri.com/archydro/archydro/Doc/Overview of Arc Hydro terrain preprocessing workflows.pdf%0Ahttps://doi.org/10.1016/j.jhydrol.2017.11.003%0Ahttp://sites.tufts.edu/gis/files/2013/11/Watershed-and-Drainage-Delineation-by-Pour-Point.pdf%0Awww.","plainTextFormattedCitation":"Lembaran Negara Republik Indonesia Nomor 5049, “Undang-Undang Nomor 28 Tahun 2009 Tentang Pajak Daerah Dan Restribusi Daerah” 5, no. August (2016): 12–42, http://downloads.esri.com/archydro/archydro/Doc/Overview of Arc Hydro terrain preprocessing workflows.pdf%0Ahttps://doi.org/10.1016/j.jhydrol.2017.11.003%0Ahttp://sites.tufts.edu/gis/files/2013/11/Watershed-and-Drainage-Delineation-by-Pour-Point.pdf%0Awww.","previouslyFormattedCitation":"Lembaran Negara Republik Indonesia Nomor 5049, “Undang-Undang Nomor 28 Tahun 2009 Tentang Pajak Daerah Dan Restribusi Daerah” 5, no. August (2016): 12–42, http://downloads.esri.com/archydro/archydro/Doc/Overview of Arc Hydro terrain preprocessing workflows.pdf%0Ahttps://doi.org/10.1016/j.jhydrol.2017.11.003%0Ahttp://sites.tufts.edu/gis/files/2013/11/Watershed-and-Drainage-Delineation-by-Pour-Point.pdf%0Awww."},"properties":{"noteIndex":12},"schema":"https://github.com/citation-style-language/schema/raw/master/csl-citation.json"}</w:instrText>
      </w:r>
      <w:r w:rsidRPr="00775485">
        <w:fldChar w:fldCharType="separate"/>
      </w:r>
      <w:r w:rsidRPr="00775485">
        <w:rPr>
          <w:noProof/>
        </w:rPr>
        <w:t>Lembaran Negara Republik Indonesia Nomor 5049, “Undang-Undang Nomor 28 Tahun 2009 Tentang Pajak Daerah Dan Restribusi Daerah” 5, no. August (2016): 12–42, http://downloads.esri.com/archydro/archydro/Doc/Overview of Arc Hydro terrain preprocessing workflows.pdf%0Ahttps://doi.org/10.1016/j.jhydrol.2017.11.003%0Ahttp://sites.tufts.edu/gis/files/2013/11/Watershed-and-Drainage-Delineation-by-Pour-Point.pdf%0Awww.</w:t>
      </w:r>
      <w:r w:rsidRPr="00775485">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7200" w14:textId="5040D4CF" w:rsidR="00BE10E0" w:rsidRDefault="005B3FC7" w:rsidP="003D3C8E">
    <w:pPr>
      <w:pStyle w:val="Header"/>
      <w:jc w:val="center"/>
      <w:rPr>
        <w:rFonts w:ascii="Times New Roman" w:hAnsi="Times New Roman" w:cs="Times New Roman"/>
        <w:sz w:val="16"/>
      </w:rPr>
    </w:pPr>
    <w:r>
      <w:rPr>
        <w:rFonts w:ascii="Times New Roman" w:hAnsi="Times New Roman" w:cs="Times New Roman"/>
        <w:sz w:val="16"/>
      </w:rPr>
      <w:t xml:space="preserve">Integrasi </w:t>
    </w:r>
    <w:proofErr w:type="spellStart"/>
    <w:r>
      <w:rPr>
        <w:rFonts w:ascii="Times New Roman" w:hAnsi="Times New Roman" w:cs="Times New Roman"/>
        <w:sz w:val="16"/>
      </w:rPr>
      <w:t>Validasi</w:t>
    </w:r>
    <w:proofErr w:type="spellEnd"/>
    <w:r>
      <w:rPr>
        <w:rFonts w:ascii="Times New Roman" w:hAnsi="Times New Roman" w:cs="Times New Roman"/>
        <w:sz w:val="16"/>
      </w:rPr>
      <w:t xml:space="preserve"> </w:t>
    </w:r>
    <w:proofErr w:type="spellStart"/>
    <w:r>
      <w:rPr>
        <w:rFonts w:ascii="Times New Roman" w:hAnsi="Times New Roman" w:cs="Times New Roman"/>
        <w:sz w:val="16"/>
      </w:rPr>
      <w:t>Berdasarkan</w:t>
    </w:r>
    <w:proofErr w:type="spellEnd"/>
    <w:r>
      <w:rPr>
        <w:rFonts w:ascii="Times New Roman" w:hAnsi="Times New Roman" w:cs="Times New Roman"/>
        <w:sz w:val="16"/>
      </w:rPr>
      <w:t xml:space="preserve"> </w:t>
    </w:r>
    <w:proofErr w:type="spellStart"/>
    <w:r>
      <w:rPr>
        <w:rFonts w:ascii="Times New Roman" w:hAnsi="Times New Roman" w:cs="Times New Roman"/>
        <w:sz w:val="16"/>
      </w:rPr>
      <w:t>Pemisahan</w:t>
    </w:r>
    <w:proofErr w:type="spellEnd"/>
    <w:r>
      <w:rPr>
        <w:rFonts w:ascii="Times New Roman" w:hAnsi="Times New Roman" w:cs="Times New Roman"/>
        <w:sz w:val="16"/>
      </w:rPr>
      <w:t xml:space="preserve"> dan </w:t>
    </w:r>
    <w:proofErr w:type="spellStart"/>
    <w:r>
      <w:rPr>
        <w:rFonts w:ascii="Times New Roman" w:hAnsi="Times New Roman" w:cs="Times New Roman"/>
        <w:sz w:val="16"/>
      </w:rPr>
      <w:t>Pembagian</w:t>
    </w:r>
    <w:proofErr w:type="spellEnd"/>
    <w:r>
      <w:rPr>
        <w:rFonts w:ascii="Times New Roman" w:hAnsi="Times New Roman" w:cs="Times New Roman"/>
        <w:sz w:val="16"/>
      </w:rPr>
      <w:t xml:space="preserve"> yang </w:t>
    </w:r>
    <w:proofErr w:type="spellStart"/>
    <w:r>
      <w:rPr>
        <w:rFonts w:ascii="Times New Roman" w:hAnsi="Times New Roman" w:cs="Times New Roman"/>
        <w:sz w:val="16"/>
      </w:rPr>
      <w:t>akan</w:t>
    </w:r>
    <w:proofErr w:type="spellEnd"/>
    <w:r>
      <w:rPr>
        <w:rFonts w:ascii="Times New Roman" w:hAnsi="Times New Roman" w:cs="Times New Roman"/>
        <w:sz w:val="16"/>
      </w:rPr>
      <w:t xml:space="preserve"> </w:t>
    </w:r>
    <w:proofErr w:type="spellStart"/>
    <w:r>
      <w:rPr>
        <w:rFonts w:ascii="Times New Roman" w:hAnsi="Times New Roman" w:cs="Times New Roman"/>
        <w:sz w:val="16"/>
      </w:rPr>
      <w:t>dialihkan</w:t>
    </w:r>
    <w:proofErr w:type="spellEnd"/>
    <w:r>
      <w:rPr>
        <w:rFonts w:ascii="Times New Roman" w:hAnsi="Times New Roman" w:cs="Times New Roman"/>
        <w:sz w:val="16"/>
      </w:rPr>
      <w:t xml:space="preserve"> </w:t>
    </w:r>
    <w:proofErr w:type="spellStart"/>
    <w:r>
      <w:rPr>
        <w:rFonts w:ascii="Times New Roman" w:hAnsi="Times New Roman" w:cs="Times New Roman"/>
        <w:sz w:val="16"/>
      </w:rPr>
      <w:t>kepada</w:t>
    </w:r>
    <w:proofErr w:type="spellEnd"/>
    <w:r>
      <w:rPr>
        <w:rFonts w:ascii="Times New Roman" w:hAnsi="Times New Roman" w:cs="Times New Roman"/>
        <w:sz w:val="16"/>
      </w:rPr>
      <w:t xml:space="preserve"> </w:t>
    </w:r>
    <w:r w:rsidR="002670EB">
      <w:rPr>
        <w:rFonts w:ascii="Times New Roman" w:hAnsi="Times New Roman" w:cs="Times New Roman"/>
        <w:sz w:val="16"/>
      </w:rPr>
      <w:t xml:space="preserve">Sebagian </w:t>
    </w:r>
    <w:proofErr w:type="spellStart"/>
    <w:r w:rsidR="002670EB">
      <w:rPr>
        <w:rFonts w:ascii="Times New Roman" w:hAnsi="Times New Roman" w:cs="Times New Roman"/>
        <w:sz w:val="16"/>
      </w:rPr>
      <w:t>ahli</w:t>
    </w:r>
    <w:proofErr w:type="spellEnd"/>
    <w:r w:rsidR="002670EB">
      <w:rPr>
        <w:rFonts w:ascii="Times New Roman" w:hAnsi="Times New Roman" w:cs="Times New Roman"/>
        <w:sz w:val="16"/>
      </w:rPr>
      <w:t xml:space="preserve"> </w:t>
    </w:r>
    <w:proofErr w:type="spellStart"/>
    <w:r w:rsidR="002670EB">
      <w:rPr>
        <w:rFonts w:ascii="Times New Roman" w:hAnsi="Times New Roman" w:cs="Times New Roman"/>
        <w:sz w:val="16"/>
      </w:rPr>
      <w:t>waris</w:t>
    </w:r>
    <w:proofErr w:type="spellEnd"/>
    <w:r w:rsidR="00BE10E0" w:rsidRPr="00BE10E0">
      <w:rPr>
        <w:rFonts w:ascii="Times New Roman" w:hAnsi="Times New Roman" w:cs="Times New Roman"/>
        <w:sz w:val="16"/>
      </w:rPr>
      <w:t xml:space="preserve"> </w:t>
    </w:r>
  </w:p>
  <w:p w14:paraId="69422411" w14:textId="2805334A" w:rsidR="003D3C8E" w:rsidRPr="003D3C8E" w:rsidRDefault="002670EB" w:rsidP="003D3C8E">
    <w:pPr>
      <w:pStyle w:val="Header"/>
      <w:jc w:val="center"/>
      <w:rPr>
        <w:rFonts w:ascii="Times New Roman" w:hAnsi="Times New Roman" w:cs="Times New Roman"/>
        <w:sz w:val="16"/>
      </w:rPr>
    </w:pPr>
    <w:r>
      <w:rPr>
        <w:rFonts w:ascii="Times New Roman" w:hAnsi="Times New Roman" w:cs="Times New Roman"/>
        <w:sz w:val="16"/>
      </w:rPr>
      <w:t xml:space="preserve">M. Rizky Eko </w:t>
    </w:r>
    <w:proofErr w:type="spellStart"/>
    <w:r>
      <w:rPr>
        <w:rFonts w:ascii="Times New Roman" w:hAnsi="Times New Roman" w:cs="Times New Roman"/>
        <w:sz w:val="16"/>
      </w:rPr>
      <w:t>Prasetyo</w:t>
    </w:r>
    <w:proofErr w:type="spellEnd"/>
    <w:r w:rsidR="003D3C8E">
      <w:rPr>
        <w:rFonts w:ascii="Times New Roman" w:hAnsi="Times New Roman" w:cs="Times New Roman"/>
        <w:sz w:val="16"/>
      </w:rPr>
      <w:t xml:space="preserve">, </w:t>
    </w:r>
    <w:r>
      <w:rPr>
        <w:rFonts w:ascii="Times New Roman" w:hAnsi="Times New Roman" w:cs="Times New Roman"/>
        <w:sz w:val="16"/>
      </w:rPr>
      <w:t>Annalisa Yahanan</w:t>
    </w:r>
    <w:r w:rsidR="003D3C8E">
      <w:rPr>
        <w:rFonts w:ascii="Times New Roman" w:hAnsi="Times New Roman" w:cs="Times New Roman"/>
        <w:sz w:val="16"/>
      </w:rPr>
      <w:t xml:space="preserve">, </w:t>
    </w:r>
    <w:proofErr w:type="spellStart"/>
    <w:r w:rsidR="003D3C8E">
      <w:rPr>
        <w:rFonts w:ascii="Times New Roman" w:hAnsi="Times New Roman" w:cs="Times New Roman"/>
        <w:sz w:val="16"/>
      </w:rPr>
      <w:t>Elmadiantini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F6E"/>
    <w:multiLevelType w:val="hybridMultilevel"/>
    <w:tmpl w:val="1222F466"/>
    <w:lvl w:ilvl="0" w:tplc="83364C7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7C36ABE"/>
    <w:multiLevelType w:val="hybridMultilevel"/>
    <w:tmpl w:val="30A241CE"/>
    <w:lvl w:ilvl="0" w:tplc="D56294D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E56761A"/>
    <w:multiLevelType w:val="hybridMultilevel"/>
    <w:tmpl w:val="1166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C6090"/>
    <w:multiLevelType w:val="hybridMultilevel"/>
    <w:tmpl w:val="1738238A"/>
    <w:lvl w:ilvl="0" w:tplc="EC9248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8B070EB"/>
    <w:multiLevelType w:val="hybridMultilevel"/>
    <w:tmpl w:val="8CD42108"/>
    <w:lvl w:ilvl="0" w:tplc="823492D6">
      <w:start w:val="1"/>
      <w:numFmt w:val="decimal"/>
      <w:lvlText w:val="%1)"/>
      <w:lvlJc w:val="left"/>
      <w:pPr>
        <w:ind w:left="1207" w:hanging="260"/>
      </w:pPr>
      <w:rPr>
        <w:rFonts w:ascii="Times New Roman" w:eastAsia="Times New Roman" w:hAnsi="Times New Roman" w:cs="Times New Roman" w:hint="default"/>
        <w:b/>
        <w:bCs/>
        <w:w w:val="99"/>
        <w:sz w:val="24"/>
        <w:szCs w:val="24"/>
        <w:lang w:eastAsia="en-US" w:bidi="ar-SA"/>
      </w:rPr>
    </w:lvl>
    <w:lvl w:ilvl="1" w:tplc="9670AD3E">
      <w:start w:val="1"/>
      <w:numFmt w:val="decimal"/>
      <w:lvlText w:val="%2."/>
      <w:lvlJc w:val="left"/>
      <w:pPr>
        <w:ind w:left="1668" w:hanging="360"/>
      </w:pPr>
      <w:rPr>
        <w:rFonts w:ascii="Rockwell" w:eastAsia="Times New Roman" w:hAnsi="Rockwell" w:cs="Times New Roman" w:hint="default"/>
        <w:spacing w:val="-3"/>
        <w:w w:val="99"/>
        <w:sz w:val="24"/>
        <w:szCs w:val="24"/>
        <w:lang w:eastAsia="en-US" w:bidi="ar-SA"/>
      </w:rPr>
    </w:lvl>
    <w:lvl w:ilvl="2" w:tplc="07605612">
      <w:numFmt w:val="bullet"/>
      <w:lvlText w:val="•"/>
      <w:lvlJc w:val="left"/>
      <w:pPr>
        <w:ind w:left="2442" w:hanging="360"/>
      </w:pPr>
      <w:rPr>
        <w:rFonts w:hint="default"/>
        <w:lang w:eastAsia="en-US" w:bidi="ar-SA"/>
      </w:rPr>
    </w:lvl>
    <w:lvl w:ilvl="3" w:tplc="7262B580">
      <w:numFmt w:val="bullet"/>
      <w:lvlText w:val="•"/>
      <w:lvlJc w:val="left"/>
      <w:pPr>
        <w:ind w:left="3225" w:hanging="360"/>
      </w:pPr>
      <w:rPr>
        <w:rFonts w:hint="default"/>
        <w:lang w:eastAsia="en-US" w:bidi="ar-SA"/>
      </w:rPr>
    </w:lvl>
    <w:lvl w:ilvl="4" w:tplc="6C6E184C">
      <w:numFmt w:val="bullet"/>
      <w:lvlText w:val="•"/>
      <w:lvlJc w:val="left"/>
      <w:pPr>
        <w:ind w:left="4008" w:hanging="360"/>
      </w:pPr>
      <w:rPr>
        <w:rFonts w:hint="default"/>
        <w:lang w:eastAsia="en-US" w:bidi="ar-SA"/>
      </w:rPr>
    </w:lvl>
    <w:lvl w:ilvl="5" w:tplc="84AADC50">
      <w:numFmt w:val="bullet"/>
      <w:lvlText w:val="•"/>
      <w:lvlJc w:val="left"/>
      <w:pPr>
        <w:ind w:left="4791" w:hanging="360"/>
      </w:pPr>
      <w:rPr>
        <w:rFonts w:hint="default"/>
        <w:lang w:eastAsia="en-US" w:bidi="ar-SA"/>
      </w:rPr>
    </w:lvl>
    <w:lvl w:ilvl="6" w:tplc="6DE8BD84">
      <w:numFmt w:val="bullet"/>
      <w:lvlText w:val="•"/>
      <w:lvlJc w:val="left"/>
      <w:pPr>
        <w:ind w:left="5574" w:hanging="360"/>
      </w:pPr>
      <w:rPr>
        <w:rFonts w:hint="default"/>
        <w:lang w:eastAsia="en-US" w:bidi="ar-SA"/>
      </w:rPr>
    </w:lvl>
    <w:lvl w:ilvl="7" w:tplc="2C040B28">
      <w:numFmt w:val="bullet"/>
      <w:lvlText w:val="•"/>
      <w:lvlJc w:val="left"/>
      <w:pPr>
        <w:ind w:left="6357" w:hanging="360"/>
      </w:pPr>
      <w:rPr>
        <w:rFonts w:hint="default"/>
        <w:lang w:eastAsia="en-US" w:bidi="ar-SA"/>
      </w:rPr>
    </w:lvl>
    <w:lvl w:ilvl="8" w:tplc="611CCC8A">
      <w:numFmt w:val="bullet"/>
      <w:lvlText w:val="•"/>
      <w:lvlJc w:val="left"/>
      <w:pPr>
        <w:ind w:left="7140" w:hanging="360"/>
      </w:pPr>
      <w:rPr>
        <w:rFonts w:hint="default"/>
        <w:lang w:eastAsia="en-US" w:bidi="ar-SA"/>
      </w:rPr>
    </w:lvl>
  </w:abstractNum>
  <w:abstractNum w:abstractNumId="5" w15:restartNumberingAfterBreak="0">
    <w:nsid w:val="3C956CCC"/>
    <w:multiLevelType w:val="hybridMultilevel"/>
    <w:tmpl w:val="CF2416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3B8014A"/>
    <w:multiLevelType w:val="hybridMultilevel"/>
    <w:tmpl w:val="BAC49E96"/>
    <w:lvl w:ilvl="0" w:tplc="217A91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12A4CC5"/>
    <w:multiLevelType w:val="hybridMultilevel"/>
    <w:tmpl w:val="E126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667749">
    <w:abstractNumId w:val="7"/>
  </w:num>
  <w:num w:numId="2" w16cid:durableId="886263081">
    <w:abstractNumId w:val="2"/>
  </w:num>
  <w:num w:numId="3" w16cid:durableId="1503230303">
    <w:abstractNumId w:val="5"/>
  </w:num>
  <w:num w:numId="4" w16cid:durableId="127631004">
    <w:abstractNumId w:val="4"/>
  </w:num>
  <w:num w:numId="5" w16cid:durableId="2030567988">
    <w:abstractNumId w:val="3"/>
  </w:num>
  <w:num w:numId="6" w16cid:durableId="1797484915">
    <w:abstractNumId w:val="0"/>
  </w:num>
  <w:num w:numId="7" w16cid:durableId="364329425">
    <w:abstractNumId w:val="1"/>
  </w:num>
  <w:num w:numId="8" w16cid:durableId="2100252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E0"/>
    <w:rsid w:val="00047433"/>
    <w:rsid w:val="00246579"/>
    <w:rsid w:val="002670EB"/>
    <w:rsid w:val="00274CFD"/>
    <w:rsid w:val="003019AF"/>
    <w:rsid w:val="00334F58"/>
    <w:rsid w:val="003D3C8E"/>
    <w:rsid w:val="00420DA7"/>
    <w:rsid w:val="00460DE1"/>
    <w:rsid w:val="004703A5"/>
    <w:rsid w:val="004A3EE0"/>
    <w:rsid w:val="00595E8C"/>
    <w:rsid w:val="005B3FC7"/>
    <w:rsid w:val="0060397F"/>
    <w:rsid w:val="006B5A27"/>
    <w:rsid w:val="007B2708"/>
    <w:rsid w:val="007E115D"/>
    <w:rsid w:val="008B01F8"/>
    <w:rsid w:val="00957715"/>
    <w:rsid w:val="00A41FCB"/>
    <w:rsid w:val="00A66641"/>
    <w:rsid w:val="00AA7CCE"/>
    <w:rsid w:val="00AF6D5A"/>
    <w:rsid w:val="00AF6F79"/>
    <w:rsid w:val="00BE10E0"/>
    <w:rsid w:val="00C01FB5"/>
    <w:rsid w:val="00C02FAB"/>
    <w:rsid w:val="00C038E9"/>
    <w:rsid w:val="00C1348E"/>
    <w:rsid w:val="00C545B6"/>
    <w:rsid w:val="00CC18A8"/>
    <w:rsid w:val="00CD34BC"/>
    <w:rsid w:val="00D2285F"/>
    <w:rsid w:val="00D27151"/>
    <w:rsid w:val="00D87A02"/>
    <w:rsid w:val="00DF55E4"/>
    <w:rsid w:val="00FB5D8A"/>
    <w:rsid w:val="00FC42C0"/>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EFD76"/>
  <w15:docId w15:val="{00D0E3A1-783D-4810-8E9D-5FE830CE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rsid w:val="007B270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B2708"/>
    <w:pPr>
      <w:ind w:left="720"/>
      <w:contextualSpacing/>
    </w:pPr>
    <w:rPr>
      <w:rFonts w:eastAsiaTheme="minorEastAsia"/>
    </w:rPr>
  </w:style>
  <w:style w:type="character" w:styleId="Hyperlink">
    <w:name w:val="Hyperlink"/>
    <w:basedOn w:val="DefaultParagraphFont"/>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character" w:styleId="UnresolvedMention">
    <w:name w:val="Unresolved Mention"/>
    <w:basedOn w:val="DefaultParagraphFont"/>
    <w:uiPriority w:val="99"/>
    <w:semiHidden/>
    <w:unhideWhenUsed/>
    <w:rsid w:val="00246579"/>
    <w:rPr>
      <w:color w:val="605E5C"/>
      <w:shd w:val="clear" w:color="auto" w:fill="E1DFDD"/>
    </w:rPr>
  </w:style>
  <w:style w:type="character" w:customStyle="1" w:styleId="ListParagraphChar">
    <w:name w:val="List Paragraph Char"/>
    <w:link w:val="ListParagraph"/>
    <w:uiPriority w:val="1"/>
    <w:locked/>
    <w:rsid w:val="002670E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rPertanahan.go.id/menu/detail/204/seki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njournal.unpam.ac.id/index.php/JAMAIKA/article/view/689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madiantini@gmail.com" TargetMode="External"/><Relationship Id="rId4" Type="http://schemas.openxmlformats.org/officeDocument/2006/relationships/settings" Target="settings.xml"/><Relationship Id="rId9" Type="http://schemas.openxmlformats.org/officeDocument/2006/relationships/hyperlink" Target="mailto:annalisa_yahan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Nurliy18</b:Tag>
    <b:SourceType>JournalArticle</b:SourceType>
    <b:Guid>{84207E47-EED5-4D88-90D4-3B362AB15372}</b:Guid>
    <b:Title>Perlindungan Hukum Bagi Pencari Suaka di Indonesia</b:Title>
    <b:Year>2018</b:Year>
    <b:City>Palembang</b:City>
    <b:Author>
      <b:Author>
        <b:NameList>
          <b:Person>
            <b:Last>Nurliyantika</b:Last>
            <b:First>Rizka</b:First>
          </b:Person>
        </b:NameList>
      </b:Author>
    </b:Author>
    <b:JournalName>Sriwijaya Law Review</b:JournalName>
    <b:Pages>12</b:Pages>
    <b:RefOrder>1</b:RefOrder>
  </b:Source>
</b:Sources>
</file>

<file path=customXml/itemProps1.xml><?xml version="1.0" encoding="utf-8"?>
<ds:datastoreItem xmlns:ds="http://schemas.openxmlformats.org/officeDocument/2006/customXml" ds:itemID="{33185457-B39A-4010-B526-09606C90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5670</Words>
  <Characters>32323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Notebook HP</cp:lastModifiedBy>
  <cp:revision>3</cp:revision>
  <dcterms:created xsi:type="dcterms:W3CDTF">2023-11-21T08:46:00Z</dcterms:created>
  <dcterms:modified xsi:type="dcterms:W3CDTF">2023-11-21T10:21:00Z</dcterms:modified>
</cp:coreProperties>
</file>