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E0" w:rsidRPr="002F587B" w:rsidRDefault="004B78EB" w:rsidP="002F587B">
      <w:pPr>
        <w:spacing w:after="0" w:line="240" w:lineRule="auto"/>
        <w:jc w:val="both"/>
        <w:rPr>
          <w:rFonts w:ascii="Times New Roman" w:eastAsia="Times New Roman" w:hAnsi="Times New Roman" w:cs="Times New Roman"/>
          <w:b/>
          <w:sz w:val="20"/>
          <w:szCs w:val="20"/>
        </w:rPr>
      </w:pPr>
      <w:r w:rsidRPr="004B78EB">
        <w:rPr>
          <w:rFonts w:ascii="Times New Roman" w:hAnsi="Times New Roman" w:cs="Times New Roman"/>
          <w:noProof/>
          <w:sz w:val="20"/>
          <w:szCs w:val="20"/>
        </w:rPr>
        <w:pict>
          <v:rect id="Rectangle 4" o:spid="_x0000_s1026" style="position:absolute;left:0;text-align:left;margin-left:5.95pt;margin-top:13.35pt;width:97.35pt;height:3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style="mso-next-textbox:#Rectangle 4">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w:r>
      <w:r w:rsidR="002318BA" w:rsidRPr="002F587B">
        <w:rPr>
          <w:rFonts w:ascii="Times New Roman" w:hAnsi="Times New Roman" w:cs="Times New Roman"/>
          <w:b/>
          <w:bCs/>
          <w:noProof/>
          <w:sz w:val="20"/>
          <w:szCs w:val="20"/>
          <w:lang w:val="id-ID" w:eastAsia="id-ID"/>
        </w:rPr>
        <w:drawing>
          <wp:anchor distT="0" distB="0" distL="114300" distR="114300" simplePos="0" relativeHeight="251660288" behindDoc="1" locked="0" layoutInCell="1" allowOverlap="1">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247775" cy="1152525"/>
                    </a:xfrm>
                    <a:prstGeom prst="rect">
                      <a:avLst/>
                    </a:prstGeom>
                  </pic:spPr>
                </pic:pic>
              </a:graphicData>
            </a:graphic>
          </wp:anchor>
        </w:drawing>
      </w:r>
      <w:r w:rsidR="002318BA" w:rsidRPr="002F587B">
        <w:rPr>
          <w:rFonts w:ascii="Times New Roman" w:hAnsi="Times New Roman" w:cs="Times New Roman"/>
          <w:b/>
          <w:bCs/>
          <w:noProof/>
          <w:sz w:val="20"/>
          <w:szCs w:val="20"/>
          <w:lang w:val="id-ID" w:eastAsia="id-ID"/>
        </w:rPr>
        <w:drawing>
          <wp:anchor distT="0" distB="0" distL="114300" distR="114300" simplePos="0" relativeHeight="251659264" behindDoc="1" locked="0" layoutInCell="1" allowOverlap="1">
            <wp:simplePos x="0" y="0"/>
            <wp:positionH relativeFrom="column">
              <wp:posOffset>569595</wp:posOffset>
            </wp:positionH>
            <wp:positionV relativeFrom="paragraph">
              <wp:posOffset>-1316355</wp:posOffset>
            </wp:positionV>
            <wp:extent cx="4600575" cy="1152525"/>
            <wp:effectExtent l="0" t="0" r="9525" b="9525"/>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a:grayscl/>
                    </a:blip>
                    <a:stretch>
                      <a:fillRect/>
                    </a:stretch>
                  </pic:blipFill>
                  <pic:spPr bwMode="auto">
                    <a:xfrm>
                      <a:off x="0" y="0"/>
                      <a:ext cx="4600575" cy="1152525"/>
                    </a:xfrm>
                    <a:prstGeom prst="rect">
                      <a:avLst/>
                    </a:prstGeom>
                    <a:noFill/>
                    <a:ln w="9525">
                      <a:noFill/>
                      <a:miter lim="800000"/>
                      <a:headEnd/>
                      <a:tailEnd/>
                    </a:ln>
                  </pic:spPr>
                </pic:pic>
              </a:graphicData>
            </a:graphic>
          </wp:anchor>
        </w:drawing>
      </w:r>
      <w:r w:rsidR="00C10EE0" w:rsidRPr="002F587B">
        <w:rPr>
          <w:rFonts w:ascii="Times New Roman" w:eastAsia="Times New Roman" w:hAnsi="Times New Roman" w:cs="Times New Roman"/>
          <w:b/>
          <w:sz w:val="20"/>
          <w:szCs w:val="20"/>
        </w:rPr>
        <w:tab/>
      </w:r>
      <w:r w:rsidR="00C10EE0" w:rsidRPr="002F587B">
        <w:rPr>
          <w:rFonts w:ascii="Times New Roman" w:eastAsia="Times New Roman" w:hAnsi="Times New Roman" w:cs="Times New Roman"/>
          <w:b/>
          <w:sz w:val="20"/>
          <w:szCs w:val="20"/>
        </w:rPr>
        <w:tab/>
      </w:r>
      <w:r w:rsidR="00C10EE0" w:rsidRPr="002F587B">
        <w:rPr>
          <w:rFonts w:ascii="Times New Roman" w:eastAsia="Times New Roman" w:hAnsi="Times New Roman" w:cs="Times New Roman"/>
          <w:b/>
          <w:sz w:val="20"/>
          <w:szCs w:val="20"/>
        </w:rPr>
        <w:tab/>
      </w:r>
      <w:r w:rsidR="00C10EE0" w:rsidRPr="002F587B">
        <w:rPr>
          <w:rFonts w:ascii="Times New Roman" w:hAnsi="Times New Roman" w:cs="Times New Roman"/>
          <w:b/>
          <w:color w:val="000000"/>
          <w:sz w:val="20"/>
          <w:szCs w:val="20"/>
          <w:lang w:val="en-GB"/>
        </w:rPr>
        <w:t xml:space="preserve">Kantor Editor: </w:t>
      </w:r>
      <w:r w:rsidR="00C10EE0" w:rsidRPr="002F587B">
        <w:rPr>
          <w:rFonts w:ascii="Times New Roman" w:hAnsi="Times New Roman" w:cs="Times New Roman"/>
          <w:color w:val="000000"/>
          <w:sz w:val="20"/>
          <w:szCs w:val="20"/>
          <w:lang w:val="en-GB"/>
        </w:rPr>
        <w:t>Program Studi Magister Ilmu Hukum Fakultas Hukum</w:t>
      </w:r>
      <w:r w:rsidR="00C10EE0" w:rsidRPr="002F587B">
        <w:rPr>
          <w:rFonts w:ascii="Times New Roman" w:hAnsi="Times New Roman" w:cs="Times New Roman"/>
          <w:color w:val="000000"/>
          <w:sz w:val="20"/>
          <w:szCs w:val="20"/>
          <w:lang w:val="en-GB"/>
        </w:rPr>
        <w:tab/>
      </w:r>
      <w:r w:rsidR="00C10EE0" w:rsidRPr="002F587B">
        <w:rPr>
          <w:rFonts w:ascii="Times New Roman" w:hAnsi="Times New Roman" w:cs="Times New Roman"/>
          <w:color w:val="000000"/>
          <w:sz w:val="20"/>
          <w:szCs w:val="20"/>
          <w:lang w:val="en-GB"/>
        </w:rPr>
        <w:tab/>
      </w:r>
      <w:r w:rsidR="00C10EE0" w:rsidRPr="002F587B">
        <w:rPr>
          <w:rFonts w:ascii="Times New Roman" w:hAnsi="Times New Roman" w:cs="Times New Roman"/>
          <w:color w:val="000000"/>
          <w:sz w:val="20"/>
          <w:szCs w:val="20"/>
          <w:lang w:val="en-GB"/>
        </w:rPr>
        <w:tab/>
      </w:r>
      <w:r w:rsidR="00C10EE0" w:rsidRPr="002F587B">
        <w:rPr>
          <w:rFonts w:ascii="Times New Roman" w:hAnsi="Times New Roman" w:cs="Times New Roman"/>
          <w:color w:val="000000"/>
          <w:sz w:val="20"/>
          <w:szCs w:val="20"/>
          <w:lang w:val="en-GB"/>
        </w:rPr>
        <w:tab/>
        <w:t xml:space="preserve">  Palembang Sumatera Selatan-30139 Indonesia.</w:t>
      </w:r>
    </w:p>
    <w:p w:rsidR="00C10EE0" w:rsidRPr="002F587B" w:rsidRDefault="00C10EE0" w:rsidP="002F587B">
      <w:pPr>
        <w:tabs>
          <w:tab w:val="center" w:pos="4513"/>
          <w:tab w:val="right" w:pos="9026"/>
        </w:tabs>
        <w:spacing w:after="0" w:line="240" w:lineRule="auto"/>
        <w:ind w:left="2250"/>
        <w:jc w:val="both"/>
        <w:rPr>
          <w:rFonts w:ascii="Times New Roman" w:hAnsi="Times New Roman" w:cs="Times New Roman"/>
          <w:color w:val="000000"/>
          <w:sz w:val="20"/>
          <w:szCs w:val="20"/>
          <w:lang w:val="en-GB"/>
        </w:rPr>
      </w:pPr>
      <w:r w:rsidRPr="002F587B">
        <w:rPr>
          <w:rFonts w:ascii="Times New Roman" w:hAnsi="Times New Roman" w:cs="Times New Roman"/>
          <w:color w:val="000000"/>
          <w:sz w:val="20"/>
          <w:szCs w:val="20"/>
          <w:lang w:val="en-GB"/>
        </w:rPr>
        <w:t>Telepon: +62711-580063 Fax: +62711-581179</w:t>
      </w:r>
    </w:p>
    <w:p w:rsidR="00C10EE0" w:rsidRPr="002F587B" w:rsidRDefault="00C10EE0" w:rsidP="002F587B">
      <w:pPr>
        <w:tabs>
          <w:tab w:val="center" w:pos="4513"/>
          <w:tab w:val="right" w:pos="9026"/>
        </w:tabs>
        <w:spacing w:after="0" w:line="240" w:lineRule="auto"/>
        <w:ind w:left="2250"/>
        <w:jc w:val="both"/>
        <w:rPr>
          <w:rFonts w:ascii="Times New Roman" w:hAnsi="Times New Roman" w:cs="Times New Roman"/>
          <w:color w:val="000000"/>
          <w:sz w:val="20"/>
          <w:szCs w:val="20"/>
          <w:lang w:val="en-GB"/>
        </w:rPr>
      </w:pPr>
      <w:r w:rsidRPr="002F587B">
        <w:rPr>
          <w:rFonts w:ascii="Times New Roman" w:hAnsi="Times New Roman" w:cs="Times New Roman"/>
          <w:color w:val="000000"/>
          <w:sz w:val="20"/>
          <w:szCs w:val="20"/>
          <w:lang w:val="en-GB"/>
        </w:rPr>
        <w:t>E-mail:lexlatamihunsri@gmail.com</w:t>
      </w:r>
    </w:p>
    <w:p w:rsidR="00C10EE0" w:rsidRPr="002F587B" w:rsidRDefault="00C10EE0" w:rsidP="002F587B">
      <w:pPr>
        <w:spacing w:after="0" w:line="240" w:lineRule="auto"/>
        <w:ind w:left="2250"/>
        <w:jc w:val="both"/>
        <w:rPr>
          <w:rFonts w:ascii="Times New Roman" w:hAnsi="Times New Roman" w:cs="Times New Roman"/>
          <w:b/>
          <w:bCs/>
          <w:sz w:val="20"/>
          <w:szCs w:val="20"/>
        </w:rPr>
      </w:pPr>
      <w:r w:rsidRPr="002F587B">
        <w:rPr>
          <w:rFonts w:ascii="Times New Roman" w:hAnsi="Times New Roman" w:cs="Times New Roman"/>
          <w:color w:val="000000"/>
          <w:sz w:val="20"/>
          <w:szCs w:val="20"/>
          <w:lang w:val="en-GB"/>
        </w:rPr>
        <w:t>Website :http://journal.fh.unsri.ac.id/index.php/LexS</w:t>
      </w:r>
    </w:p>
    <w:p w:rsidR="00C10EE0" w:rsidRPr="002F587B" w:rsidRDefault="004B78EB" w:rsidP="002F587B">
      <w:pPr>
        <w:spacing w:after="0" w:line="240" w:lineRule="auto"/>
        <w:jc w:val="both"/>
        <w:rPr>
          <w:rFonts w:ascii="Times New Roman" w:hAnsi="Times New Roman" w:cs="Times New Roman"/>
          <w:b/>
          <w:sz w:val="24"/>
          <w:szCs w:val="24"/>
          <w:shd w:val="clear" w:color="auto" w:fill="FFFFFF"/>
        </w:rPr>
      </w:pPr>
      <w:r w:rsidRPr="004B78EB">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05.95pt;margin-top:4.95pt;width:583.45pt;height:2.4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w:r>
    </w:p>
    <w:p w:rsidR="002F587B" w:rsidRPr="002F587B" w:rsidRDefault="00654C3E" w:rsidP="002F587B">
      <w:pPr>
        <w:spacing w:after="0" w:line="240" w:lineRule="auto"/>
        <w:jc w:val="center"/>
        <w:rPr>
          <w:rFonts w:ascii="Times New Roman" w:hAnsi="Times New Roman" w:cs="Times New Roman"/>
          <w:b/>
          <w:sz w:val="24"/>
          <w:szCs w:val="24"/>
        </w:rPr>
      </w:pPr>
      <w:r w:rsidRPr="002F587B">
        <w:rPr>
          <w:rFonts w:ascii="Times New Roman" w:hAnsi="Times New Roman" w:cs="Times New Roman"/>
          <w:b/>
          <w:color w:val="FFFFFF" w:themeColor="background1"/>
          <w:sz w:val="24"/>
          <w:szCs w:val="24"/>
          <w:lang w:val="id-ID"/>
        </w:rPr>
        <w:t>“</w:t>
      </w:r>
      <w:r w:rsidR="002F587B" w:rsidRPr="002F587B">
        <w:rPr>
          <w:rFonts w:ascii="Times New Roman" w:hAnsi="Times New Roman" w:cs="Times New Roman"/>
          <w:b/>
          <w:sz w:val="24"/>
          <w:szCs w:val="24"/>
        </w:rPr>
        <w:t>AKIBAT HUKUM PERJANJIAN KERJA KONSTRUKSI</w:t>
      </w:r>
    </w:p>
    <w:p w:rsidR="002F587B" w:rsidRPr="002F587B" w:rsidRDefault="002F587B" w:rsidP="002F587B">
      <w:pPr>
        <w:spacing w:after="0" w:line="240" w:lineRule="auto"/>
        <w:jc w:val="center"/>
        <w:rPr>
          <w:rFonts w:ascii="Times New Roman" w:hAnsi="Times New Roman" w:cs="Times New Roman"/>
          <w:b/>
          <w:sz w:val="24"/>
          <w:szCs w:val="24"/>
        </w:rPr>
      </w:pPr>
      <w:r w:rsidRPr="002F587B">
        <w:rPr>
          <w:rFonts w:ascii="Times New Roman" w:hAnsi="Times New Roman" w:cs="Times New Roman"/>
          <w:b/>
          <w:sz w:val="24"/>
          <w:szCs w:val="24"/>
        </w:rPr>
        <w:t>YANG TIDAK MENCANTUMKAN</w:t>
      </w:r>
    </w:p>
    <w:p w:rsidR="002F587B" w:rsidRPr="004D2977" w:rsidRDefault="002F587B" w:rsidP="002F587B">
      <w:pPr>
        <w:spacing w:after="0" w:line="240" w:lineRule="auto"/>
        <w:jc w:val="center"/>
        <w:rPr>
          <w:rFonts w:ascii="Times New Roman" w:hAnsi="Times New Roman" w:cs="Times New Roman"/>
          <w:b/>
          <w:sz w:val="24"/>
          <w:szCs w:val="24"/>
          <w:lang w:val="id-ID"/>
        </w:rPr>
      </w:pPr>
      <w:r w:rsidRPr="002F587B">
        <w:rPr>
          <w:rFonts w:ascii="Times New Roman" w:hAnsi="Times New Roman" w:cs="Times New Roman"/>
          <w:b/>
          <w:sz w:val="24"/>
          <w:szCs w:val="24"/>
        </w:rPr>
        <w:t>KLAUSUL</w:t>
      </w:r>
      <w:r w:rsidR="004D2977">
        <w:rPr>
          <w:rFonts w:ascii="Times New Roman" w:hAnsi="Times New Roman" w:cs="Times New Roman"/>
          <w:b/>
          <w:sz w:val="24"/>
          <w:szCs w:val="24"/>
        </w:rPr>
        <w:t xml:space="preserve"> JAMINAN SOSIAL KETENAGAKERJAAN</w:t>
      </w:r>
    </w:p>
    <w:p w:rsidR="002F587B" w:rsidRPr="002F587B" w:rsidRDefault="002F587B" w:rsidP="002F587B">
      <w:pPr>
        <w:spacing w:after="0" w:line="240" w:lineRule="auto"/>
        <w:jc w:val="center"/>
        <w:rPr>
          <w:rFonts w:ascii="Times New Roman" w:hAnsi="Times New Roman" w:cs="Times New Roman"/>
          <w:b/>
          <w:sz w:val="24"/>
          <w:szCs w:val="24"/>
        </w:rPr>
      </w:pPr>
      <w:r w:rsidRPr="002F587B">
        <w:rPr>
          <w:rFonts w:ascii="Times New Roman" w:hAnsi="Times New Roman" w:cs="Times New Roman"/>
          <w:b/>
          <w:sz w:val="24"/>
          <w:szCs w:val="24"/>
        </w:rPr>
        <w:t>(Studi Pelaksanaan Beberapa Kontrak Kerja Konstruksi</w:t>
      </w:r>
    </w:p>
    <w:p w:rsidR="00FA6E5C" w:rsidRPr="004D2977" w:rsidRDefault="002F587B" w:rsidP="002F587B">
      <w:pPr>
        <w:spacing w:after="0" w:line="240" w:lineRule="auto"/>
        <w:jc w:val="center"/>
        <w:rPr>
          <w:rFonts w:ascii="Times New Roman" w:hAnsi="Times New Roman" w:cs="Times New Roman"/>
          <w:b/>
          <w:sz w:val="24"/>
          <w:szCs w:val="24"/>
          <w:lang w:val="id-ID"/>
        </w:rPr>
      </w:pPr>
      <w:r w:rsidRPr="002F587B">
        <w:rPr>
          <w:rFonts w:ascii="Times New Roman" w:hAnsi="Times New Roman" w:cs="Times New Roman"/>
          <w:b/>
          <w:sz w:val="24"/>
          <w:szCs w:val="24"/>
        </w:rPr>
        <w:t>Di Pemerintah Kot</w:t>
      </w:r>
      <w:r w:rsidR="004D2977">
        <w:rPr>
          <w:rFonts w:ascii="Times New Roman" w:hAnsi="Times New Roman" w:cs="Times New Roman"/>
          <w:b/>
          <w:sz w:val="24"/>
          <w:szCs w:val="24"/>
        </w:rPr>
        <w:t>a Sungai Penuh Provinsi  Jambi)</w:t>
      </w:r>
    </w:p>
    <w:p w:rsidR="00C10EE0" w:rsidRPr="002F587B" w:rsidRDefault="00C10EE0" w:rsidP="002F587B">
      <w:pPr>
        <w:spacing w:after="0" w:line="240" w:lineRule="auto"/>
        <w:jc w:val="center"/>
        <w:rPr>
          <w:rFonts w:ascii="Times New Roman" w:hAnsi="Times New Roman" w:cs="Times New Roman"/>
          <w:b/>
          <w:sz w:val="24"/>
          <w:szCs w:val="24"/>
        </w:rPr>
      </w:pPr>
      <w:r w:rsidRPr="002F587B">
        <w:rPr>
          <w:rFonts w:ascii="Times New Roman" w:hAnsi="Times New Roman" w:cs="Times New Roman"/>
          <w:b/>
          <w:sz w:val="24"/>
          <w:szCs w:val="24"/>
        </w:rPr>
        <w:t>Oleh :</w:t>
      </w:r>
    </w:p>
    <w:p w:rsidR="000E00BF" w:rsidRPr="002F587B" w:rsidRDefault="002F587B" w:rsidP="002F587B">
      <w:pPr>
        <w:spacing w:after="0" w:line="240" w:lineRule="auto"/>
        <w:jc w:val="center"/>
        <w:rPr>
          <w:rFonts w:ascii="Times New Roman" w:hAnsi="Times New Roman" w:cs="Times New Roman"/>
          <w:b/>
          <w:bCs/>
          <w:sz w:val="24"/>
          <w:szCs w:val="24"/>
        </w:rPr>
      </w:pPr>
      <w:r w:rsidRPr="002F587B">
        <w:rPr>
          <w:rFonts w:ascii="Times New Roman" w:hAnsi="Times New Roman" w:cs="Times New Roman"/>
          <w:b/>
          <w:color w:val="000000" w:themeColor="text1"/>
          <w:sz w:val="24"/>
          <w:szCs w:val="24"/>
        </w:rPr>
        <w:t>Een Supardi</w:t>
      </w:r>
      <w:r w:rsidR="00C10EE0" w:rsidRPr="002F587B">
        <w:rPr>
          <w:rFonts w:ascii="Times New Roman" w:hAnsi="Times New Roman" w:cs="Times New Roman"/>
          <w:b/>
          <w:bCs/>
          <w:sz w:val="24"/>
          <w:szCs w:val="24"/>
        </w:rPr>
        <w:t xml:space="preserve">*, </w:t>
      </w:r>
      <w:r w:rsidRPr="002F587B">
        <w:rPr>
          <w:rFonts w:ascii="Times New Roman" w:hAnsi="Times New Roman" w:cs="Times New Roman"/>
          <w:b/>
          <w:color w:val="000000" w:themeColor="text1"/>
          <w:sz w:val="24"/>
          <w:szCs w:val="24"/>
        </w:rPr>
        <w:t>Muhammad Syaifuddin</w:t>
      </w:r>
      <w:r w:rsidR="00C10EE0" w:rsidRPr="002F587B">
        <w:rPr>
          <w:rFonts w:ascii="Times New Roman" w:hAnsi="Times New Roman" w:cs="Times New Roman"/>
          <w:b/>
          <w:bCs/>
          <w:sz w:val="24"/>
          <w:szCs w:val="24"/>
        </w:rPr>
        <w:t>*</w:t>
      </w:r>
      <w:r w:rsidR="000E00BF" w:rsidRPr="002F587B">
        <w:rPr>
          <w:rFonts w:ascii="Times New Roman" w:hAnsi="Times New Roman" w:cs="Times New Roman"/>
          <w:b/>
          <w:bCs/>
          <w:sz w:val="24"/>
          <w:szCs w:val="24"/>
        </w:rPr>
        <w:t>*</w:t>
      </w:r>
      <w:r w:rsidR="00C10EE0" w:rsidRPr="002F587B">
        <w:rPr>
          <w:rFonts w:ascii="Times New Roman" w:hAnsi="Times New Roman" w:cs="Times New Roman"/>
          <w:b/>
          <w:bCs/>
          <w:sz w:val="24"/>
          <w:szCs w:val="24"/>
        </w:rPr>
        <w:t xml:space="preserve">, </w:t>
      </w:r>
      <w:r w:rsidR="000E00BF" w:rsidRPr="004D2977">
        <w:rPr>
          <w:rFonts w:ascii="Times New Roman" w:hAnsi="Times New Roman" w:cs="Times New Roman"/>
          <w:b/>
          <w:bCs/>
          <w:sz w:val="24"/>
          <w:szCs w:val="24"/>
        </w:rPr>
        <w:t xml:space="preserve">dan </w:t>
      </w:r>
      <w:r w:rsidR="004D2977" w:rsidRPr="004D2977">
        <w:rPr>
          <w:rFonts w:ascii="Times New Roman" w:hAnsi="Times New Roman" w:cs="Times New Roman"/>
          <w:b/>
          <w:sz w:val="24"/>
          <w:szCs w:val="24"/>
        </w:rPr>
        <w:t>Nashriana</w:t>
      </w:r>
      <w:r w:rsidR="000E00BF" w:rsidRPr="004D2977">
        <w:rPr>
          <w:rFonts w:ascii="Times New Roman" w:hAnsi="Times New Roman" w:cs="Times New Roman"/>
          <w:b/>
          <w:bCs/>
          <w:sz w:val="24"/>
          <w:szCs w:val="24"/>
        </w:rPr>
        <w:t>***</w:t>
      </w:r>
      <w:r w:rsidR="00C10EE0" w:rsidRPr="004D2977">
        <w:rPr>
          <w:rFonts w:ascii="Times New Roman" w:hAnsi="Times New Roman" w:cs="Times New Roman"/>
          <w:b/>
          <w:bCs/>
          <w:sz w:val="24"/>
          <w:szCs w:val="24"/>
        </w:rPr>
        <w:t>.</w:t>
      </w:r>
    </w:p>
    <w:p w:rsidR="005078BD" w:rsidRPr="002F587B" w:rsidRDefault="005078BD" w:rsidP="002F587B">
      <w:pPr>
        <w:spacing w:after="0" w:line="240" w:lineRule="auto"/>
        <w:jc w:val="both"/>
        <w:rPr>
          <w:rFonts w:ascii="Times New Roman" w:hAnsi="Times New Roman" w:cs="Times New Roman"/>
          <w:bCs/>
          <w:sz w:val="24"/>
          <w:szCs w:val="24"/>
        </w:rPr>
      </w:pPr>
    </w:p>
    <w:p w:rsidR="002F587B" w:rsidRPr="002F587B" w:rsidRDefault="000E00BF" w:rsidP="002F587B">
      <w:pPr>
        <w:pStyle w:val="ListParagraph"/>
        <w:ind w:left="0"/>
        <w:jc w:val="both"/>
        <w:rPr>
          <w:lang w:val="id-ID"/>
        </w:rPr>
      </w:pPr>
      <w:r w:rsidRPr="002F587B">
        <w:rPr>
          <w:b/>
          <w:bCs/>
        </w:rPr>
        <w:t>Abstrak :</w:t>
      </w:r>
      <w:r w:rsidR="00A019BE" w:rsidRPr="002F587B">
        <w:rPr>
          <w:b/>
          <w:bCs/>
          <w:lang w:val="id-ID"/>
        </w:rPr>
        <w:t xml:space="preserve"> </w:t>
      </w:r>
      <w:r w:rsidR="00A019BE" w:rsidRPr="002F587B">
        <w:rPr>
          <w:b/>
          <w:bCs/>
          <w:color w:val="FFFFFF" w:themeColor="background1"/>
          <w:lang w:val="id-ID"/>
        </w:rPr>
        <w:t>“</w:t>
      </w:r>
      <w:r w:rsidR="002F587B" w:rsidRPr="002F587B">
        <w:t xml:space="preserve">Perjanjian-perjanjian kerja konstruksi didalam pelaksanaan Pengadaan Barang dan Jasa pada tahun 2018 diwilayah Pemerintahan Kota Sungai Penuh tidak mencantumkan klausul jaminan sosial ketenagakerjaan sedangkan Undang-Undang Nomor 2 tahun 2017 tentang Jasa Konstruksi mewajibkan klausul Jaminan Sosial Ketenagakerjaan masuk dalam klausul kontrak. Permasalahan yang terdapat didalam Perjanjian Kerja Konstruksi di Pemerintah Kota Sungai Penuh tersebut adalah mengenai Konstruksi Hukum Perjanjian Kerja Konstruksi Antara Pengguna Jasa, Penyedia Jasa dan Pekerja, Akibat Hukum Tidak Mencantumkan Klausul Jaminan Sosial Ketenagakerjaan, Dampak perlindungan hukum terhadap pekerja dalam Pelaksanaan Perjanjian Kerja Konstruksi dan Perjanjian Kerja Konstruksi yang seharusnya dikembangkan dan dilaksanakan. Penelitian ini merupakan penelitian hukum normatif yaitu suatu prosedur penelitian ilmiah untuk menemukan kebenaran berdasarkan logika keilmuan dari sisi normatifnya. Pemerintah kota Sungai Penuh selaku pengguna jasa dan pihak kontraktor selaku penyedia jasa terikat hubungan kerja dituangkan didalam suatu Perjanjian Kerja Konstruksi. </w:t>
      </w:r>
      <w:r w:rsidR="002F587B" w:rsidRPr="002F587B">
        <w:rPr>
          <w:rFonts w:eastAsiaTheme="minorEastAsia"/>
          <w:color w:val="000000" w:themeColor="text1"/>
          <w:kern w:val="24"/>
        </w:rPr>
        <w:t>Perjanjian Kerja Konstruksi yang tidak mencantumkan klausul perlindungan pekerja, memuat ketentuan kewajiban para pihak dalam pelaksanaan keselamatan dan kesehatan kerja serta jaminan sosial</w:t>
      </w:r>
      <w:r w:rsidR="002F587B" w:rsidRPr="002F587B">
        <w:rPr>
          <w:rFonts w:eastAsiaTheme="minorEastAsia"/>
          <w:bCs/>
          <w:color w:val="000000" w:themeColor="text1"/>
          <w:kern w:val="24"/>
        </w:rPr>
        <w:t>mengakibatkan Perjanjian Kerja Konstruksi tersebut batal demi hukum.</w:t>
      </w:r>
      <w:r w:rsidR="002F587B" w:rsidRPr="002F587B">
        <w:t xml:space="preserve"> Pemberi Kerja Jasa Konstruksi tidak melaksanakan kewajibannya mendaftarkan pekerjanya dalam Program JKK dan JKM kepada BPJS Ketenagakerjaan mengakibatkan pekerja tidak terlindungi Program  Jaminan Kecelakaan Kerja (JKK), Program Jaminan Kematian (JKM) dan tidak mendapatkan fasilitas tambahan. Klausul-klausul pokok didalam kerangka Perjanjian Kerja Konstruksi Pemerintah Kota Sungai Penuh harus sesuai Pasal 47 ayat(1) UU Nomor 2 Tahun 2017 tentang Jasa Konstruksi.</w:t>
      </w:r>
    </w:p>
    <w:p w:rsidR="002F587B" w:rsidRPr="002F587B" w:rsidRDefault="002F587B" w:rsidP="002F587B">
      <w:pPr>
        <w:pStyle w:val="ListParagraph"/>
        <w:ind w:left="0"/>
        <w:jc w:val="both"/>
        <w:rPr>
          <w:sz w:val="22"/>
          <w:szCs w:val="22"/>
          <w:lang w:val="id-ID"/>
        </w:rPr>
      </w:pPr>
    </w:p>
    <w:p w:rsidR="00FA6E5C" w:rsidRPr="002F587B" w:rsidRDefault="00FA6E5C" w:rsidP="002F587B">
      <w:pPr>
        <w:spacing w:after="0" w:line="240" w:lineRule="auto"/>
        <w:ind w:right="-2"/>
        <w:jc w:val="both"/>
        <w:rPr>
          <w:rFonts w:ascii="Times New Roman" w:hAnsi="Times New Roman" w:cs="Times New Roman"/>
          <w:lang w:val="id-ID"/>
        </w:rPr>
      </w:pPr>
      <w:r w:rsidRPr="002F587B">
        <w:rPr>
          <w:rFonts w:ascii="Times New Roman" w:eastAsia="Times New Roman" w:hAnsi="Times New Roman" w:cs="Times New Roman"/>
          <w:b/>
        </w:rPr>
        <w:t>Kata Kunc</w:t>
      </w:r>
      <w:r w:rsidRPr="002F587B">
        <w:rPr>
          <w:rFonts w:ascii="Times New Roman" w:eastAsia="Times New Roman" w:hAnsi="Times New Roman" w:cs="Times New Roman"/>
          <w:b/>
          <w:lang w:val="id-ID"/>
        </w:rPr>
        <w:t>i:</w:t>
      </w:r>
      <w:r w:rsidRPr="002F587B">
        <w:rPr>
          <w:rFonts w:ascii="Times New Roman" w:eastAsia="Times New Roman" w:hAnsi="Times New Roman" w:cs="Times New Roman"/>
        </w:rPr>
        <w:t xml:space="preserve"> </w:t>
      </w:r>
      <w:r w:rsidR="00A019BE" w:rsidRPr="002F587B">
        <w:rPr>
          <w:rFonts w:ascii="Times New Roman" w:eastAsia="Times New Roman" w:hAnsi="Times New Roman" w:cs="Times New Roman"/>
          <w:color w:val="FFFFFF" w:themeColor="background1"/>
          <w:lang w:val="id-ID"/>
        </w:rPr>
        <w:t>“</w:t>
      </w:r>
      <w:r w:rsidR="002F587B" w:rsidRPr="002F587B">
        <w:rPr>
          <w:rFonts w:ascii="Times New Roman" w:hAnsi="Times New Roman" w:cs="Times New Roman"/>
          <w:lang w:val="id-ID"/>
        </w:rPr>
        <w:t>Perjanjian Kerja, Kontruksi, Klausul, Jaminan Sosial</w:t>
      </w:r>
    </w:p>
    <w:p w:rsidR="002F587B" w:rsidRPr="002F587B" w:rsidRDefault="002F587B" w:rsidP="002F587B">
      <w:pPr>
        <w:spacing w:after="0" w:line="240" w:lineRule="auto"/>
        <w:ind w:right="-2"/>
        <w:jc w:val="both"/>
        <w:rPr>
          <w:rFonts w:ascii="Times New Roman" w:eastAsia="Times New Roman" w:hAnsi="Times New Roman" w:cs="Times New Roman"/>
          <w:sz w:val="16"/>
          <w:szCs w:val="16"/>
          <w:lang w:val="id-ID"/>
        </w:rPr>
      </w:pPr>
    </w:p>
    <w:p w:rsidR="00EE7618" w:rsidRPr="002F587B" w:rsidRDefault="00EE7618" w:rsidP="002F587B">
      <w:pPr>
        <w:pStyle w:val="FootnoteText"/>
        <w:jc w:val="both"/>
        <w:rPr>
          <w:rFonts w:ascii="Times New Roman" w:hAnsi="Times New Roman" w:cs="Times New Roman"/>
          <w:b/>
          <w:sz w:val="16"/>
          <w:szCs w:val="16"/>
        </w:rPr>
      </w:pPr>
      <w:r w:rsidRPr="002F587B">
        <w:rPr>
          <w:rFonts w:ascii="Times New Roman" w:hAnsi="Times New Roman" w:cs="Times New Roman"/>
          <w:b/>
          <w:sz w:val="16"/>
          <w:szCs w:val="16"/>
        </w:rPr>
        <w:t>Riwayat Artikel:</w:t>
      </w:r>
    </w:p>
    <w:p w:rsidR="004B1402" w:rsidRPr="002F587B" w:rsidRDefault="00EE7618" w:rsidP="002F587B">
      <w:pPr>
        <w:pStyle w:val="FootnoteText"/>
        <w:jc w:val="both"/>
        <w:rPr>
          <w:rFonts w:ascii="Times New Roman" w:hAnsi="Times New Roman" w:cs="Times New Roman"/>
          <w:sz w:val="16"/>
          <w:szCs w:val="16"/>
        </w:rPr>
      </w:pPr>
      <w:r w:rsidRPr="002F587B">
        <w:rPr>
          <w:rFonts w:ascii="Times New Roman" w:hAnsi="Times New Roman" w:cs="Times New Roman"/>
          <w:sz w:val="16"/>
          <w:szCs w:val="16"/>
        </w:rPr>
        <w:t>Diterima</w:t>
      </w:r>
      <w:r w:rsidRPr="002F587B">
        <w:rPr>
          <w:rFonts w:ascii="Times New Roman" w:hAnsi="Times New Roman" w:cs="Times New Roman"/>
          <w:sz w:val="16"/>
          <w:szCs w:val="16"/>
        </w:rPr>
        <w:tab/>
        <w:t xml:space="preserve">: </w:t>
      </w:r>
    </w:p>
    <w:p w:rsidR="00EE7618" w:rsidRPr="002F587B" w:rsidRDefault="00EE7618" w:rsidP="002F587B">
      <w:pPr>
        <w:pStyle w:val="FootnoteText"/>
        <w:jc w:val="both"/>
        <w:rPr>
          <w:rFonts w:ascii="Times New Roman" w:hAnsi="Times New Roman" w:cs="Times New Roman"/>
          <w:sz w:val="16"/>
          <w:szCs w:val="16"/>
        </w:rPr>
      </w:pPr>
      <w:r w:rsidRPr="002F587B">
        <w:rPr>
          <w:rFonts w:ascii="Times New Roman" w:hAnsi="Times New Roman" w:cs="Times New Roman"/>
          <w:sz w:val="16"/>
          <w:szCs w:val="16"/>
        </w:rPr>
        <w:t>Revisi</w:t>
      </w:r>
      <w:r w:rsidRPr="002F587B">
        <w:rPr>
          <w:rFonts w:ascii="Times New Roman" w:hAnsi="Times New Roman" w:cs="Times New Roman"/>
          <w:sz w:val="16"/>
          <w:szCs w:val="16"/>
        </w:rPr>
        <w:tab/>
      </w:r>
      <w:r w:rsidRPr="002F587B">
        <w:rPr>
          <w:rFonts w:ascii="Times New Roman" w:hAnsi="Times New Roman" w:cs="Times New Roman"/>
          <w:sz w:val="16"/>
          <w:szCs w:val="16"/>
        </w:rPr>
        <w:tab/>
        <w:t xml:space="preserve">: </w:t>
      </w:r>
    </w:p>
    <w:p w:rsidR="005078BD" w:rsidRPr="002F587B" w:rsidRDefault="00EE7618" w:rsidP="002F587B">
      <w:pPr>
        <w:pStyle w:val="FootnoteText"/>
        <w:jc w:val="both"/>
        <w:rPr>
          <w:rFonts w:ascii="Times New Roman" w:hAnsi="Times New Roman" w:cs="Times New Roman"/>
          <w:sz w:val="16"/>
          <w:szCs w:val="16"/>
          <w:lang w:val="id-ID"/>
        </w:rPr>
      </w:pPr>
      <w:r w:rsidRPr="002F587B">
        <w:rPr>
          <w:rFonts w:ascii="Times New Roman" w:hAnsi="Times New Roman" w:cs="Times New Roman"/>
          <w:sz w:val="16"/>
          <w:szCs w:val="16"/>
        </w:rPr>
        <w:t>Disetujui</w:t>
      </w:r>
      <w:r w:rsidRPr="002F587B">
        <w:rPr>
          <w:rFonts w:ascii="Times New Roman" w:hAnsi="Times New Roman" w:cs="Times New Roman"/>
          <w:sz w:val="16"/>
          <w:szCs w:val="16"/>
        </w:rPr>
        <w:tab/>
        <w:t xml:space="preserve">: </w:t>
      </w:r>
    </w:p>
    <w:p w:rsidR="00EE7618" w:rsidRPr="002F587B" w:rsidRDefault="00EE7618" w:rsidP="002F587B">
      <w:pPr>
        <w:pStyle w:val="FootnoteText"/>
        <w:jc w:val="both"/>
        <w:rPr>
          <w:rFonts w:ascii="Times New Roman" w:hAnsi="Times New Roman" w:cs="Times New Roman"/>
          <w:sz w:val="16"/>
          <w:szCs w:val="16"/>
        </w:rPr>
      </w:pPr>
      <w:r w:rsidRPr="002F587B">
        <w:rPr>
          <w:rFonts w:ascii="Times New Roman" w:hAnsi="Times New Roman" w:cs="Times New Roman"/>
          <w:sz w:val="16"/>
          <w:szCs w:val="16"/>
        </w:rPr>
        <w:t>*</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Fakultas Hukum Universitas Sriwijaya</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 xml:space="preserve">. Email: </w:t>
      </w:r>
    </w:p>
    <w:p w:rsidR="00EE7618" w:rsidRPr="002F587B" w:rsidRDefault="00EE7618" w:rsidP="002F587B">
      <w:pPr>
        <w:pStyle w:val="FootnoteText"/>
        <w:jc w:val="both"/>
        <w:rPr>
          <w:rFonts w:ascii="Times New Roman" w:hAnsi="Times New Roman" w:cs="Times New Roman"/>
          <w:sz w:val="16"/>
          <w:szCs w:val="16"/>
        </w:rPr>
      </w:pPr>
      <w:r w:rsidRPr="002F587B">
        <w:rPr>
          <w:rFonts w:ascii="Times New Roman" w:hAnsi="Times New Roman" w:cs="Times New Roman"/>
          <w:sz w:val="16"/>
          <w:szCs w:val="16"/>
        </w:rPr>
        <w:t>**</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Program Pascasarjana Fakultas Hukum Universitas Sriwijaya</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 xml:space="preserve">. Email: </w:t>
      </w:r>
    </w:p>
    <w:p w:rsidR="002F587B" w:rsidRPr="002F587B" w:rsidRDefault="00EE7618" w:rsidP="002F587B">
      <w:pPr>
        <w:pStyle w:val="FootnoteText"/>
        <w:spacing w:after="240"/>
        <w:jc w:val="both"/>
        <w:rPr>
          <w:rFonts w:ascii="Times New Roman" w:hAnsi="Times New Roman" w:cs="Times New Roman"/>
          <w:sz w:val="16"/>
          <w:szCs w:val="16"/>
          <w:lang w:val="id-ID"/>
        </w:rPr>
      </w:pPr>
      <w:r w:rsidRPr="002F587B">
        <w:rPr>
          <w:rFonts w:ascii="Times New Roman" w:hAnsi="Times New Roman" w:cs="Times New Roman"/>
          <w:sz w:val="16"/>
          <w:szCs w:val="16"/>
        </w:rPr>
        <w:t>***</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Pengelola Jurnal Lex LA</w:t>
      </w:r>
      <w:bookmarkStart w:id="0" w:name="_GoBack"/>
      <w:bookmarkEnd w:id="0"/>
      <w:r w:rsidRPr="002F587B">
        <w:rPr>
          <w:rFonts w:ascii="Times New Roman" w:hAnsi="Times New Roman" w:cs="Times New Roman"/>
          <w:sz w:val="16"/>
          <w:szCs w:val="16"/>
        </w:rPr>
        <w:t>TA Fakultas Hukum Universitas Sriwijaya</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w:t>
      </w:r>
      <w:r w:rsidR="009E270A" w:rsidRPr="002F587B">
        <w:rPr>
          <w:rFonts w:ascii="Times New Roman" w:hAnsi="Times New Roman" w:cs="Times New Roman"/>
          <w:sz w:val="16"/>
          <w:szCs w:val="16"/>
          <w:lang w:val="id-ID"/>
        </w:rPr>
        <w:t xml:space="preserve"> </w:t>
      </w:r>
      <w:r w:rsidRPr="002F587B">
        <w:rPr>
          <w:rFonts w:ascii="Times New Roman" w:hAnsi="Times New Roman" w:cs="Times New Roman"/>
          <w:sz w:val="16"/>
          <w:szCs w:val="16"/>
        </w:rPr>
        <w:t xml:space="preserve">Email: </w:t>
      </w:r>
    </w:p>
    <w:p w:rsidR="005E41EF" w:rsidRPr="002F587B" w:rsidRDefault="000E00BF" w:rsidP="002F587B">
      <w:pPr>
        <w:spacing w:after="0"/>
        <w:jc w:val="both"/>
        <w:rPr>
          <w:rFonts w:ascii="Times New Roman" w:hAnsi="Times New Roman" w:cs="Times New Roman"/>
          <w:b/>
          <w:bCs/>
          <w:sz w:val="28"/>
          <w:szCs w:val="28"/>
          <w:lang w:val="id-ID"/>
        </w:rPr>
      </w:pPr>
      <w:r w:rsidRPr="002F587B">
        <w:rPr>
          <w:rFonts w:ascii="Times New Roman" w:hAnsi="Times New Roman" w:cs="Times New Roman"/>
          <w:b/>
          <w:bCs/>
          <w:sz w:val="28"/>
          <w:szCs w:val="28"/>
        </w:rPr>
        <w:lastRenderedPageBreak/>
        <w:t>PENDAHULUAN</w:t>
      </w:r>
    </w:p>
    <w:p w:rsidR="002F587B" w:rsidRPr="002F587B" w:rsidRDefault="009E270A" w:rsidP="002F587B">
      <w:pPr>
        <w:pStyle w:val="NoSpacing"/>
        <w:spacing w:line="276" w:lineRule="auto"/>
        <w:ind w:firstLine="720"/>
        <w:jc w:val="both"/>
        <w:rPr>
          <w:color w:val="FFFFFF" w:themeColor="background1"/>
          <w:sz w:val="28"/>
          <w:szCs w:val="28"/>
          <w:lang w:val="id-ID"/>
        </w:rPr>
      </w:pPr>
      <w:r w:rsidRPr="002F587B">
        <w:rPr>
          <w:color w:val="FFFFFF" w:themeColor="background1"/>
          <w:sz w:val="28"/>
          <w:szCs w:val="28"/>
          <w:lang w:val="id-ID"/>
        </w:rPr>
        <w:t>“</w:t>
      </w:r>
    </w:p>
    <w:p w:rsidR="002F587B" w:rsidRPr="002F587B" w:rsidRDefault="002F587B" w:rsidP="002F587B">
      <w:pPr>
        <w:pStyle w:val="NoSpacing"/>
        <w:spacing w:line="276" w:lineRule="auto"/>
        <w:ind w:firstLine="720"/>
        <w:jc w:val="both"/>
        <w:rPr>
          <w:sz w:val="28"/>
          <w:szCs w:val="28"/>
          <w:lang w:val="id-ID" w:eastAsia="id-ID"/>
        </w:rPr>
      </w:pPr>
      <w:r w:rsidRPr="002F587B">
        <w:rPr>
          <w:sz w:val="28"/>
          <w:szCs w:val="28"/>
          <w:lang w:eastAsia="id-ID"/>
        </w:rPr>
        <w:t xml:space="preserve">Pemerintah dalam menyelenggarakan kehidupan bernegara senantiasa dituntut untuk memajukan kesejahteraan umum. Untuk mengemban kewajiban ini, pemerintah mempunyai kewajiban menyediakan kebutuhan rakyat dalam berbagai bentuknya baik yang berupa barang, jasa maupun pembangunan infrastruktur. Disisi lain, pemerintah juga memerlukan barang dan jasa itu dalam melaksanakan kegiatan pemerintahan. Pemenuhan kebutuhan barang dan jasa merupakan bagian yang penting dalam penyelenggaraan pemerintahan. Dalam kaitan dengan pemenuhan kebutuhan inilah maka pembuatan kontrak terjadi praktik yang rutin </w:t>
      </w:r>
      <w:r w:rsidRPr="002F587B">
        <w:rPr>
          <w:i/>
          <w:sz w:val="28"/>
          <w:szCs w:val="28"/>
          <w:lang w:eastAsia="id-ID"/>
        </w:rPr>
        <w:t>(routin practice)</w:t>
      </w:r>
      <w:r w:rsidRPr="002F587B">
        <w:rPr>
          <w:sz w:val="28"/>
          <w:szCs w:val="28"/>
          <w:lang w:eastAsia="id-ID"/>
        </w:rPr>
        <w:t>.</w:t>
      </w:r>
      <w:r w:rsidRPr="002F587B">
        <w:rPr>
          <w:sz w:val="28"/>
          <w:szCs w:val="28"/>
          <w:vertAlign w:val="superscript"/>
          <w:lang w:eastAsia="id-ID"/>
        </w:rPr>
        <w:footnoteReference w:id="2"/>
      </w:r>
      <w:r w:rsidRPr="002F587B">
        <w:rPr>
          <w:sz w:val="28"/>
          <w:szCs w:val="28"/>
          <w:lang w:eastAsia="id-ID"/>
        </w:rPr>
        <w:t>Pelaksanaan transaksi komersial baik oleh pemerintah pusat maupun pemerintah daerah karenanya menjadi suatu kelaziman.</w:t>
      </w:r>
      <w:r w:rsidRPr="002F587B">
        <w:rPr>
          <w:sz w:val="28"/>
          <w:szCs w:val="28"/>
          <w:vertAlign w:val="superscript"/>
          <w:lang w:eastAsia="id-ID"/>
        </w:rPr>
        <w:footnoteReference w:id="3"/>
      </w:r>
    </w:p>
    <w:p w:rsidR="002F587B" w:rsidRPr="002F587B" w:rsidRDefault="002F587B" w:rsidP="002F587B">
      <w:pPr>
        <w:pStyle w:val="NoSpacing"/>
        <w:spacing w:line="276" w:lineRule="auto"/>
        <w:ind w:firstLine="720"/>
        <w:jc w:val="both"/>
        <w:rPr>
          <w:sz w:val="28"/>
          <w:szCs w:val="28"/>
          <w:lang w:val="id-ID" w:eastAsia="id-ID"/>
        </w:rPr>
      </w:pPr>
      <w:r w:rsidRPr="002F587B">
        <w:rPr>
          <w:sz w:val="28"/>
          <w:szCs w:val="28"/>
          <w:lang w:eastAsia="id-ID"/>
        </w:rPr>
        <w:t xml:space="preserve">Pengadaan barang dan jasa dilakukan oleh pemerintah dalam menjalankan fungsi penyelenggaraan pemerintahan. Dalam kaitan ini pemerintah melibatkan diri ke dalam suatu hubungan kontraktual dengan sektor swasta yakni dengan mengikatkan diri kedalam suatu kontak pengadaan barang dan jasa. Hubungan kontraktual yang dibentuk oleh pemerintah itu juga terkait dengan kewajibannya untuk menyediakan, membangun dan memelihara fasilitas umum </w:t>
      </w:r>
      <w:r w:rsidRPr="002F587B">
        <w:rPr>
          <w:i/>
          <w:sz w:val="28"/>
          <w:szCs w:val="28"/>
          <w:lang w:eastAsia="id-ID"/>
        </w:rPr>
        <w:t>(public utility).</w:t>
      </w:r>
      <w:r w:rsidRPr="002F587B">
        <w:rPr>
          <w:i/>
          <w:sz w:val="28"/>
          <w:szCs w:val="28"/>
          <w:vertAlign w:val="superscript"/>
          <w:lang w:eastAsia="id-ID"/>
        </w:rPr>
        <w:footnoteReference w:id="4"/>
      </w:r>
      <w:r w:rsidRPr="002F587B">
        <w:rPr>
          <w:sz w:val="28"/>
          <w:szCs w:val="28"/>
          <w:lang w:eastAsia="id-ID"/>
        </w:rPr>
        <w:t>Kontrak yang dibentuk pada dasarnya adalah kontrak komersial sekalipun di dalamnya terkandung elemen hukum publik. Di satu sisi hubungan hukumnya terbentuk karena kontrak, tetapi disisi yang lain isinya sarat dengan aturan bagi penyedia barang dan jasa.</w:t>
      </w:r>
    </w:p>
    <w:p w:rsidR="002F587B" w:rsidRDefault="002F587B" w:rsidP="002F587B">
      <w:pPr>
        <w:pStyle w:val="NoSpacing"/>
        <w:spacing w:line="276" w:lineRule="auto"/>
        <w:ind w:firstLine="720"/>
        <w:jc w:val="both"/>
        <w:rPr>
          <w:rFonts w:eastAsia="Times New Roman"/>
          <w:sz w:val="28"/>
          <w:szCs w:val="28"/>
          <w:lang w:val="id-ID" w:eastAsia="id-ID"/>
        </w:rPr>
      </w:pPr>
      <w:r w:rsidRPr="002F587B">
        <w:rPr>
          <w:rFonts w:eastAsia="Times New Roman"/>
          <w:sz w:val="28"/>
          <w:szCs w:val="28"/>
          <w:lang w:eastAsia="id-ID"/>
        </w:rPr>
        <w:t xml:space="preserve">Pemerintah Kota Sungai penuh Propinsi Jambi pada tahun 2018 melaksanakan Proses Pengadaan Barang dan Jasa melalui Unit Layanan Pengadaan mengadakan proses lelang tender paket Pekerjaan Konstruksi sebanyak 75 paket pekerjaan. Kemudian Unit Layanan Pengadaan tersebut telah melaksanakan lelang tender pengadaan </w:t>
      </w:r>
      <w:r w:rsidRPr="002F587B">
        <w:rPr>
          <w:rFonts w:eastAsia="Times New Roman"/>
          <w:sz w:val="28"/>
          <w:szCs w:val="28"/>
          <w:lang w:eastAsia="id-ID"/>
        </w:rPr>
        <w:lastRenderedPageBreak/>
        <w:t>barang jasa dan berhasil ditunjuk 75 perusahaan/kontraktor yang menjadi pemenang.</w:t>
      </w:r>
      <w:r w:rsidRPr="002F587B">
        <w:rPr>
          <w:rFonts w:eastAsia="Times New Roman"/>
          <w:sz w:val="28"/>
          <w:szCs w:val="28"/>
          <w:vertAlign w:val="superscript"/>
          <w:lang w:eastAsia="id-ID"/>
        </w:rPr>
        <w:footnoteReference w:id="5"/>
      </w:r>
      <w:r w:rsidRPr="002F587B">
        <w:rPr>
          <w:rFonts w:eastAsia="Times New Roman"/>
          <w:sz w:val="28"/>
          <w:szCs w:val="28"/>
          <w:lang w:eastAsia="id-ID"/>
        </w:rPr>
        <w:t>Didalam pelaksanaan Pengadaan Barang dan Jasa tersebut  Pemerintah kota Sungai Penuh selaku pengguna jasa dan pihak kontraktor selaku penyedia jasa terikat hubungan kerja dituangkan didalam suatu Kontrak Konstruksi.Kegiatan jasa konstruksi memerlukan suatu bentuk perikatan tertulis antara pengguna jasa dan penyedia jasa yang berbentuk kontrak atau yang disebut dengan kontrak kerja konstruksi.</w:t>
      </w:r>
      <w:r w:rsidRPr="002F587B">
        <w:rPr>
          <w:rFonts w:eastAsia="Times New Roman"/>
          <w:sz w:val="28"/>
          <w:szCs w:val="28"/>
          <w:lang w:val="id-ID" w:eastAsia="id-ID"/>
        </w:rPr>
        <w:t xml:space="preserve"> </w:t>
      </w:r>
      <w:r w:rsidRPr="002F587B">
        <w:rPr>
          <w:rFonts w:eastAsia="Times New Roman"/>
          <w:sz w:val="28"/>
          <w:szCs w:val="28"/>
          <w:lang w:eastAsia="id-ID"/>
        </w:rPr>
        <w:t>Kontrak kerja konstruksi merupakan dokumen penting yang berisi ketentuan yang mengatur hak dan kewajiban pengguna maupun penyedia jasa konstruksiyang harus disusun dengan cermat dan memperhatikan banyak aspek terutama aspek hukum.</w:t>
      </w:r>
      <w:r w:rsidRPr="002F587B">
        <w:rPr>
          <w:rFonts w:eastAsia="Times New Roman"/>
          <w:sz w:val="28"/>
          <w:szCs w:val="28"/>
          <w:vertAlign w:val="superscript"/>
          <w:lang w:eastAsia="id-ID"/>
        </w:rPr>
        <w:footnoteReference w:id="6"/>
      </w:r>
    </w:p>
    <w:p w:rsidR="00751CBF" w:rsidRPr="00751CBF" w:rsidRDefault="00751CBF" w:rsidP="002F587B">
      <w:pPr>
        <w:pStyle w:val="NoSpacing"/>
        <w:spacing w:line="276" w:lineRule="auto"/>
        <w:ind w:firstLine="720"/>
        <w:jc w:val="both"/>
        <w:rPr>
          <w:rFonts w:eastAsia="Times New Roman"/>
          <w:sz w:val="28"/>
          <w:szCs w:val="28"/>
          <w:lang w:val="id-ID" w:eastAsia="id-ID"/>
        </w:rPr>
      </w:pPr>
      <w:r w:rsidRPr="00751CBF">
        <w:rPr>
          <w:rFonts w:eastAsia="Times New Roman"/>
          <w:sz w:val="28"/>
          <w:szCs w:val="28"/>
          <w:lang w:val="id-ID" w:eastAsia="id-ID"/>
        </w:rPr>
        <w:t>Perjanjian tentu menimbulkan perikatan, berisi ketentuan-ketentuan hak dan kewajiban antara dua pihak, atau dengan perkataan lain, perikatan merupakan isi dari perjanjian, dan perikatan-perikatan tersebut memberikan ciri yang membedakan perjanjian tersebut dari perjanjian yang lain. Kesepakatan para pihak menimbulkan perjanjian, yang tak lain merupakan sekelompok perikatan-perikatan.</w:t>
      </w:r>
      <w:r>
        <w:rPr>
          <w:rStyle w:val="FootnoteReference"/>
          <w:rFonts w:eastAsia="Times New Roman"/>
          <w:sz w:val="28"/>
          <w:szCs w:val="28"/>
          <w:lang w:val="id-ID" w:eastAsia="id-ID"/>
        </w:rPr>
        <w:footnoteReference w:id="7"/>
      </w:r>
    </w:p>
    <w:p w:rsidR="002F587B" w:rsidRPr="002F587B" w:rsidRDefault="002F587B" w:rsidP="002F587B">
      <w:pPr>
        <w:pStyle w:val="NoSpacing"/>
        <w:spacing w:line="276" w:lineRule="auto"/>
        <w:ind w:firstLine="720"/>
        <w:jc w:val="both"/>
        <w:rPr>
          <w:rFonts w:eastAsia="Times New Roman"/>
          <w:sz w:val="28"/>
          <w:szCs w:val="28"/>
          <w:lang w:val="id-ID" w:eastAsia="id-ID"/>
        </w:rPr>
      </w:pPr>
      <w:r w:rsidRPr="002F587B">
        <w:rPr>
          <w:rFonts w:eastAsia="Times New Roman"/>
          <w:sz w:val="28"/>
          <w:szCs w:val="28"/>
          <w:lang w:eastAsia="id-ID"/>
        </w:rPr>
        <w:t>Berdasarkan Undang-Undang Nomor 2 tahun 2017 tentang Jasa Konstruksi dalam ketentuan Pasal 46 ayat (1) menyebutkan bahwa Pengaturan hubungan kerja antara Pengguna Jasa dan Penyedia Jasa harus dituangkan dalam Kontrak Kerja Konstruksi. Kemudian Pasal 46 ayat (2) Bentuk Kontrak  Kerja Konstruksi dapat mengikuti perkembangan kebutuhan dan dilaksanakan sesuai dengan ketentuan peraturan perundang-undangan. Ketentuan dalam pasal ini menjelaskan tentang kewajiban bagi Pengguna Jasa dan Penyedia jasa untuk mengatur hubungan kerja di bidang konstruksi dalam suatu kontrak kerja.</w:t>
      </w:r>
    </w:p>
    <w:p w:rsidR="002F587B" w:rsidRPr="002F587B" w:rsidRDefault="002F587B" w:rsidP="002F587B">
      <w:pPr>
        <w:pStyle w:val="NoSpacing"/>
        <w:spacing w:line="276" w:lineRule="auto"/>
        <w:ind w:firstLine="720"/>
        <w:jc w:val="both"/>
        <w:rPr>
          <w:rFonts w:eastAsia="Times New Roman"/>
          <w:sz w:val="28"/>
          <w:szCs w:val="28"/>
          <w:lang w:val="id-ID" w:eastAsia="id-ID"/>
        </w:rPr>
      </w:pPr>
      <w:r w:rsidRPr="002F587B">
        <w:rPr>
          <w:rFonts w:eastAsia="Times New Roman"/>
          <w:sz w:val="28"/>
          <w:szCs w:val="28"/>
          <w:lang w:eastAsia="id-ID"/>
        </w:rPr>
        <w:lastRenderedPageBreak/>
        <w:t>Selanjutnya hal-hal yang harus dituangkan dalam suatu Kontrak Kerja Konstruksi diamanatkan dalam Pasal 47 yang salah satunya tentang perlindungan pekerja yakni pada ayat (1) huruf l yang berbunyi Kontrak Kerja Konstruksi paling sedikit harus mencakup uraian mengenai Perlindungan pekerja, memuat ketentuan tentang kewajiban para pihak dalam pelaksanaan keselamatan dan kesehatan kerja serta jaminan sosial. Ketentuan pasal tersebut dengan jelas menyebutkan bahwa jaminan sosial bagi para pekerja adalah suatu klausul yang harus dimasukan didalam suatu kontrak kerja konstruksi yang kemudian akan menjadi kewajiban bagi para pihak yang membuat kontrak kerja konstruksi tersebut.</w:t>
      </w:r>
    </w:p>
    <w:p w:rsidR="002F587B" w:rsidRPr="002F587B" w:rsidRDefault="002F587B" w:rsidP="002F587B">
      <w:pPr>
        <w:pStyle w:val="NoSpacing"/>
        <w:spacing w:line="276" w:lineRule="auto"/>
        <w:ind w:firstLine="720"/>
        <w:jc w:val="both"/>
        <w:rPr>
          <w:rFonts w:eastAsia="Times New Roman"/>
          <w:sz w:val="28"/>
          <w:szCs w:val="28"/>
          <w:lang w:val="id-ID" w:eastAsia="id-ID"/>
        </w:rPr>
      </w:pPr>
      <w:r w:rsidRPr="002F587B">
        <w:rPr>
          <w:rFonts w:eastAsia="Times New Roman"/>
          <w:sz w:val="28"/>
          <w:szCs w:val="28"/>
          <w:lang w:eastAsia="id-ID"/>
        </w:rPr>
        <w:t xml:space="preserve">Perjanjian-perjanjian kerja konstruksi didalam pelaksanaan Pengadaan Barang dan Jasa pada tahun 2018 diwilayah Pemerintahan Kota Sungai Penuh tidak mencantumkan klausul jaminan sosial ketenagakerjaan sedangkan Undang-Undang Nomor 2 tahun 2017 tentang Jasa Konstruksi mewajibkan klausul Jaminan Sosial Ketenagakerjaan masuk dalam klausul kontrak. </w:t>
      </w:r>
    </w:p>
    <w:p w:rsidR="002F587B" w:rsidRPr="002F587B" w:rsidRDefault="002F587B" w:rsidP="002F587B">
      <w:pPr>
        <w:pStyle w:val="NoSpacing"/>
        <w:spacing w:line="276" w:lineRule="auto"/>
        <w:ind w:firstLine="720"/>
        <w:jc w:val="both"/>
        <w:rPr>
          <w:rFonts w:eastAsia="Times New Roman"/>
          <w:sz w:val="28"/>
          <w:szCs w:val="28"/>
          <w:lang w:val="id-ID" w:eastAsia="id-ID"/>
        </w:rPr>
      </w:pPr>
      <w:r w:rsidRPr="002F587B">
        <w:rPr>
          <w:rFonts w:eastAsia="Times New Roman"/>
          <w:sz w:val="28"/>
          <w:szCs w:val="28"/>
          <w:lang w:eastAsia="id-ID"/>
        </w:rPr>
        <w:t>Memperhatikan Undang-Undang Nomor 2 tahun 2017 tentang Jasa Konstruksi dalam ketentuan Pasal 46 ayat (1) menyebutkan bahwa Pengaturan hubungan kerja antara Pengguna Jasa dan Penyedia Jasa harus dituangkan dalam Kontrak Kerja Konstruksi. Kemudian Pasal 46 ayat (2) Bentuk Kontrak Kerja Konstruksi dapat mengikuti perkembangan kebutuhan dan dilaksanakan sesuai dengan ketentuan peraturan perundang-undangan. Ketentuan dalam pasal ini menjelaskan tentang kewajiban bagi Pengguna Jasa dan Penyedia jasa untuk mengatur hubungan kerja dibidang konstruksi dalam suatu kontrak kerja.</w:t>
      </w:r>
    </w:p>
    <w:p w:rsidR="002F587B" w:rsidRPr="002F587B" w:rsidRDefault="002F587B" w:rsidP="002F587B">
      <w:pPr>
        <w:pStyle w:val="NoSpacing"/>
        <w:spacing w:line="276" w:lineRule="auto"/>
        <w:ind w:firstLine="720"/>
        <w:jc w:val="both"/>
        <w:rPr>
          <w:rFonts w:eastAsia="Times New Roman"/>
          <w:sz w:val="28"/>
          <w:szCs w:val="28"/>
          <w:lang w:val="id-ID" w:eastAsia="id-ID"/>
        </w:rPr>
      </w:pPr>
      <w:r w:rsidRPr="002F587B">
        <w:rPr>
          <w:rFonts w:eastAsia="Times New Roman"/>
          <w:sz w:val="28"/>
          <w:szCs w:val="28"/>
          <w:lang w:eastAsia="id-ID"/>
        </w:rPr>
        <w:t xml:space="preserve">Selanjutnya hal-hal yang harus dituangkan dalam suatu Kontrak Kerja Konstruksi diamanatkan dalam Pasal 47 yang salah satunya tentang perlindungan pekerja yakni pada ayat (1) huruf l yang berbunyi Kontrak Kerja Konstruksi paling sedikit harus mencakup uraian mengenai Perlindungan pekerja, memuat ketentuan tentang kewajiban para pihak dalam pelaksanaan keselamatan dan kesehatan kerja serta jaminan sosial. Ketentuan pasal tersebut dengan jelas </w:t>
      </w:r>
      <w:r w:rsidRPr="002F587B">
        <w:rPr>
          <w:rFonts w:eastAsia="Times New Roman"/>
          <w:sz w:val="28"/>
          <w:szCs w:val="28"/>
          <w:lang w:eastAsia="id-ID"/>
        </w:rPr>
        <w:lastRenderedPageBreak/>
        <w:t>menyebutkan bahwa jaminan sosial bagi para pekerja adalah suatu klausul yang harus dimasukan di dalam suatu kontrak kerja konstruksi yang kemudian akan menjadi kewajiban bagi para pihak yang membuat kontrak kerja konstruksi tersebut.</w:t>
      </w:r>
    </w:p>
    <w:p w:rsidR="002F587B" w:rsidRPr="002F587B" w:rsidRDefault="002F587B" w:rsidP="002F587B">
      <w:pPr>
        <w:pStyle w:val="NoSpacing"/>
        <w:spacing w:line="276" w:lineRule="auto"/>
        <w:ind w:firstLine="720"/>
        <w:jc w:val="both"/>
        <w:rPr>
          <w:rFonts w:eastAsia="Times New Roman"/>
          <w:sz w:val="28"/>
          <w:szCs w:val="28"/>
          <w:lang w:val="id-ID" w:eastAsia="id-ID"/>
        </w:rPr>
      </w:pPr>
      <w:r w:rsidRPr="002F587B">
        <w:rPr>
          <w:rFonts w:eastAsia="Times New Roman"/>
          <w:sz w:val="28"/>
          <w:szCs w:val="28"/>
          <w:lang w:eastAsia="id-ID"/>
        </w:rPr>
        <w:t xml:space="preserve">Mengacu kepada Undang-Undang Republik Indonesia Nomor 40 Tahun 2004 tentang Sistem Jaminan Sosial Pasal 1 Angka 1 menyebutkan yang dimaksud dengan Jaminan sosial adalah salah satu bentuk perlindungan sosial untuk menjamin seluruh rakyat agar dapat memenuhi kebutuhan dasar hidupnya yang layak. Angka 2 memuat pengertian Sistem Jaminan Sosial Nasional adalah suatu tata cara penyelenggaraan program jaminan sosial oleh beberapa badan penyelenggaraan jaminan sosial. </w:t>
      </w:r>
    </w:p>
    <w:p w:rsidR="002F587B" w:rsidRPr="002F587B" w:rsidRDefault="002F587B" w:rsidP="002F587B">
      <w:pPr>
        <w:pStyle w:val="NoSpacing"/>
        <w:spacing w:line="276" w:lineRule="auto"/>
        <w:ind w:firstLine="720"/>
        <w:jc w:val="both"/>
        <w:rPr>
          <w:rFonts w:eastAsia="Times New Roman"/>
          <w:sz w:val="28"/>
          <w:szCs w:val="28"/>
          <w:lang w:val="id-ID" w:eastAsia="id-ID"/>
        </w:rPr>
      </w:pPr>
      <w:r w:rsidRPr="002F587B">
        <w:rPr>
          <w:rFonts w:eastAsia="Times New Roman"/>
          <w:sz w:val="28"/>
          <w:szCs w:val="28"/>
          <w:lang w:eastAsia="id-ID"/>
        </w:rPr>
        <w:t>Dari permasalahan dalam latar belakang tersebut maka peneliti bermaksud menulis tesis yang berjudul “Akibat HukumPerjanjian Kerja Konstruksi Yang Tidak Mencantumkan Klausul Jaminan Sosial Ketenagakerjaan. (Studi Pelaksanaan Beberapa Perjanjian Kerja Konstruksi Di Pemerintah Kota Sungai Penuh Provinsi Jambi)”.</w:t>
      </w:r>
    </w:p>
    <w:p w:rsidR="002F587B" w:rsidRPr="002F587B" w:rsidRDefault="002F587B" w:rsidP="002F587B">
      <w:pPr>
        <w:contextualSpacing/>
        <w:jc w:val="both"/>
        <w:rPr>
          <w:rFonts w:ascii="Times New Roman" w:eastAsia="Times New Roman" w:hAnsi="Times New Roman" w:cs="Times New Roman"/>
          <w:sz w:val="28"/>
          <w:szCs w:val="28"/>
          <w:lang w:eastAsia="id-ID"/>
        </w:rPr>
      </w:pPr>
    </w:p>
    <w:p w:rsidR="002F587B" w:rsidRPr="002F587B" w:rsidRDefault="002F587B" w:rsidP="002F587B">
      <w:pPr>
        <w:contextualSpacing/>
        <w:jc w:val="both"/>
        <w:rPr>
          <w:rFonts w:ascii="Times New Roman" w:eastAsia="Times New Roman" w:hAnsi="Times New Roman" w:cs="Times New Roman"/>
          <w:sz w:val="28"/>
          <w:szCs w:val="28"/>
          <w:lang w:eastAsia="id-ID"/>
        </w:rPr>
      </w:pPr>
      <w:r w:rsidRPr="002F587B">
        <w:rPr>
          <w:rFonts w:ascii="Times New Roman" w:hAnsi="Times New Roman" w:cs="Times New Roman"/>
          <w:b/>
          <w:sz w:val="28"/>
          <w:szCs w:val="28"/>
        </w:rPr>
        <w:t>METODE PENELITIAN</w:t>
      </w:r>
    </w:p>
    <w:p w:rsidR="002F587B" w:rsidRPr="002F587B" w:rsidRDefault="002F587B" w:rsidP="002F587B">
      <w:pPr>
        <w:contextualSpacing/>
        <w:jc w:val="both"/>
        <w:rPr>
          <w:rFonts w:ascii="Times New Roman" w:hAnsi="Times New Roman" w:cs="Times New Roman"/>
          <w:sz w:val="28"/>
          <w:szCs w:val="28"/>
          <w:lang w:val="id-ID"/>
        </w:rPr>
      </w:pPr>
    </w:p>
    <w:p w:rsidR="002F587B" w:rsidRPr="002F587B" w:rsidRDefault="002F587B" w:rsidP="002F587B">
      <w:pPr>
        <w:ind w:firstLine="720"/>
        <w:contextualSpacing/>
        <w:jc w:val="both"/>
        <w:rPr>
          <w:rFonts w:ascii="Times New Roman" w:hAnsi="Times New Roman" w:cs="Times New Roman"/>
          <w:sz w:val="28"/>
          <w:szCs w:val="28"/>
        </w:rPr>
      </w:pPr>
      <w:r w:rsidRPr="002F587B">
        <w:rPr>
          <w:rFonts w:ascii="Times New Roman" w:hAnsi="Times New Roman" w:cs="Times New Roman"/>
          <w:sz w:val="28"/>
          <w:szCs w:val="28"/>
        </w:rPr>
        <w:t>Penelitian ini merupakan penelitian normatif, Pendekatan Penelitian adalah Pendekatan Perundang-undangan</w:t>
      </w:r>
      <w:r w:rsidRPr="002F587B">
        <w:rPr>
          <w:rFonts w:ascii="Times New Roman" w:hAnsi="Times New Roman" w:cs="Times New Roman"/>
          <w:i/>
          <w:sz w:val="28"/>
          <w:szCs w:val="28"/>
        </w:rPr>
        <w:t>(statute Approach),</w:t>
      </w:r>
      <w:r w:rsidRPr="002F587B">
        <w:rPr>
          <w:rFonts w:ascii="Times New Roman" w:eastAsia="Times New Roman" w:hAnsi="Times New Roman" w:cs="Times New Roman"/>
          <w:sz w:val="28"/>
          <w:szCs w:val="28"/>
          <w:lang w:eastAsia="id-ID"/>
        </w:rPr>
        <w:t>Pendekatan Analitis (</w:t>
      </w:r>
      <w:r w:rsidRPr="002F587B">
        <w:rPr>
          <w:rFonts w:ascii="Times New Roman" w:eastAsia="Times New Roman" w:hAnsi="Times New Roman" w:cs="Times New Roman"/>
          <w:i/>
          <w:sz w:val="28"/>
          <w:szCs w:val="28"/>
          <w:lang w:eastAsia="id-ID"/>
        </w:rPr>
        <w:t>Analytical Approach</w:t>
      </w:r>
      <w:r w:rsidRPr="002F587B">
        <w:rPr>
          <w:rFonts w:ascii="Times New Roman" w:eastAsia="Times New Roman" w:hAnsi="Times New Roman" w:cs="Times New Roman"/>
          <w:sz w:val="28"/>
          <w:szCs w:val="28"/>
          <w:lang w:eastAsia="id-ID"/>
        </w:rPr>
        <w:t>), Pendekatan kasus (</w:t>
      </w:r>
      <w:r w:rsidRPr="002F587B">
        <w:rPr>
          <w:rFonts w:ascii="Times New Roman" w:eastAsia="Times New Roman" w:hAnsi="Times New Roman" w:cs="Times New Roman"/>
          <w:i/>
          <w:sz w:val="28"/>
          <w:szCs w:val="28"/>
          <w:lang w:eastAsia="id-ID"/>
        </w:rPr>
        <w:t>Case Approach</w:t>
      </w:r>
      <w:r w:rsidRPr="002F587B">
        <w:rPr>
          <w:rFonts w:ascii="Times New Roman" w:eastAsia="Times New Roman" w:hAnsi="Times New Roman" w:cs="Times New Roman"/>
          <w:sz w:val="28"/>
          <w:szCs w:val="28"/>
          <w:lang w:eastAsia="id-ID"/>
        </w:rPr>
        <w:t xml:space="preserve">), </w:t>
      </w:r>
      <w:r w:rsidRPr="002F587B">
        <w:rPr>
          <w:rFonts w:ascii="Times New Roman" w:hAnsi="Times New Roman" w:cs="Times New Roman"/>
          <w:sz w:val="28"/>
          <w:szCs w:val="28"/>
        </w:rPr>
        <w:t>Meneliti bahan pustaka (buku, jurnal ilmiah, laporan hasil penelitian), dan sumber-sumber bahan hukum lainnya. Penarikan kesimpulan menggunakan logika berfikir deduktif.</w:t>
      </w:r>
    </w:p>
    <w:p w:rsidR="002F587B" w:rsidRPr="00CA592F" w:rsidRDefault="002F587B" w:rsidP="002F587B">
      <w:pPr>
        <w:contextualSpacing/>
        <w:jc w:val="both"/>
        <w:rPr>
          <w:rFonts w:ascii="Times New Roman" w:eastAsia="Times New Roman" w:hAnsi="Times New Roman" w:cs="Times New Roman"/>
          <w:sz w:val="28"/>
          <w:szCs w:val="28"/>
          <w:lang w:val="id-ID" w:eastAsia="id-ID"/>
        </w:rPr>
      </w:pPr>
    </w:p>
    <w:p w:rsidR="002F587B" w:rsidRPr="002F587B" w:rsidRDefault="002F587B" w:rsidP="002F587B">
      <w:pPr>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b/>
          <w:sz w:val="28"/>
          <w:szCs w:val="28"/>
          <w:lang w:eastAsia="id-ID"/>
        </w:rPr>
        <w:t>PEMBAHASAN</w:t>
      </w:r>
    </w:p>
    <w:p w:rsidR="002F587B" w:rsidRPr="002F587B" w:rsidRDefault="002F587B" w:rsidP="002F587B">
      <w:pPr>
        <w:contextualSpacing/>
        <w:jc w:val="both"/>
        <w:rPr>
          <w:rFonts w:ascii="Times New Roman" w:eastAsia="Times New Roman" w:hAnsi="Times New Roman" w:cs="Times New Roman"/>
          <w:sz w:val="28"/>
          <w:szCs w:val="28"/>
          <w:lang w:eastAsia="id-ID"/>
        </w:rPr>
      </w:pPr>
    </w:p>
    <w:p w:rsidR="002F587B" w:rsidRPr="002F587B" w:rsidRDefault="002F587B" w:rsidP="002F587B">
      <w:pPr>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b/>
          <w:sz w:val="28"/>
          <w:szCs w:val="28"/>
          <w:lang w:eastAsia="id-ID"/>
        </w:rPr>
        <w:t>Konstruksi Hukum Perjanjian Kerja Konstruksi Antara Pengguna Jasa, Penyedia Jasa dan Pekerja dalam Pelaksanaan Perjanjian Kerja Konstruksi di Pemerintah Kota Sungai Penuh Propinsi Jambi.</w:t>
      </w:r>
    </w:p>
    <w:p w:rsidR="002F587B" w:rsidRPr="002F587B" w:rsidRDefault="002F587B" w:rsidP="002F587B">
      <w:pPr>
        <w:contextualSpacing/>
        <w:jc w:val="both"/>
        <w:rPr>
          <w:rFonts w:ascii="Times New Roman" w:eastAsia="Times New Roman" w:hAnsi="Times New Roman" w:cs="Times New Roman"/>
          <w:sz w:val="28"/>
          <w:szCs w:val="28"/>
          <w:lang w:val="id-ID" w:eastAsia="id-ID"/>
        </w:rPr>
      </w:pPr>
    </w:p>
    <w:p w:rsidR="002F587B" w:rsidRPr="002F587B" w:rsidRDefault="002F587B" w:rsidP="002F587B">
      <w:pPr>
        <w:ind w:firstLine="720"/>
        <w:contextualSpacing/>
        <w:jc w:val="both"/>
        <w:rPr>
          <w:rFonts w:ascii="Times New Roman" w:hAnsi="Times New Roman" w:cs="Times New Roman"/>
          <w:sz w:val="28"/>
          <w:szCs w:val="28"/>
          <w:lang w:val="id-ID"/>
        </w:rPr>
      </w:pPr>
      <w:r w:rsidRPr="002F587B">
        <w:rPr>
          <w:rFonts w:ascii="Times New Roman" w:hAnsi="Times New Roman" w:cs="Times New Roman"/>
          <w:sz w:val="28"/>
          <w:szCs w:val="28"/>
        </w:rPr>
        <w:lastRenderedPageBreak/>
        <w:t>Penyelenggaraan pekerjaan bidang konstruksi di Indonesia telah diatur secara khusus  dalam Undang-Undang Nomor 2 tahun 2017 tentang Jasa Konstruksi. Berdasarkan pasal 1 ayat (1) UU Nomor 2 tahun 2017 tentang Jasa Konstruksi disebutkan Jasa Konstruksi adalah layanan jasa konsultansi konstruksi dan/atau pekerjaan konstruksi. Pasal 1 ayat (2) konsultansi adalah layanan keseluruhan atau sebagian kegiatan yang meliputi pengkajian, perencanaan, perancangan, pengawasan dan manajemen penyelenggaraan konstruksi suatu bangunan. Sedangkan di Pasal 1 ayat (3) Pekerjaan konstruksi adalah keseluruhan atau sebagian kegiatan yang meliputi pembangunan, pengoperasian, pemeliharaan, pembongkaran, dan pembangunan kembali suatu gedung.</w:t>
      </w:r>
    </w:p>
    <w:p w:rsidR="002F587B" w:rsidRPr="002F587B" w:rsidRDefault="002F587B" w:rsidP="002F587B">
      <w:pPr>
        <w:ind w:firstLine="720"/>
        <w:contextualSpacing/>
        <w:jc w:val="both"/>
        <w:rPr>
          <w:rFonts w:ascii="Times New Roman" w:eastAsia="Times New Roman" w:hAnsi="Times New Roman" w:cs="Times New Roman"/>
          <w:sz w:val="28"/>
          <w:szCs w:val="28"/>
          <w:lang w:val="id-ID" w:eastAsia="id-ID"/>
        </w:rPr>
      </w:pPr>
      <w:r w:rsidRPr="002F587B">
        <w:rPr>
          <w:rFonts w:ascii="Times New Roman" w:hAnsi="Times New Roman" w:cs="Times New Roman"/>
          <w:sz w:val="28"/>
          <w:szCs w:val="28"/>
        </w:rPr>
        <w:t>Undang-Undang  Nomor 2 Tahun 2017 tentang Jasa Konstruksi Pasal 1 angka 5 disebutkan Pengguna jasa adalah pemilik atau pemberi pekerjaan yang menggunakan layanan jasa konstruksi sedangkan didalam  Pasal 1 angka 6 disebutkan Penyedia Jasa adalah pemberi layanan Jasa Konstruksi. Namun Perpres No.16 tahun 2018 tentang Pengadaan Barang/Jasa Pemerintah pasal 1 angka 28 disebutkan Penyedia Barang/Jasa Pemerintah yang selanjutnya disebut Penyedia adalah Pelaku Usaha yang menyediakan barang/jasa berdasarkan kontrak.</w:t>
      </w:r>
      <w:r w:rsidRPr="002F587B">
        <w:rPr>
          <w:rFonts w:ascii="Times New Roman" w:eastAsia="Times New Roman" w:hAnsi="Times New Roman" w:cs="Times New Roman"/>
          <w:sz w:val="28"/>
          <w:szCs w:val="28"/>
          <w:lang w:eastAsia="id-ID"/>
        </w:rPr>
        <w:t>Pemerintah Kota Sungai Penuh Provinsi Jambi selaku Pengguna Jasa yang menggunakan layanan jasa konstruksi dan pelaku usaha yang menyediakan jasa konstruksi berdasarkan kontrak kerja konstruksi. Pelaku usaha adalah setiap orang perorangan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p>
    <w:p w:rsidR="002F587B" w:rsidRPr="002F587B" w:rsidRDefault="002F587B" w:rsidP="002F587B">
      <w:pPr>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 xml:space="preserve">Pemerintah Kota Sungai Penuh selaku Pengguna Jasa Konstruksi dan Pelaku Usaha selaku Penyedia Jasa Konstruksi pada proyek jasa perencanaan, pelaksanaan, dan pengawasan pada Pekerjaan Konstruksi wajib mendaftarkan pekerjanya dalam Program JKK dan JKM kepada BPJS Ketenagakerjaan.Pemerintah Kota Sungai </w:t>
      </w:r>
      <w:r w:rsidRPr="002F587B">
        <w:rPr>
          <w:rFonts w:ascii="Times New Roman" w:eastAsia="Times New Roman" w:hAnsi="Times New Roman" w:cs="Times New Roman"/>
          <w:sz w:val="28"/>
          <w:szCs w:val="28"/>
          <w:lang w:eastAsia="id-ID"/>
        </w:rPr>
        <w:lastRenderedPageBreak/>
        <w:t>penuh Propinsi Jambi pada tahun 2018 melaksanakan Proses Pengadaan Barang dan Jasa melalui Unit Layanan Pengadaan mengadakan proses lelang tender paket Pekerjaan Konstruksi sebanyak 75 paket pekerjaan. Kemudian Unit Layanan Pengadaan tersebut telah melaksanakan lelang tender pengadaan barang jasa dan berhasil ditunjuk 75 perusahaan/kontraktor yang menjadi pemenang.</w:t>
      </w:r>
      <w:r w:rsidRPr="002F587B">
        <w:rPr>
          <w:rFonts w:ascii="Times New Roman" w:eastAsia="Times New Roman" w:hAnsi="Times New Roman" w:cs="Times New Roman"/>
          <w:sz w:val="28"/>
          <w:szCs w:val="28"/>
          <w:vertAlign w:val="superscript"/>
          <w:lang w:eastAsia="id-ID"/>
        </w:rPr>
        <w:footnoteReference w:id="8"/>
      </w:r>
    </w:p>
    <w:p w:rsidR="002F587B" w:rsidRPr="002F587B" w:rsidRDefault="002F587B" w:rsidP="002F587B">
      <w:pPr>
        <w:ind w:firstLine="720"/>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Didalam pelaksanaan Pengadaan Barang dan Jasa tersebut  Pemerintah kota Sungai Penuh selaku pengguna jasa dan pihak kontraktor selaku penyedia jasa terikat hubungan kerja dituangkan didalam suatu Kontrak Konstruksi.Berdasarkan 3 sample perjanjian konstruksi antara Pemerintah Kota Sungai Penuh selaku pengguna jasa dengan perusahaan selaku penyedia jasa tahun anggaran 2018 yaitu: surat perjanjian kerja konstruksi Nomor: 610/19-KONTRAK/DPUPR-2/2018 tanggal 25 Juni 2018 Kegiatan Peningkatan Jaringan Irigasi perusahaan pelaksana PT.Alima,</w:t>
      </w:r>
      <w:r w:rsidRPr="002F587B">
        <w:rPr>
          <w:rFonts w:ascii="Times New Roman" w:eastAsia="Times New Roman" w:hAnsi="Times New Roman" w:cs="Times New Roman"/>
          <w:sz w:val="28"/>
          <w:szCs w:val="28"/>
          <w:vertAlign w:val="superscript"/>
          <w:lang w:eastAsia="id-ID"/>
        </w:rPr>
        <w:footnoteReference w:id="9"/>
      </w:r>
      <w:r w:rsidRPr="002F587B">
        <w:rPr>
          <w:rFonts w:ascii="Times New Roman" w:eastAsia="Times New Roman" w:hAnsi="Times New Roman" w:cs="Times New Roman"/>
          <w:sz w:val="28"/>
          <w:szCs w:val="28"/>
          <w:lang w:eastAsia="id-ID"/>
        </w:rPr>
        <w:t xml:space="preserve"> surat perjanjian kerja konstruksi Nomor: 640/02-KONTRAK/DPUPR-4/IV/2018 tanggal 09 April 2018 Kegiatan Pembangunan Gedung Kantor perusahaan pelaksana PT.Manjadda Wajada Utama,</w:t>
      </w:r>
      <w:r w:rsidRPr="002F587B">
        <w:rPr>
          <w:rFonts w:ascii="Times New Roman" w:eastAsia="Times New Roman" w:hAnsi="Times New Roman" w:cs="Times New Roman"/>
          <w:sz w:val="28"/>
          <w:szCs w:val="28"/>
          <w:vertAlign w:val="superscript"/>
          <w:lang w:eastAsia="id-ID"/>
        </w:rPr>
        <w:footnoteReference w:id="10"/>
      </w:r>
      <w:r w:rsidRPr="002F587B">
        <w:rPr>
          <w:rFonts w:ascii="Times New Roman" w:eastAsia="Times New Roman" w:hAnsi="Times New Roman" w:cs="Times New Roman"/>
          <w:sz w:val="28"/>
          <w:szCs w:val="28"/>
          <w:lang w:eastAsia="id-ID"/>
        </w:rPr>
        <w:t xml:space="preserve"> dan surat perjanjian kerja konstruksi Nomor: 027/1421/KONTRAK/SPK-PPK-DINKES/2018 tanggal 3 Juli 2018 Kegiatan Pembangunan Rumah Sakit perusahaan pelaksana PT. Jambi Kreasi Globalindo,</w:t>
      </w:r>
      <w:r w:rsidRPr="002F587B">
        <w:rPr>
          <w:rFonts w:ascii="Times New Roman" w:eastAsia="Times New Roman" w:hAnsi="Times New Roman" w:cs="Times New Roman"/>
          <w:sz w:val="28"/>
          <w:szCs w:val="28"/>
          <w:vertAlign w:val="superscript"/>
          <w:lang w:eastAsia="id-ID"/>
        </w:rPr>
        <w:footnoteReference w:id="11"/>
      </w:r>
      <w:r w:rsidRPr="002F587B">
        <w:rPr>
          <w:rFonts w:ascii="Times New Roman" w:eastAsia="Times New Roman" w:hAnsi="Times New Roman" w:cs="Times New Roman"/>
          <w:sz w:val="28"/>
          <w:szCs w:val="28"/>
          <w:lang w:eastAsia="id-ID"/>
        </w:rPr>
        <w:t xml:space="preserve"> ketiga perjanjian kerja konstruksi dijadikan sampling.</w:t>
      </w:r>
    </w:p>
    <w:p w:rsidR="002F587B" w:rsidRPr="002F587B" w:rsidRDefault="002F587B" w:rsidP="002F587B">
      <w:pPr>
        <w:contextualSpacing/>
        <w:jc w:val="both"/>
        <w:rPr>
          <w:rFonts w:ascii="Times New Roman" w:eastAsia="Times New Roman" w:hAnsi="Times New Roman" w:cs="Times New Roman"/>
          <w:b/>
          <w:sz w:val="28"/>
          <w:szCs w:val="28"/>
          <w:lang w:val="id-ID" w:eastAsia="id-ID"/>
        </w:rPr>
      </w:pPr>
    </w:p>
    <w:p w:rsidR="002F587B" w:rsidRPr="00CA592F" w:rsidRDefault="002F587B" w:rsidP="002F587B">
      <w:pPr>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b/>
          <w:sz w:val="28"/>
          <w:szCs w:val="28"/>
          <w:lang w:eastAsia="id-ID"/>
        </w:rPr>
        <w:t>Akibat Hukum Tidak Mencantumkan Klausul Jaminan Sosial Ketenagakerjaan Dalam Pelaksanaan Perjanjian Kerja Konstruksi di Pemerintah Kota Sungai Penuh Propinsi Jambi.</w:t>
      </w:r>
    </w:p>
    <w:p w:rsidR="002F587B" w:rsidRPr="002F587B" w:rsidRDefault="002F587B" w:rsidP="002F587B">
      <w:pPr>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lastRenderedPageBreak/>
        <w:t>Perjanjian Kerja Konstruksi diwilayah Pemerintahan Kota Sungai Penuh tidak mencantumkan klausul Pelindungan pekerja, memuat ketentuan tentang kewajiban para pihak dalam pelaksanaan keselamatan dan kesehatan kerja serta jaminan sosial; di dalam klausul Perjanjian Kerja Konstruksi yang mengakibatkan Perjanjian Kerja Konstruksi tersebut bertentangan dengan Pasal 47 ayat(1) UU Nomor 2 Tahun 2017 tentang Jasa Konstruksi.</w:t>
      </w:r>
    </w:p>
    <w:p w:rsidR="002F587B" w:rsidRPr="002F587B" w:rsidRDefault="002F587B" w:rsidP="002F587B">
      <w:pPr>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Dengan tidak didaftarkan Pekerja Jasa Konstruksi di wilayah Pemerintah Kota Sungai Penuh dalam pelaksanaan kegiatan layanan Jasa Konstruksi tahun 2018 mengakibatkan bertentangan dengan pasal 1 angka (12) Permen Ketenagakerjaan Republik Indonesia Nomor 44 tahun 2015 disebutkan Pekerja Jasa Konstruksi yang disebut sebagai pekerja adalah setiap orang yang bekerja pada proyek Jasa Konstruksi dengan menerima gaji atau upah. Sedangkan dipasal 2  ayat (1) setiap Pemberi Kerja Jasa Konstruksi wajib mendaftarkan pekerjanya dalam Program JKK dan JKM kepada BPJS Ketenagakerjaan. Pasal 2 ayat (2) disebutkan Pemberi Kerja sebagaimana dimaksud ayat (1) meliputi Pengguna Jasa Konstruksi dan Penyedia Jasa Konstruksi pada proyek jasa perencanaan, pelaksanaan, dan pengawasan pada Pekerjaan Konstruksi.</w:t>
      </w:r>
    </w:p>
    <w:p w:rsidR="002F587B" w:rsidRPr="002F587B" w:rsidRDefault="002F587B" w:rsidP="002F587B">
      <w:pPr>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 xml:space="preserve">Pelaksanaan kegiatan layanan Jasa Konstruksi tahun 2018 di wilayah Pemerintah Kota Sungai Penuh tidak mendukung kebijakan Pemerintah Republik Indonesia Tentang Sistem Jaminan Sosial Nasional (SJSN).Bahwa Perjanjian Kerja Konstruksi di Wilayah Pemerintah  Kota Sungai Provinsi Jambi tahun 2018 bertentangan dengan Pasal 47 ayat(1) UU Nomor 2 Tahun 2017 tentang Jasa Konstruksi, Permen Ketenagakerjaan Republik Indonesia Nomor 44 tahun 2015 dan tidak mendukung kebijakan Pemerintah Republik Indonesia. </w:t>
      </w:r>
    </w:p>
    <w:p w:rsidR="002F587B" w:rsidRPr="002F587B" w:rsidRDefault="002F587B" w:rsidP="002F587B">
      <w:pPr>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 xml:space="preserve">Menurut peneliti Perjanjian Kerja Konstruksi di Wilayah Pemerintah  Kota Sungai Provinsi Jambi tahun 2018 Batal Demi Hukum. Seharusnya pihak-pihak yang dirugikan dapat mengajukan gugatan pembatalan kontrak terhadap Kontrak Kerja Konstruksi Pemerintah Kota Sungai Penuh 2018. Namun karena Kontrak Kerja </w:t>
      </w:r>
      <w:r w:rsidRPr="002F587B">
        <w:rPr>
          <w:rFonts w:ascii="Times New Roman" w:eastAsia="Times New Roman" w:hAnsi="Times New Roman" w:cs="Times New Roman"/>
          <w:sz w:val="28"/>
          <w:szCs w:val="28"/>
          <w:lang w:eastAsia="id-ID"/>
        </w:rPr>
        <w:lastRenderedPageBreak/>
        <w:t>Konstruksi Pemerintah Kota Sungai Penuh  2018 tersebut  telah selesai dilaksanakan maka pihak-pihak yang dirugikan dapat mengajukan pembatalan sebagian dengan memasukan klausul pelindungan pekerja, memuat ketentuan tentang kewajiban para pihak dalam pelaksanaan keselamatan dan kesehatan kerja serta jaminan sosial didalam kontrak kerja konstruksi tersebut.</w:t>
      </w:r>
    </w:p>
    <w:p w:rsidR="002F587B" w:rsidRPr="002F587B" w:rsidRDefault="002F587B" w:rsidP="002F587B">
      <w:pPr>
        <w:contextualSpacing/>
        <w:jc w:val="both"/>
        <w:rPr>
          <w:rFonts w:ascii="Times New Roman" w:eastAsia="Times New Roman" w:hAnsi="Times New Roman" w:cs="Times New Roman"/>
          <w:sz w:val="28"/>
          <w:szCs w:val="28"/>
          <w:lang w:eastAsia="id-ID"/>
        </w:rPr>
      </w:pPr>
    </w:p>
    <w:p w:rsidR="002F587B" w:rsidRPr="002F587B" w:rsidRDefault="002F587B" w:rsidP="002F587B">
      <w:pPr>
        <w:contextualSpacing/>
        <w:jc w:val="both"/>
        <w:rPr>
          <w:rFonts w:ascii="Times New Roman" w:eastAsia="Times New Roman" w:hAnsi="Times New Roman" w:cs="Times New Roman"/>
          <w:b/>
          <w:sz w:val="28"/>
          <w:szCs w:val="28"/>
          <w:lang w:val="id-ID" w:eastAsia="id-ID"/>
        </w:rPr>
      </w:pPr>
      <w:r w:rsidRPr="002F587B">
        <w:rPr>
          <w:rFonts w:ascii="Times New Roman" w:eastAsia="Times New Roman" w:hAnsi="Times New Roman" w:cs="Times New Roman"/>
          <w:b/>
          <w:sz w:val="28"/>
          <w:szCs w:val="28"/>
          <w:lang w:eastAsia="id-ID"/>
        </w:rPr>
        <w:t>Dampak perlindungan hukum terhadap pekerja dalam Pelaksanaan Perjanjian Kerja Konstruksi di Pemerintah Kota Sungai Penuh Propinsi Jambi tahun 2018 yang tidak Mencantumkan Klausul Jaminan Sosial Ketenagakerjaan.</w:t>
      </w:r>
    </w:p>
    <w:p w:rsidR="002F587B" w:rsidRPr="002F587B" w:rsidRDefault="002F587B" w:rsidP="002F587B">
      <w:pPr>
        <w:contextualSpacing/>
        <w:jc w:val="both"/>
        <w:rPr>
          <w:rFonts w:ascii="Times New Roman" w:eastAsia="Times New Roman" w:hAnsi="Times New Roman" w:cs="Times New Roman"/>
          <w:sz w:val="28"/>
          <w:szCs w:val="28"/>
          <w:lang w:val="id-ID" w:eastAsia="id-ID"/>
        </w:rPr>
      </w:pPr>
    </w:p>
    <w:p w:rsidR="002F587B" w:rsidRPr="002F587B" w:rsidRDefault="002F587B" w:rsidP="002F587B">
      <w:pPr>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Penyelenggaraan Program Jaminan Kecelakaan Kerja dan Jaminan Kematian pada sektor Usaha Jasa Konstruksi telah diatur secara khusus oleh Peraturan Menteri Ketenagakerjaan Republik Indonesia Nomor 44 tahun 2015 tentang Penyelenggaraan Program Jaminan Kecelakaan Kerja dan Jaminan Kematian Bagi Pekerja Harian Lepas, Borongan, dan Perjanjian Kerja waktu tertentu pada sektor Usaha Jasa Konstruksi. Didalam Permen Ketenagakerjaan Republik Indonesia Nomor 44 tahun 2015 Pasal 1 angka (12) Pekerja Jasa Konstruksi yang disebut sebagai pekerja adalah setiap orang yang bekerja pada proyek Jasa Konstruksi dengan menerima gaji atau upah. Sedangkan dipasal 2  ayat (1) setiap Pemberi Kerja Jasa Konstruksi wajib mendaftarkan pekerjanya dalam Program JKK dan JKM kepada BPJS Ketenagakerjaan. Pasal 2 ayat (2) disebutkan Pemberi Kerja sebagaimana dimaksud ayat (1) meliputi Pengguna Jasa Konstruksi dan Penyedia Jasa Konstruksi pada proyek jasa perencanaan, pelaksanaan, dan pengawasan pada Pekerjaan Konstruksi.</w:t>
      </w:r>
    </w:p>
    <w:p w:rsidR="002F587B" w:rsidRPr="002F587B" w:rsidRDefault="002F587B" w:rsidP="002F587B">
      <w:pPr>
        <w:ind w:firstLine="720"/>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Setiap kontraktor induk maupun subkontraktor yang melaksanakan proyek jasa konstruksi dan pekerjaan borongan lainnya wajib mempertanggungkan semua tenaga kerja (borongan/harian lepas dan musiman) yang bekerja pada proyek tersebut kedalam Program Jaminan Kecelakaan Kerja (JKK) dan Jaminan Kematian (JK)</w:t>
      </w:r>
    </w:p>
    <w:p w:rsidR="002F587B" w:rsidRPr="002F587B" w:rsidRDefault="002F587B" w:rsidP="002F587B">
      <w:pPr>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Adapun proyek-proyek tersebut meliputi:</w:t>
      </w:r>
    </w:p>
    <w:p w:rsidR="002F587B" w:rsidRPr="002F587B" w:rsidRDefault="002F587B" w:rsidP="002F587B">
      <w:pPr>
        <w:numPr>
          <w:ilvl w:val="0"/>
          <w:numId w:val="43"/>
        </w:numPr>
        <w:spacing w:after="0"/>
        <w:ind w:left="0" w:hanging="11"/>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lastRenderedPageBreak/>
        <w:t>Proyek-proyek APBD.</w:t>
      </w:r>
    </w:p>
    <w:p w:rsidR="002F587B" w:rsidRPr="002F587B" w:rsidRDefault="002F587B" w:rsidP="002F587B">
      <w:pPr>
        <w:numPr>
          <w:ilvl w:val="0"/>
          <w:numId w:val="43"/>
        </w:numPr>
        <w:spacing w:after="0"/>
        <w:ind w:left="0" w:hanging="11"/>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Proyek-proyek atas dana internasional.</w:t>
      </w:r>
    </w:p>
    <w:p w:rsidR="002F587B" w:rsidRPr="002F587B" w:rsidRDefault="002F587B" w:rsidP="002F587B">
      <w:pPr>
        <w:numPr>
          <w:ilvl w:val="0"/>
          <w:numId w:val="43"/>
        </w:numPr>
        <w:spacing w:after="0"/>
        <w:ind w:left="0" w:hanging="11"/>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Proyek-proyek APBN.</w:t>
      </w:r>
    </w:p>
    <w:p w:rsidR="002F587B" w:rsidRPr="002F587B" w:rsidRDefault="002F587B" w:rsidP="002F587B">
      <w:pPr>
        <w:numPr>
          <w:ilvl w:val="0"/>
          <w:numId w:val="43"/>
        </w:numPr>
        <w:spacing w:after="0"/>
        <w:ind w:left="0" w:hanging="11"/>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Proyek-proyek swasta.</w:t>
      </w:r>
    </w:p>
    <w:p w:rsidR="002F587B" w:rsidRPr="002F587B" w:rsidRDefault="002F587B" w:rsidP="002F587B">
      <w:pPr>
        <w:spacing w:after="0"/>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Cara menjadi peserta :</w:t>
      </w:r>
    </w:p>
    <w:p w:rsidR="002F587B" w:rsidRPr="002F587B" w:rsidRDefault="002F587B" w:rsidP="002F587B">
      <w:pPr>
        <w:numPr>
          <w:ilvl w:val="0"/>
          <w:numId w:val="44"/>
        </w:numPr>
        <w:spacing w:after="0"/>
        <w:ind w:left="567"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Pemborong bangunan (kontraktor) mengisi fomulir pendaftaran kepesertaan Jasa Konstruksi yang bisa diambil pada kantor BPJS Ketenagakerjaan setempat sekurang-kurangnya 1(satu) minggu sebelum memulai pekerjaan.</w:t>
      </w:r>
    </w:p>
    <w:p w:rsidR="002F587B" w:rsidRPr="002F587B" w:rsidRDefault="002F587B" w:rsidP="002F587B">
      <w:pPr>
        <w:numPr>
          <w:ilvl w:val="0"/>
          <w:numId w:val="44"/>
        </w:numPr>
        <w:spacing w:after="0"/>
        <w:ind w:left="567"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Formulir-formulir tersebut harus dilampiri dengan surat perintah kerja (SPK) dan surat perjanjian pemborong (SPP).</w:t>
      </w:r>
    </w:p>
    <w:p w:rsidR="002F587B" w:rsidRPr="002F587B" w:rsidRDefault="002F587B" w:rsidP="002F587B">
      <w:pPr>
        <w:spacing w:after="0"/>
        <w:jc w:val="both"/>
        <w:rPr>
          <w:rFonts w:ascii="Times New Roman" w:eastAsia="Times New Roman" w:hAnsi="Times New Roman" w:cs="Times New Roman"/>
          <w:sz w:val="28"/>
          <w:szCs w:val="28"/>
          <w:lang w:eastAsia="id-ID"/>
        </w:rPr>
      </w:pPr>
    </w:p>
    <w:p w:rsidR="002F587B" w:rsidRPr="002F587B" w:rsidRDefault="002F587B" w:rsidP="002F587B">
      <w:pPr>
        <w:spacing w:after="0"/>
        <w:ind w:firstLine="567"/>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 xml:space="preserve">Pelaksanaan Perjanjian Kerja Konstruksi di Pemerintah Kota Sungai Penuh Propinsi Jambi tahun  2018 sangat merugikan pekerja yang bekerja pada proyek Jasa Konstruksi tersebut. Dengan pelaku usaha atau Pemberi Kerja Jasa Konstruksi tidak melaksanakan kewajibannya mendaftarkan pekerjanya dalam Program JKK dan JKM kepada BPJS Ketenagakerjaan mengakibatkan pekerja tidak terlindungi Program JKK dan JKM . </w:t>
      </w:r>
    </w:p>
    <w:p w:rsidR="002F587B" w:rsidRPr="002F587B" w:rsidRDefault="002F587B" w:rsidP="002F587B">
      <w:pPr>
        <w:spacing w:after="0"/>
        <w:contextualSpacing/>
        <w:jc w:val="both"/>
        <w:rPr>
          <w:rFonts w:ascii="Times New Roman" w:eastAsia="Times New Roman" w:hAnsi="Times New Roman" w:cs="Times New Roman"/>
          <w:sz w:val="28"/>
          <w:szCs w:val="28"/>
          <w:lang w:val="id-ID" w:eastAsia="id-ID"/>
        </w:rPr>
      </w:pPr>
    </w:p>
    <w:p w:rsidR="002F587B" w:rsidRPr="002F587B" w:rsidRDefault="002F587B" w:rsidP="002F587B">
      <w:pPr>
        <w:spacing w:after="0"/>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b/>
          <w:sz w:val="28"/>
          <w:szCs w:val="28"/>
          <w:lang w:eastAsia="id-ID"/>
        </w:rPr>
        <w:t>Perjanjian Kerja Konstruksi yang seharusnya dikembangkan dan dilaksanakan di Pemerintah Kota Sungai Penuh.</w:t>
      </w:r>
    </w:p>
    <w:p w:rsidR="002F587B" w:rsidRPr="002F587B" w:rsidRDefault="002F587B" w:rsidP="002F587B">
      <w:pPr>
        <w:spacing w:after="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 xml:space="preserve">      </w:t>
      </w:r>
    </w:p>
    <w:p w:rsidR="002F587B" w:rsidRPr="002F587B" w:rsidRDefault="002F587B" w:rsidP="002F587B">
      <w:pPr>
        <w:spacing w:after="0"/>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Perancangan Perjanjian Kerja Konstruksi di Pemerintah Kota Sungai Penuh Propinsi Jambi merupakan hal yang penting dilakukan, guna mengetahui apakah isi pasal 1320 BW. Yaitu : 4 (empat) syarat diwajibkan dalam pembuatan kontrak telah diproyeksikan kedalam kontrak yang akan dirancang. Rancangan Perjanjian Kerja Konstruksi tersebut harus memenuhi empat syarat tersebut : para pihak terdapat kata sepakat yang sah, kedua belah pihak cakap/berwenang, terdapat obyek dan causa kontrak tidak bertentangan dengan perundang-undangan, kesusilaan dan ketertiban umum.</w:t>
      </w:r>
    </w:p>
    <w:p w:rsidR="002F587B" w:rsidRPr="002F587B" w:rsidRDefault="002F587B" w:rsidP="002F587B">
      <w:pPr>
        <w:spacing w:after="0"/>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 xml:space="preserve">Selain itu karena Perjanjian Kerja konstruksi telah diatur didalam UU Nomor 2 tahun 2017 tentang Jasa Konstruksi didalam </w:t>
      </w:r>
      <w:r w:rsidRPr="002F587B">
        <w:rPr>
          <w:rFonts w:ascii="Times New Roman" w:eastAsia="Times New Roman" w:hAnsi="Times New Roman" w:cs="Times New Roman"/>
          <w:sz w:val="28"/>
          <w:szCs w:val="28"/>
          <w:lang w:eastAsia="id-ID"/>
        </w:rPr>
        <w:lastRenderedPageBreak/>
        <w:t>Pasal 46  ayat (1) disebutkan Kontrak Kerja Konstruksi adalah pengaturan hubungan kerja antara pengguna jasa dan penyedia jasa harus dituangkan dalam kontrak kerja konstruksi. Klausul yang wajib dimasukan didalam klausul perjanjian kerja konstruksi telah diatur juga didalam UU Jasa Konstruksi tersebut.</w:t>
      </w:r>
    </w:p>
    <w:p w:rsidR="002F587B" w:rsidRPr="002F587B" w:rsidRDefault="002F587B" w:rsidP="002F587B">
      <w:pPr>
        <w:spacing w:after="0"/>
        <w:ind w:firstLine="720"/>
        <w:contextualSpacing/>
        <w:jc w:val="both"/>
        <w:rPr>
          <w:rFonts w:ascii="Times New Roman" w:eastAsia="Times New Roman" w:hAnsi="Times New Roman" w:cs="Times New Roman"/>
          <w:sz w:val="28"/>
          <w:szCs w:val="28"/>
          <w:lang w:val="id-ID" w:eastAsia="id-ID"/>
        </w:rPr>
      </w:pPr>
      <w:r w:rsidRPr="002F587B">
        <w:rPr>
          <w:rFonts w:ascii="Times New Roman" w:eastAsia="Times New Roman" w:hAnsi="Times New Roman" w:cs="Times New Roman"/>
          <w:sz w:val="28"/>
          <w:szCs w:val="28"/>
          <w:lang w:eastAsia="id-ID"/>
        </w:rPr>
        <w:t>Seharusnya perancangan perjanjian kerja konstruksi Pemerintah Kota Sungai Penuh mengacu kepada UU Nomor 2 tahun 2017 tentang Jasa Konstruksi.</w:t>
      </w:r>
    </w:p>
    <w:p w:rsidR="002F587B" w:rsidRPr="002F587B" w:rsidRDefault="002F587B" w:rsidP="002F587B">
      <w:pPr>
        <w:spacing w:after="0"/>
        <w:ind w:firstLine="720"/>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Di Indonesia klausul-klausul pokok Perjanjian Kerja Konstruksi telah diatur dengan jelas didalam UU Nomor 2 Tahun 2017 tentang Jasa Konstruksi Pasal 47 ayat(1) disebutkan Kontrak Kerja Konstruksi paling sedikit harus mencakup uraian mengenai:</w:t>
      </w:r>
    </w:p>
    <w:p w:rsidR="002F587B" w:rsidRPr="002F587B" w:rsidRDefault="002F587B" w:rsidP="002F587B">
      <w:pPr>
        <w:numPr>
          <w:ilvl w:val="0"/>
          <w:numId w:val="46"/>
        </w:numPr>
        <w:spacing w:after="0"/>
        <w:ind w:left="426" w:hanging="437"/>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Para pihak, memuat secara jelas identitas para pihak;</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Rumusan pekerjaan, memuat uraian yang jelas dan rincian tentang lingkup kerja, nilai pekerjaan, harga satuan, lumsum dan batasan waktu pelaksanaan;</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Masa pertanggungan, memuat tentang jangka waktu pelaksanaan dan pemeliharaan yang menjadi tanggung jawab Penyedia Jasa;</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Hak dan kewajiban setara, memuat hak Pengguna Jasa untuk memperoleh hasil jasa konstruksi dan kewajibannya untuk memenuhi ketentuan yang diperjanjikan, serta hak Penyedia Jasa untuk memperoleh informasi dan imbalan jasa serta kewajibannya melaksanakan layanan Jasa Konstruksi;</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Penggunaan tenaga kerja konstruksi, memuat kewajiban mempekerjakan tenaga kerja konstruksi bersertifikat;</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Cara pembayaran, memuat ketentuan tentang kewajiban Pengguna Jasa dalam melakukan pembayaran hasil layanan Jasa Konstruksi, termasuk di dalamnya jaminan atas pembayaran;</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Wanprestasi, memuat ketentuan tentang tanggung jawab dalam hal salah satu pihak tidak melaksanakan kewajiban sebagaimana diperjanjikan;</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Penyelesaian perselisihan, memuat ketentan tentang tata cara penyelesaian perselisihan akibat ketidaksepakatan;</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lastRenderedPageBreak/>
        <w:t>Pemutusan Kontrak Kerja Konstruksi, memuat ketentuan tentang pemutusan Kontrak Kerja Konstruksi yang timbul akibat tidak dapat dipenuhinya kewajiban salah satu pihak;</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Keadaan memaksa, memuat ketentuan tentang kejadian yang timbul di luar kemauan dan kemampuanpara pihak yang menimbulkan kerugian bagi salah satu pihak;</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Kegagalan Bangunan, memuat ketentuan tentang kewajiban Penyedia Jasa dan/atau Pengguna Jasa atas kegagalan Bangunan dan jangka waktu pertanggungjawaban Kegagalan Bangunan;</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Perlindungan pekerja, memuat ketentuan tentang kewajiban para pihak dalam pelaksanaan keselamatan dan kesehatan kerja serta jaminan sosial;</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Perlindungan terhadap pihak ketiga selain para pihak dan pekerja, memuat kewajiban para pihak dalam hal terjadi suatu peristiwa yang menimbulkan kerugian atau menyebabkan kecelakaan dan/atau kematian;</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Aspek lingkungan, memuat kewajiban para pihak dalam pemenuhan ketentuan tentang lingkungan;</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Jaminan atas risiko yang timbul dan tanggung jawab hukum kepada pihak lain dalam pelaksanaan Pekerjaan Konstruksi atau akibat dari kegagalan bangunan; dan</w:t>
      </w:r>
    </w:p>
    <w:p w:rsidR="002F587B" w:rsidRPr="002F587B" w:rsidRDefault="002F587B" w:rsidP="002F587B">
      <w:pPr>
        <w:numPr>
          <w:ilvl w:val="0"/>
          <w:numId w:val="46"/>
        </w:numPr>
        <w:spacing w:after="0"/>
        <w:ind w:left="426" w:hanging="425"/>
        <w:contextualSpacing/>
        <w:jc w:val="both"/>
        <w:rPr>
          <w:rFonts w:ascii="Times New Roman" w:eastAsia="Times New Roman" w:hAnsi="Times New Roman" w:cs="Times New Roman"/>
          <w:sz w:val="28"/>
          <w:szCs w:val="28"/>
          <w:lang w:eastAsia="id-ID"/>
        </w:rPr>
      </w:pPr>
      <w:r w:rsidRPr="002F587B">
        <w:rPr>
          <w:rFonts w:ascii="Times New Roman" w:eastAsia="Times New Roman" w:hAnsi="Times New Roman" w:cs="Times New Roman"/>
          <w:sz w:val="28"/>
          <w:szCs w:val="28"/>
          <w:lang w:eastAsia="id-ID"/>
        </w:rPr>
        <w:t>Pilihan penyelesaian sengketa konstruksi.</w:t>
      </w:r>
    </w:p>
    <w:p w:rsidR="002F587B" w:rsidRPr="002F587B" w:rsidRDefault="002F587B" w:rsidP="002F587B">
      <w:pPr>
        <w:spacing w:after="0"/>
        <w:jc w:val="both"/>
        <w:rPr>
          <w:rFonts w:ascii="Times New Roman" w:eastAsia="Times New Roman" w:hAnsi="Times New Roman" w:cs="Times New Roman"/>
          <w:sz w:val="28"/>
          <w:szCs w:val="28"/>
          <w:lang w:val="id-ID" w:eastAsia="id-ID"/>
        </w:rPr>
      </w:pPr>
    </w:p>
    <w:p w:rsidR="002F587B" w:rsidRPr="002F587B" w:rsidRDefault="002F587B" w:rsidP="002F587B">
      <w:pPr>
        <w:spacing w:after="0"/>
        <w:jc w:val="both"/>
        <w:rPr>
          <w:rFonts w:ascii="Times New Roman" w:eastAsia="Times New Roman" w:hAnsi="Times New Roman" w:cs="Times New Roman"/>
          <w:b/>
          <w:sz w:val="28"/>
          <w:szCs w:val="28"/>
          <w:lang w:eastAsia="id-ID"/>
        </w:rPr>
      </w:pPr>
      <w:r w:rsidRPr="002F587B">
        <w:rPr>
          <w:rFonts w:ascii="Times New Roman" w:eastAsia="Times New Roman" w:hAnsi="Times New Roman" w:cs="Times New Roman"/>
          <w:b/>
          <w:sz w:val="28"/>
          <w:szCs w:val="28"/>
          <w:lang w:val="id-ID" w:eastAsia="id-ID"/>
        </w:rPr>
        <w:t>KESIMPULAN</w:t>
      </w:r>
      <w:r w:rsidRPr="002F587B">
        <w:rPr>
          <w:rFonts w:ascii="Times New Roman" w:eastAsia="Times New Roman" w:hAnsi="Times New Roman" w:cs="Times New Roman"/>
          <w:b/>
          <w:sz w:val="28"/>
          <w:szCs w:val="28"/>
          <w:lang w:eastAsia="id-ID"/>
        </w:rPr>
        <w:t xml:space="preserve"> :</w:t>
      </w:r>
    </w:p>
    <w:p w:rsidR="002F587B" w:rsidRPr="002F587B" w:rsidRDefault="002F587B" w:rsidP="002F587B">
      <w:pPr>
        <w:pStyle w:val="ListParagraph"/>
        <w:numPr>
          <w:ilvl w:val="0"/>
          <w:numId w:val="45"/>
        </w:numPr>
        <w:spacing w:line="276" w:lineRule="auto"/>
        <w:ind w:left="426" w:hanging="284"/>
        <w:jc w:val="both"/>
        <w:rPr>
          <w:sz w:val="28"/>
          <w:szCs w:val="28"/>
          <w:lang w:eastAsia="id-ID"/>
        </w:rPr>
      </w:pPr>
      <w:r w:rsidRPr="002F587B">
        <w:rPr>
          <w:sz w:val="28"/>
          <w:szCs w:val="28"/>
          <w:lang w:eastAsia="id-ID"/>
        </w:rPr>
        <w:t>Pemerintah Kota Sungai penuh Propinsi Jambi pada tahun 2018 melaksanakan pengadaan barang dan jasa sebanyak 75 paket pekerjaan konstruksi. Hubungan kerja antara Pemerintah Kota Sungai Penuh selaku pengguna jasa dengan pihak kontraktor selaku penyedia jasa terikat didalam suatu Perjanjian Kerja Konstruksi. Perjanjian Kerja Konstruksi merupakan dokumen penting yang berisi ketentuan yang mengatur hak dan kewajiban pengguna maupun penyedia jasa konstruksi yang perancangannya harus memperhatikan aspek hukum dilakukan dengan teliti dan cermat.</w:t>
      </w:r>
    </w:p>
    <w:p w:rsidR="002F587B" w:rsidRPr="002F587B" w:rsidRDefault="002F587B" w:rsidP="002F587B">
      <w:pPr>
        <w:numPr>
          <w:ilvl w:val="0"/>
          <w:numId w:val="45"/>
        </w:numPr>
        <w:spacing w:after="0"/>
        <w:ind w:left="426" w:hanging="284"/>
        <w:contextualSpacing/>
        <w:jc w:val="both"/>
        <w:rPr>
          <w:rFonts w:ascii="Times New Roman" w:eastAsia="Times New Roman" w:hAnsi="Times New Roman" w:cs="Times New Roman"/>
          <w:b/>
          <w:sz w:val="28"/>
          <w:szCs w:val="28"/>
          <w:lang w:eastAsia="id-ID"/>
        </w:rPr>
      </w:pPr>
      <w:r w:rsidRPr="002F587B">
        <w:rPr>
          <w:rFonts w:ascii="Times New Roman" w:eastAsia="Times New Roman" w:hAnsi="Times New Roman" w:cs="Times New Roman"/>
          <w:sz w:val="28"/>
          <w:szCs w:val="28"/>
          <w:lang w:eastAsia="id-ID"/>
        </w:rPr>
        <w:lastRenderedPageBreak/>
        <w:t>Perjanjian Kerja Konstruksi di WilayahPemerintah  Kota Sungai Penuh Provinsi Jambi tahun 2018tidak mencantumkan klausul perlindungan pekerja, memuat ketentuan kewajiban para pihak dalam pelaksanaan keselamatan dan kesehatan kerja serta jaminan sosial mengakibatkan Perjanjian Kerja Konstruksi tersebut batal demi hukum. Karena bertentangan Undang-undang nomor 40 tahun 2004 tentang Sistem Jaminan Sosial Nasional,  Undang-undang nomor 2 tahun 2017 tentang Jasa Konstruksi dan Permen Ketenagakerjaan Republik Indonesia nomor 44 tahun 2015. Pihak-pihak yang dirugikan dalam hal ini pekerja konstruksi dan BPJS Ketenagakerjaan diwilayah Kota Sungai Penuh dapat mengajukan gugatan pembatalan terhadap Perjanjian Kerja Konstruksi Pemerintah Kota Sungai Penuh tahun 2018. Namun karena Perjanjian Kerja Konstruksi tersebuttelah selesai dilaksanakan maka pihak-pihak yang dirugikan dapat mengajukan pembatalan sebagian perjanjian dengan memasukan klausul jaminan sosial ketenagakerjaan didalam perjanjian kerja konstruksi tersebut.</w:t>
      </w:r>
    </w:p>
    <w:p w:rsidR="002F587B" w:rsidRPr="002F587B" w:rsidRDefault="002F587B" w:rsidP="002F587B">
      <w:pPr>
        <w:numPr>
          <w:ilvl w:val="0"/>
          <w:numId w:val="45"/>
        </w:numPr>
        <w:spacing w:after="0"/>
        <w:ind w:left="426" w:hanging="284"/>
        <w:contextualSpacing/>
        <w:jc w:val="both"/>
        <w:rPr>
          <w:rFonts w:ascii="Times New Roman" w:eastAsia="Times New Roman" w:hAnsi="Times New Roman" w:cs="Times New Roman"/>
          <w:b/>
          <w:sz w:val="28"/>
          <w:szCs w:val="28"/>
          <w:lang w:eastAsia="id-ID"/>
        </w:rPr>
      </w:pPr>
      <w:r w:rsidRPr="002F587B">
        <w:rPr>
          <w:rFonts w:ascii="Times New Roman" w:eastAsia="Times New Roman" w:hAnsi="Times New Roman" w:cs="Times New Roman"/>
          <w:sz w:val="28"/>
          <w:szCs w:val="28"/>
          <w:lang w:eastAsia="id-ID"/>
        </w:rPr>
        <w:t xml:space="preserve">Pelaku usaha atau Pemberi Kerja Jasa Konstruksi tidak melaksanakan kewajibannya mendaftarkan pekerjanya dalam Program JKK dan Program JKM kepada BPJS Ketenagakerjaan mengakibatkan pekerja konstruksi tidak terlindungi ProgramJaminan Kecelakaan Kerja (JKK), Program Jaminan Kematian (JKM) dan tidak mendapatkan fasilitas tambahan: Pemberian Pelatihan Ahli K3, Pelatihan </w:t>
      </w:r>
      <w:r w:rsidRPr="002F587B">
        <w:rPr>
          <w:rFonts w:ascii="Times New Roman" w:eastAsia="Times New Roman" w:hAnsi="Times New Roman" w:cs="Times New Roman"/>
          <w:i/>
          <w:sz w:val="28"/>
          <w:szCs w:val="28"/>
          <w:lang w:eastAsia="id-ID"/>
        </w:rPr>
        <w:t>safety riding</w:t>
      </w:r>
      <w:r w:rsidRPr="002F587B">
        <w:rPr>
          <w:rFonts w:ascii="Times New Roman" w:eastAsia="Times New Roman" w:hAnsi="Times New Roman" w:cs="Times New Roman"/>
          <w:sz w:val="28"/>
          <w:szCs w:val="28"/>
          <w:lang w:eastAsia="id-ID"/>
        </w:rPr>
        <w:t xml:space="preserve">, Pemberian bantuan biaya perawatan dan pengobatan bagi peserta akibat kecelakaan kerja apabila melebihi ketentuan yang berlaku, Pinjaman uang muka perumahan kerjasama bank (PUMP-KB), Pemberian bantuan biaya pemakaman untuk anggota keluarga peserta yang meninggal dunia, Pemberian bantuan pemeriksaan kesehatan/medical check up (MCU), Pemberian peralatan K3, Pemberian tablet penambah darah (tablet zat besi/folat), Beasiswa Ketenagakerjaan. </w:t>
      </w:r>
    </w:p>
    <w:p w:rsidR="002F587B" w:rsidRPr="002F587B" w:rsidRDefault="002F587B" w:rsidP="002F587B">
      <w:pPr>
        <w:numPr>
          <w:ilvl w:val="0"/>
          <w:numId w:val="45"/>
        </w:numPr>
        <w:spacing w:after="0"/>
        <w:ind w:left="426" w:hanging="284"/>
        <w:contextualSpacing/>
        <w:jc w:val="both"/>
        <w:rPr>
          <w:rFonts w:ascii="Times New Roman" w:eastAsia="Times New Roman" w:hAnsi="Times New Roman" w:cs="Times New Roman"/>
          <w:b/>
          <w:sz w:val="28"/>
          <w:szCs w:val="28"/>
          <w:lang w:eastAsia="id-ID"/>
        </w:rPr>
      </w:pPr>
      <w:r w:rsidRPr="002F587B">
        <w:rPr>
          <w:rFonts w:ascii="Times New Roman" w:eastAsia="Times New Roman" w:hAnsi="Times New Roman" w:cs="Times New Roman"/>
          <w:sz w:val="28"/>
          <w:szCs w:val="28"/>
          <w:lang w:eastAsia="id-ID"/>
        </w:rPr>
        <w:t xml:space="preserve">Pembuatan klausul-klausul pokok didalam kerangka Perjanjian Kerja Konstruksi Pemerintah Kota Sungai Penuh harus </w:t>
      </w:r>
      <w:r w:rsidRPr="002F587B">
        <w:rPr>
          <w:rFonts w:ascii="Times New Roman" w:eastAsia="Times New Roman" w:hAnsi="Times New Roman" w:cs="Times New Roman"/>
          <w:sz w:val="28"/>
          <w:szCs w:val="28"/>
          <w:lang w:eastAsia="id-ID"/>
        </w:rPr>
        <w:lastRenderedPageBreak/>
        <w:t>berdasarkan Pasal 47 ayat(1) UU Nomor 2 Tahun 2017 tentang Jasa Konstruksi.</w:t>
      </w:r>
    </w:p>
    <w:p w:rsidR="002F587B" w:rsidRPr="002F587B" w:rsidRDefault="002F587B" w:rsidP="002F587B">
      <w:pPr>
        <w:spacing w:after="0"/>
        <w:contextualSpacing/>
        <w:jc w:val="both"/>
        <w:rPr>
          <w:rFonts w:ascii="Times New Roman" w:eastAsia="Times New Roman" w:hAnsi="Times New Roman" w:cs="Times New Roman"/>
          <w:b/>
          <w:sz w:val="28"/>
          <w:szCs w:val="28"/>
          <w:lang w:val="id-ID" w:eastAsia="id-ID"/>
        </w:rPr>
      </w:pPr>
    </w:p>
    <w:p w:rsidR="002F587B" w:rsidRPr="002F587B" w:rsidRDefault="002F587B" w:rsidP="002F587B">
      <w:pPr>
        <w:spacing w:after="0"/>
        <w:contextualSpacing/>
        <w:jc w:val="both"/>
        <w:rPr>
          <w:rFonts w:ascii="Times New Roman" w:eastAsia="Times New Roman" w:hAnsi="Times New Roman" w:cs="Times New Roman"/>
          <w:b/>
          <w:sz w:val="28"/>
          <w:szCs w:val="28"/>
          <w:lang w:eastAsia="id-ID"/>
        </w:rPr>
      </w:pPr>
      <w:r w:rsidRPr="002F587B">
        <w:rPr>
          <w:rFonts w:ascii="Times New Roman" w:eastAsia="Times New Roman" w:hAnsi="Times New Roman" w:cs="Times New Roman"/>
          <w:b/>
          <w:sz w:val="28"/>
          <w:szCs w:val="28"/>
          <w:lang w:eastAsia="id-ID"/>
        </w:rPr>
        <w:t>DAFTAR PUSTAKA</w:t>
      </w:r>
    </w:p>
    <w:p w:rsidR="002F587B" w:rsidRPr="002F587B" w:rsidRDefault="002F587B" w:rsidP="002F587B">
      <w:pPr>
        <w:spacing w:after="0"/>
        <w:contextualSpacing/>
        <w:jc w:val="both"/>
        <w:rPr>
          <w:rFonts w:ascii="Times New Roman" w:eastAsia="Times New Roman" w:hAnsi="Times New Roman" w:cs="Times New Roman"/>
          <w:b/>
          <w:sz w:val="28"/>
          <w:szCs w:val="28"/>
          <w:lang w:eastAsia="id-ID"/>
        </w:rPr>
      </w:pPr>
    </w:p>
    <w:p w:rsidR="00751CBF" w:rsidRDefault="002F587B" w:rsidP="00751CBF">
      <w:pPr>
        <w:spacing w:after="0"/>
        <w:contextualSpacing/>
        <w:jc w:val="both"/>
        <w:rPr>
          <w:rFonts w:ascii="Times New Roman" w:eastAsia="Times New Roman" w:hAnsi="Times New Roman" w:cs="Times New Roman"/>
          <w:b/>
          <w:sz w:val="28"/>
          <w:szCs w:val="28"/>
          <w:lang w:val="id-ID" w:eastAsia="id-ID"/>
        </w:rPr>
      </w:pPr>
      <w:r w:rsidRPr="002F587B">
        <w:rPr>
          <w:rFonts w:ascii="Times New Roman" w:eastAsia="Times New Roman" w:hAnsi="Times New Roman" w:cs="Times New Roman"/>
          <w:b/>
          <w:sz w:val="28"/>
          <w:szCs w:val="28"/>
          <w:lang w:eastAsia="id-ID"/>
        </w:rPr>
        <w:t>BUKU</w:t>
      </w:r>
    </w:p>
    <w:p w:rsidR="00751CBF" w:rsidRDefault="00751CBF" w:rsidP="00751CBF">
      <w:pPr>
        <w:spacing w:after="0"/>
        <w:contextualSpacing/>
        <w:jc w:val="both"/>
        <w:rPr>
          <w:rFonts w:ascii="Times New Roman" w:eastAsia="Times New Roman" w:hAnsi="Times New Roman" w:cs="Times New Roman"/>
          <w:b/>
          <w:sz w:val="28"/>
          <w:szCs w:val="28"/>
          <w:lang w:val="id-ID" w:eastAsia="id-ID"/>
        </w:rPr>
      </w:pPr>
    </w:p>
    <w:p w:rsidR="002F587B" w:rsidRPr="00751CBF" w:rsidRDefault="002F587B" w:rsidP="00751CBF">
      <w:pPr>
        <w:spacing w:after="0"/>
        <w:contextualSpacing/>
        <w:jc w:val="both"/>
        <w:rPr>
          <w:rFonts w:ascii="Times New Roman" w:eastAsia="Times New Roman" w:hAnsi="Times New Roman" w:cs="Times New Roman"/>
          <w:b/>
          <w:sz w:val="28"/>
          <w:szCs w:val="28"/>
          <w:lang w:val="id-ID" w:eastAsia="id-ID"/>
        </w:rPr>
      </w:pPr>
      <w:r w:rsidRPr="002F587B">
        <w:rPr>
          <w:rFonts w:ascii="Times New Roman" w:eastAsia="Calibri" w:hAnsi="Times New Roman" w:cs="Times New Roman"/>
          <w:sz w:val="28"/>
          <w:szCs w:val="28"/>
        </w:rPr>
        <w:t xml:space="preserve">Collins, Hugh, 1999, </w:t>
      </w:r>
      <w:r w:rsidRPr="002F587B">
        <w:rPr>
          <w:rFonts w:ascii="Times New Roman" w:eastAsia="Calibri" w:hAnsi="Times New Roman" w:cs="Times New Roman"/>
          <w:i/>
          <w:sz w:val="28"/>
          <w:szCs w:val="28"/>
        </w:rPr>
        <w:t xml:space="preserve">Regulating Contracts, </w:t>
      </w:r>
      <w:r w:rsidRPr="002F587B">
        <w:rPr>
          <w:rFonts w:ascii="Times New Roman" w:eastAsia="Calibri" w:hAnsi="Times New Roman" w:cs="Times New Roman"/>
          <w:sz w:val="28"/>
          <w:szCs w:val="28"/>
        </w:rPr>
        <w:t>London: Oxford University Press.</w:t>
      </w:r>
    </w:p>
    <w:p w:rsidR="002F587B" w:rsidRPr="002F587B" w:rsidRDefault="002F587B" w:rsidP="002F587B">
      <w:pPr>
        <w:spacing w:before="240" w:after="240"/>
        <w:jc w:val="both"/>
        <w:rPr>
          <w:rFonts w:ascii="Times New Roman" w:eastAsia="Calibri" w:hAnsi="Times New Roman" w:cs="Times New Roman"/>
          <w:sz w:val="28"/>
          <w:szCs w:val="28"/>
        </w:rPr>
      </w:pPr>
      <w:r w:rsidRPr="002F587B">
        <w:rPr>
          <w:rFonts w:ascii="Times New Roman" w:eastAsia="Calibri" w:hAnsi="Times New Roman" w:cs="Times New Roman"/>
          <w:sz w:val="28"/>
          <w:szCs w:val="28"/>
        </w:rPr>
        <w:t xml:space="preserve">Tiefer, Charles et.al., 1999, </w:t>
      </w:r>
      <w:r w:rsidRPr="002F587B">
        <w:rPr>
          <w:rFonts w:ascii="Times New Roman" w:eastAsia="Calibri" w:hAnsi="Times New Roman" w:cs="Times New Roman"/>
          <w:i/>
          <w:sz w:val="28"/>
          <w:szCs w:val="28"/>
        </w:rPr>
        <w:t xml:space="preserve">Government Contract Law, </w:t>
      </w:r>
      <w:r w:rsidRPr="002F587B">
        <w:rPr>
          <w:rFonts w:ascii="Times New Roman" w:eastAsia="Calibri" w:hAnsi="Times New Roman" w:cs="Times New Roman"/>
          <w:sz w:val="28"/>
          <w:szCs w:val="28"/>
        </w:rPr>
        <w:t>North Carolina: Carolina Academic Press, p. ix.</w:t>
      </w:r>
    </w:p>
    <w:p w:rsidR="002F587B" w:rsidRDefault="002F587B" w:rsidP="002F587B">
      <w:pPr>
        <w:spacing w:after="240"/>
        <w:jc w:val="both"/>
        <w:rPr>
          <w:rFonts w:ascii="Times New Roman" w:eastAsia="Calibri" w:hAnsi="Times New Roman" w:cs="Times New Roman"/>
          <w:sz w:val="28"/>
          <w:szCs w:val="28"/>
          <w:lang w:val="id-ID"/>
        </w:rPr>
      </w:pPr>
      <w:r w:rsidRPr="002F587B">
        <w:rPr>
          <w:rFonts w:ascii="Times New Roman" w:eastAsia="Calibri" w:hAnsi="Times New Roman" w:cs="Times New Roman"/>
          <w:sz w:val="28"/>
          <w:szCs w:val="28"/>
        </w:rPr>
        <w:t xml:space="preserve">Turpin, Colin, 1972, </w:t>
      </w:r>
      <w:r w:rsidRPr="002F587B">
        <w:rPr>
          <w:rFonts w:ascii="Times New Roman" w:eastAsia="Calibri" w:hAnsi="Times New Roman" w:cs="Times New Roman"/>
          <w:i/>
          <w:sz w:val="28"/>
          <w:szCs w:val="28"/>
        </w:rPr>
        <w:t>Government Contracts</w:t>
      </w:r>
      <w:r w:rsidRPr="002F587B">
        <w:rPr>
          <w:rFonts w:ascii="Times New Roman" w:eastAsia="Calibri" w:hAnsi="Times New Roman" w:cs="Times New Roman"/>
          <w:sz w:val="28"/>
          <w:szCs w:val="28"/>
        </w:rPr>
        <w:t>, Harmonds: Penguin Books.</w:t>
      </w:r>
    </w:p>
    <w:p w:rsidR="00751CBF" w:rsidRPr="00751CBF" w:rsidRDefault="00751CBF" w:rsidP="002F587B">
      <w:pPr>
        <w:spacing w:after="240"/>
        <w:jc w:val="both"/>
        <w:rPr>
          <w:rFonts w:ascii="Times New Roman" w:eastAsia="Calibri" w:hAnsi="Times New Roman" w:cs="Times New Roman"/>
          <w:b/>
          <w:sz w:val="28"/>
          <w:szCs w:val="28"/>
          <w:lang w:val="id-ID"/>
        </w:rPr>
      </w:pPr>
      <w:r w:rsidRPr="00751CBF">
        <w:rPr>
          <w:rFonts w:ascii="Times New Roman" w:eastAsia="Calibri" w:hAnsi="Times New Roman" w:cs="Times New Roman"/>
          <w:b/>
          <w:sz w:val="28"/>
          <w:szCs w:val="28"/>
          <w:lang w:val="id-ID"/>
        </w:rPr>
        <w:t>JURNAL</w:t>
      </w:r>
    </w:p>
    <w:p w:rsidR="00751CBF" w:rsidRDefault="00751CBF" w:rsidP="002F587B">
      <w:pPr>
        <w:spacing w:after="240"/>
        <w:jc w:val="both"/>
        <w:rPr>
          <w:rFonts w:ascii="Times New Roman" w:eastAsia="Calibri" w:hAnsi="Times New Roman" w:cs="Times New Roman"/>
          <w:sz w:val="28"/>
          <w:szCs w:val="28"/>
          <w:lang w:val="id-ID"/>
        </w:rPr>
      </w:pPr>
      <w:r w:rsidRPr="00751CBF">
        <w:rPr>
          <w:rFonts w:ascii="Times New Roman" w:eastAsia="Calibri" w:hAnsi="Times New Roman" w:cs="Times New Roman"/>
          <w:sz w:val="28"/>
          <w:szCs w:val="28"/>
          <w:lang w:val="id-ID"/>
        </w:rPr>
        <w:t>Dwi N., “Karakteristik Perjanjian Kerjasama Operasi/Joint Operation”, Jurnal Lex Lata, Vol. 1, No. 3, 2019, E-ISSN : 2657-0343Magister Ilmu Hukum Fakultas Hukum Palembang</w:t>
      </w:r>
      <w:r>
        <w:rPr>
          <w:rFonts w:ascii="Times New Roman" w:eastAsia="Calibri" w:hAnsi="Times New Roman" w:cs="Times New Roman"/>
          <w:sz w:val="28"/>
          <w:szCs w:val="28"/>
          <w:lang w:val="id-ID"/>
        </w:rPr>
        <w:t>.</w:t>
      </w:r>
    </w:p>
    <w:p w:rsidR="00CA592F" w:rsidRPr="00CA592F" w:rsidRDefault="00751CBF" w:rsidP="002F587B">
      <w:pPr>
        <w:spacing w:after="240"/>
        <w:jc w:val="both"/>
        <w:rPr>
          <w:rFonts w:ascii="Times New Roman" w:hAnsi="Times New Roman"/>
          <w:sz w:val="28"/>
          <w:szCs w:val="28"/>
          <w:lang w:val="id-ID"/>
        </w:rPr>
      </w:pPr>
      <w:r w:rsidRPr="00751CBF">
        <w:rPr>
          <w:rFonts w:ascii="Times New Roman" w:hAnsi="Times New Roman"/>
          <w:sz w:val="28"/>
          <w:szCs w:val="28"/>
        </w:rPr>
        <w:t xml:space="preserve">Sri Redjeki Slamet, 2016, “Kesempurnaan Kontrak Kerja Konstruksi Menghindari Sengketa”, </w:t>
      </w:r>
      <w:r w:rsidRPr="00751CBF">
        <w:rPr>
          <w:rFonts w:ascii="Times New Roman" w:hAnsi="Times New Roman"/>
          <w:i/>
          <w:sz w:val="28"/>
          <w:szCs w:val="28"/>
        </w:rPr>
        <w:t xml:space="preserve">Jurnal Lex Jurnalica, </w:t>
      </w:r>
      <w:r w:rsidRPr="00751CBF">
        <w:rPr>
          <w:rFonts w:ascii="Times New Roman" w:hAnsi="Times New Roman"/>
          <w:sz w:val="28"/>
          <w:szCs w:val="28"/>
        </w:rPr>
        <w:t>Vol.13, No.3, Desember 2016,  Fakultas Hukum Universitas Esa Unggul</w:t>
      </w:r>
      <w:r w:rsidRPr="00751CBF">
        <w:rPr>
          <w:rFonts w:ascii="Times New Roman" w:hAnsi="Times New Roman"/>
          <w:sz w:val="28"/>
          <w:szCs w:val="28"/>
          <w:lang w:val="id-ID"/>
        </w:rPr>
        <w:t>.</w:t>
      </w:r>
    </w:p>
    <w:p w:rsidR="00BB161C" w:rsidRPr="00CA592F" w:rsidRDefault="00BB161C" w:rsidP="00BB161C">
      <w:pPr>
        <w:spacing w:after="0"/>
        <w:contextualSpacing/>
        <w:jc w:val="both"/>
        <w:rPr>
          <w:rFonts w:ascii="Times New Roman" w:eastAsia="Times New Roman" w:hAnsi="Times New Roman" w:cs="Times New Roman"/>
          <w:b/>
          <w:sz w:val="28"/>
          <w:szCs w:val="28"/>
          <w:lang w:eastAsia="id-ID"/>
        </w:rPr>
      </w:pPr>
      <w:r w:rsidRPr="00CA592F">
        <w:rPr>
          <w:rFonts w:ascii="Times New Roman" w:eastAsia="Times New Roman" w:hAnsi="Times New Roman" w:cs="Times New Roman"/>
          <w:b/>
          <w:sz w:val="28"/>
          <w:szCs w:val="28"/>
          <w:lang w:eastAsia="id-ID"/>
        </w:rPr>
        <w:t>PERATURAN PERUNDANG-UNDANGAN</w:t>
      </w:r>
    </w:p>
    <w:p w:rsidR="00BB161C" w:rsidRDefault="00BB161C" w:rsidP="00BB161C">
      <w:pPr>
        <w:spacing w:after="0"/>
        <w:contextualSpacing/>
        <w:jc w:val="both"/>
        <w:rPr>
          <w:rFonts w:ascii="Times New Roman" w:eastAsia="Times New Roman" w:hAnsi="Times New Roman" w:cs="Times New Roman"/>
          <w:sz w:val="28"/>
          <w:szCs w:val="28"/>
          <w:lang w:val="id-ID" w:eastAsia="id-ID"/>
        </w:rPr>
      </w:pPr>
    </w:p>
    <w:p w:rsidR="00BB161C" w:rsidRDefault="00BB161C" w:rsidP="00BB161C">
      <w:pPr>
        <w:spacing w:after="0"/>
        <w:contextualSpacing/>
        <w:jc w:val="both"/>
        <w:rPr>
          <w:rFonts w:ascii="Times New Roman" w:eastAsia="Times New Roman" w:hAnsi="Times New Roman" w:cs="Times New Roman"/>
          <w:sz w:val="28"/>
          <w:szCs w:val="28"/>
          <w:lang w:val="id-ID" w:eastAsia="id-ID"/>
        </w:rPr>
      </w:pPr>
      <w:r w:rsidRPr="00BB161C">
        <w:rPr>
          <w:rFonts w:ascii="Times New Roman" w:eastAsia="Times New Roman" w:hAnsi="Times New Roman" w:cs="Times New Roman"/>
          <w:sz w:val="28"/>
          <w:szCs w:val="28"/>
          <w:lang w:eastAsia="id-ID"/>
        </w:rPr>
        <w:t>Undang-Undang Rpublik Indonesia Nomor 2 Tahun 2017 Tentang Jasa Konstruksi (Lembaran Negara Republik Indonesia Nomor 11 Tahun 2017, diundangkan diJakarta 12 Januari 2017).</w:t>
      </w:r>
    </w:p>
    <w:p w:rsidR="00BB161C" w:rsidRPr="00BB161C" w:rsidRDefault="00BB161C" w:rsidP="00BB161C">
      <w:pPr>
        <w:spacing w:after="0"/>
        <w:contextualSpacing/>
        <w:jc w:val="both"/>
        <w:rPr>
          <w:rFonts w:ascii="Times New Roman" w:eastAsia="Times New Roman" w:hAnsi="Times New Roman" w:cs="Times New Roman"/>
          <w:sz w:val="28"/>
          <w:szCs w:val="28"/>
          <w:lang w:val="id-ID" w:eastAsia="id-ID"/>
        </w:rPr>
      </w:pPr>
    </w:p>
    <w:p w:rsidR="002F587B" w:rsidRPr="00BB161C" w:rsidRDefault="00BB161C" w:rsidP="00BB161C">
      <w:pPr>
        <w:spacing w:after="0"/>
        <w:contextualSpacing/>
        <w:jc w:val="both"/>
        <w:rPr>
          <w:rFonts w:ascii="Times New Roman" w:eastAsia="Times New Roman" w:hAnsi="Times New Roman" w:cs="Times New Roman"/>
          <w:sz w:val="28"/>
          <w:szCs w:val="28"/>
          <w:lang w:val="id-ID" w:eastAsia="id-ID"/>
        </w:rPr>
      </w:pPr>
      <w:r w:rsidRPr="00BB161C">
        <w:rPr>
          <w:rFonts w:ascii="Times New Roman" w:eastAsia="Times New Roman" w:hAnsi="Times New Roman" w:cs="Times New Roman"/>
          <w:sz w:val="28"/>
          <w:szCs w:val="28"/>
          <w:lang w:eastAsia="id-ID"/>
        </w:rPr>
        <w:t xml:space="preserve">Peraturan Menteri Ketenagakerjan Nomor 44 tahun 2015 </w:t>
      </w:r>
    </w:p>
    <w:p w:rsidR="00BB161C" w:rsidRPr="00BB161C" w:rsidRDefault="00BB161C" w:rsidP="00BB161C">
      <w:pPr>
        <w:spacing w:after="0"/>
        <w:contextualSpacing/>
        <w:jc w:val="both"/>
        <w:rPr>
          <w:rFonts w:ascii="Times New Roman" w:eastAsia="Times New Roman" w:hAnsi="Times New Roman" w:cs="Times New Roman"/>
          <w:b/>
          <w:sz w:val="24"/>
          <w:szCs w:val="24"/>
          <w:lang w:val="id-ID" w:eastAsia="id-ID"/>
        </w:rPr>
      </w:pPr>
    </w:p>
    <w:p w:rsidR="00CA592F" w:rsidRDefault="00CA592F" w:rsidP="002F587B">
      <w:pPr>
        <w:spacing w:after="0"/>
        <w:contextualSpacing/>
        <w:jc w:val="both"/>
        <w:rPr>
          <w:rFonts w:ascii="Times New Roman" w:eastAsia="Times New Roman" w:hAnsi="Times New Roman" w:cs="Times New Roman"/>
          <w:b/>
          <w:sz w:val="28"/>
          <w:szCs w:val="28"/>
          <w:lang w:val="id-ID" w:eastAsia="id-ID"/>
        </w:rPr>
      </w:pPr>
    </w:p>
    <w:p w:rsidR="00CA592F" w:rsidRDefault="00CA592F" w:rsidP="002F587B">
      <w:pPr>
        <w:spacing w:after="0"/>
        <w:contextualSpacing/>
        <w:jc w:val="both"/>
        <w:rPr>
          <w:rFonts w:ascii="Times New Roman" w:eastAsia="Times New Roman" w:hAnsi="Times New Roman" w:cs="Times New Roman"/>
          <w:b/>
          <w:sz w:val="28"/>
          <w:szCs w:val="28"/>
          <w:lang w:val="id-ID" w:eastAsia="id-ID"/>
        </w:rPr>
      </w:pPr>
    </w:p>
    <w:p w:rsidR="00CA592F" w:rsidRDefault="00CA592F" w:rsidP="002F587B">
      <w:pPr>
        <w:spacing w:after="0"/>
        <w:contextualSpacing/>
        <w:jc w:val="both"/>
        <w:rPr>
          <w:rFonts w:ascii="Times New Roman" w:eastAsia="Times New Roman" w:hAnsi="Times New Roman" w:cs="Times New Roman"/>
          <w:b/>
          <w:sz w:val="28"/>
          <w:szCs w:val="28"/>
          <w:lang w:val="id-ID" w:eastAsia="id-ID"/>
        </w:rPr>
      </w:pPr>
    </w:p>
    <w:p w:rsidR="002F587B" w:rsidRDefault="002F587B" w:rsidP="002F587B">
      <w:pPr>
        <w:spacing w:after="0"/>
        <w:contextualSpacing/>
        <w:jc w:val="both"/>
        <w:rPr>
          <w:rFonts w:ascii="Times New Roman" w:eastAsia="Times New Roman" w:hAnsi="Times New Roman" w:cs="Times New Roman"/>
          <w:b/>
          <w:sz w:val="28"/>
          <w:szCs w:val="28"/>
          <w:lang w:val="id-ID" w:eastAsia="id-ID"/>
        </w:rPr>
      </w:pPr>
      <w:r w:rsidRPr="002F587B">
        <w:rPr>
          <w:rFonts w:ascii="Times New Roman" w:eastAsia="Times New Roman" w:hAnsi="Times New Roman" w:cs="Times New Roman"/>
          <w:b/>
          <w:sz w:val="28"/>
          <w:szCs w:val="28"/>
          <w:lang w:eastAsia="id-ID"/>
        </w:rPr>
        <w:lastRenderedPageBreak/>
        <w:t>Wawancara</w:t>
      </w:r>
    </w:p>
    <w:p w:rsidR="00CA592F" w:rsidRPr="00CA592F" w:rsidRDefault="00CA592F" w:rsidP="002F587B">
      <w:pPr>
        <w:spacing w:after="0"/>
        <w:contextualSpacing/>
        <w:jc w:val="both"/>
        <w:rPr>
          <w:rFonts w:ascii="Times New Roman" w:eastAsia="Times New Roman" w:hAnsi="Times New Roman" w:cs="Times New Roman"/>
          <w:b/>
          <w:sz w:val="28"/>
          <w:szCs w:val="28"/>
          <w:lang w:val="id-ID" w:eastAsia="id-ID"/>
        </w:rPr>
      </w:pPr>
    </w:p>
    <w:p w:rsidR="00B60E85" w:rsidRPr="002F587B" w:rsidRDefault="002F587B" w:rsidP="002F587B">
      <w:pPr>
        <w:spacing w:after="0"/>
        <w:contextualSpacing/>
        <w:jc w:val="both"/>
        <w:rPr>
          <w:rFonts w:ascii="Times New Roman" w:eastAsia="Times New Roman" w:hAnsi="Times New Roman" w:cs="Times New Roman"/>
          <w:b/>
          <w:sz w:val="28"/>
          <w:szCs w:val="28"/>
          <w:lang w:val="id-ID" w:eastAsia="id-ID"/>
        </w:rPr>
      </w:pPr>
      <w:r w:rsidRPr="002F587B">
        <w:rPr>
          <w:rFonts w:ascii="Times New Roman" w:eastAsia="Calibri" w:hAnsi="Times New Roman" w:cs="Times New Roman"/>
          <w:sz w:val="28"/>
          <w:szCs w:val="28"/>
        </w:rPr>
        <w:t>Tanskripsi Hasil Wawancara dengan Tedhi Andrian Putra, Pemerintah Kota Sungai penuh Propinsi Jambi pada tahun 2018 melaksanakan Proses Pengadaan Barang dan Jasa melalui Unit Layanan Pengadaan mengadakan proses lelang tender paket Pekerjaan Konstruksi sebanyak 75 paket pekerjaan. Kemudian Unit Layanan Pengadaan tersebut telah melaksanakan lelang tander pengadaan barang jasa dan berhasil ditunjuk 75 perusahaan/kontraktor yang menjadi pemenang, Kantor Sekretaris Daerah Pemerintah Kota Sungai Penuh, Selasa, 10 April 2019.</w:t>
      </w:r>
    </w:p>
    <w:sectPr w:rsidR="00B60E85" w:rsidRPr="002F587B" w:rsidSect="00C10EE0">
      <w:headerReference w:type="default" r:id="rId10"/>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CC5" w:rsidRDefault="00457CC5" w:rsidP="002318BA">
      <w:pPr>
        <w:spacing w:after="0" w:line="240" w:lineRule="auto"/>
      </w:pPr>
      <w:r>
        <w:separator/>
      </w:r>
    </w:p>
  </w:endnote>
  <w:endnote w:type="continuationSeparator" w:id="1">
    <w:p w:rsidR="00457CC5" w:rsidRDefault="00457CC5" w:rsidP="00231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CC5" w:rsidRDefault="00457CC5" w:rsidP="002318BA">
      <w:pPr>
        <w:spacing w:after="0" w:line="240" w:lineRule="auto"/>
      </w:pPr>
      <w:r>
        <w:separator/>
      </w:r>
    </w:p>
  </w:footnote>
  <w:footnote w:type="continuationSeparator" w:id="1">
    <w:p w:rsidR="00457CC5" w:rsidRDefault="00457CC5" w:rsidP="002318BA">
      <w:pPr>
        <w:spacing w:after="0" w:line="240" w:lineRule="auto"/>
      </w:pPr>
      <w:r>
        <w:continuationSeparator/>
      </w:r>
    </w:p>
  </w:footnote>
  <w:footnote w:id="2">
    <w:p w:rsidR="002F587B" w:rsidRPr="006E6C36" w:rsidRDefault="002F587B" w:rsidP="002F587B">
      <w:pPr>
        <w:pStyle w:val="FootnoteText"/>
        <w:ind w:firstLine="720"/>
        <w:jc w:val="both"/>
        <w:rPr>
          <w:rFonts w:ascii="Times New Roman" w:eastAsia="Calibri" w:hAnsi="Times New Roman"/>
          <w:sz w:val="18"/>
          <w:szCs w:val="18"/>
        </w:rPr>
      </w:pPr>
      <w:r w:rsidRPr="006E6C36">
        <w:rPr>
          <w:rStyle w:val="FootnoteReference"/>
          <w:rFonts w:ascii="Times New Roman" w:eastAsia="Calibri" w:hAnsi="Times New Roman"/>
          <w:sz w:val="18"/>
          <w:szCs w:val="18"/>
        </w:rPr>
        <w:footnoteRef/>
      </w:r>
      <w:r w:rsidRPr="006E6C36">
        <w:rPr>
          <w:rFonts w:ascii="Times New Roman" w:eastAsia="Calibri" w:hAnsi="Times New Roman"/>
          <w:sz w:val="18"/>
          <w:szCs w:val="18"/>
        </w:rPr>
        <w:t xml:space="preserve"> Hugh Collins, 1999, </w:t>
      </w:r>
      <w:r w:rsidRPr="006E6C36">
        <w:rPr>
          <w:rFonts w:ascii="Times New Roman" w:eastAsia="Calibri" w:hAnsi="Times New Roman"/>
          <w:i/>
          <w:sz w:val="18"/>
          <w:szCs w:val="18"/>
        </w:rPr>
        <w:t>Regulating Contracts,</w:t>
      </w:r>
      <w:r w:rsidRPr="006E6C36">
        <w:rPr>
          <w:rFonts w:ascii="Times New Roman" w:eastAsia="Calibri" w:hAnsi="Times New Roman"/>
          <w:sz w:val="18"/>
          <w:szCs w:val="18"/>
        </w:rPr>
        <w:t xml:space="preserve"> London:Oxford University Press, hlm.3.</w:t>
      </w:r>
    </w:p>
  </w:footnote>
  <w:footnote w:id="3">
    <w:p w:rsidR="002F587B" w:rsidRPr="00C667E5" w:rsidRDefault="002F587B" w:rsidP="002F587B">
      <w:pPr>
        <w:pStyle w:val="FootnoteText"/>
        <w:ind w:firstLine="720"/>
        <w:jc w:val="both"/>
        <w:rPr>
          <w:rFonts w:ascii="Times New Roman" w:eastAsia="Calibri" w:hAnsi="Times New Roman"/>
        </w:rPr>
      </w:pPr>
      <w:r w:rsidRPr="006E6C36">
        <w:rPr>
          <w:rStyle w:val="FootnoteReference"/>
          <w:rFonts w:ascii="Times New Roman" w:eastAsia="Calibri" w:hAnsi="Times New Roman"/>
          <w:sz w:val="18"/>
          <w:szCs w:val="18"/>
        </w:rPr>
        <w:footnoteRef/>
      </w:r>
      <w:r w:rsidRPr="006E6C36">
        <w:rPr>
          <w:rFonts w:ascii="Times New Roman" w:eastAsia="Calibri" w:hAnsi="Times New Roman"/>
          <w:sz w:val="18"/>
          <w:szCs w:val="18"/>
        </w:rPr>
        <w:t xml:space="preserve"> Charles Tiefer, et.al., 1999, </w:t>
      </w:r>
      <w:r w:rsidRPr="006E6C36">
        <w:rPr>
          <w:rFonts w:ascii="Times New Roman" w:eastAsia="Calibri" w:hAnsi="Times New Roman"/>
          <w:i/>
          <w:sz w:val="18"/>
          <w:szCs w:val="18"/>
        </w:rPr>
        <w:t xml:space="preserve">Government Contract Law, </w:t>
      </w:r>
      <w:r w:rsidRPr="006E6C36">
        <w:rPr>
          <w:rFonts w:ascii="Times New Roman" w:eastAsia="Calibri" w:hAnsi="Times New Roman"/>
          <w:sz w:val="18"/>
          <w:szCs w:val="18"/>
        </w:rPr>
        <w:t>North Carolina: Carolina Academic Press, hlm. ix.</w:t>
      </w:r>
    </w:p>
  </w:footnote>
  <w:footnote w:id="4">
    <w:p w:rsidR="002F587B" w:rsidRPr="006E6C36" w:rsidRDefault="002F587B" w:rsidP="002F587B">
      <w:pPr>
        <w:pStyle w:val="FootnoteText"/>
        <w:ind w:firstLine="720"/>
        <w:jc w:val="both"/>
        <w:rPr>
          <w:rFonts w:ascii="Times New Roman" w:eastAsia="Calibri" w:hAnsi="Times New Roman"/>
          <w:sz w:val="18"/>
          <w:szCs w:val="18"/>
        </w:rPr>
      </w:pPr>
      <w:r w:rsidRPr="006E6C36">
        <w:rPr>
          <w:rStyle w:val="FootnoteReference"/>
          <w:rFonts w:ascii="Times New Roman" w:eastAsia="Calibri" w:hAnsi="Times New Roman"/>
          <w:sz w:val="18"/>
          <w:szCs w:val="18"/>
        </w:rPr>
        <w:footnoteRef/>
      </w:r>
      <w:r w:rsidRPr="006E6C36">
        <w:rPr>
          <w:rFonts w:ascii="Times New Roman" w:eastAsia="Calibri" w:hAnsi="Times New Roman"/>
          <w:sz w:val="18"/>
          <w:szCs w:val="18"/>
        </w:rPr>
        <w:t xml:space="preserve"> Colin Turpin, 1972, </w:t>
      </w:r>
      <w:r w:rsidRPr="006E6C36">
        <w:rPr>
          <w:rFonts w:ascii="Times New Roman" w:eastAsia="Calibri" w:hAnsi="Times New Roman"/>
          <w:i/>
          <w:sz w:val="18"/>
          <w:szCs w:val="18"/>
        </w:rPr>
        <w:t xml:space="preserve">Government Contracts, </w:t>
      </w:r>
      <w:r w:rsidRPr="006E6C36">
        <w:rPr>
          <w:rFonts w:ascii="Times New Roman" w:eastAsia="Calibri" w:hAnsi="Times New Roman"/>
          <w:sz w:val="18"/>
          <w:szCs w:val="18"/>
        </w:rPr>
        <w:t>Harmonds: Penguin Books, p.9.</w:t>
      </w:r>
    </w:p>
  </w:footnote>
  <w:footnote w:id="5">
    <w:p w:rsidR="002F587B" w:rsidRPr="00CC14AA" w:rsidRDefault="002F587B" w:rsidP="002F587B">
      <w:pPr>
        <w:pStyle w:val="FootnoteText"/>
        <w:ind w:firstLine="720"/>
        <w:jc w:val="both"/>
        <w:rPr>
          <w:rFonts w:ascii="Times New Roman" w:hAnsi="Times New Roman"/>
          <w:sz w:val="18"/>
          <w:szCs w:val="18"/>
        </w:rPr>
      </w:pPr>
      <w:r w:rsidRPr="00CC14AA">
        <w:rPr>
          <w:rStyle w:val="FootnoteReference"/>
          <w:rFonts w:ascii="Times New Roman" w:hAnsi="Times New Roman"/>
          <w:sz w:val="18"/>
          <w:szCs w:val="18"/>
        </w:rPr>
        <w:footnoteRef/>
      </w:r>
      <w:r w:rsidRPr="00CC14AA">
        <w:rPr>
          <w:rFonts w:ascii="Times New Roman" w:hAnsi="Times New Roman"/>
          <w:sz w:val="18"/>
          <w:szCs w:val="18"/>
        </w:rPr>
        <w:t>Pemerintah Kota Sungai penuh Propinsi Jambi pada tahun 2018 melaksanakan Proses Pengadaan Barang dan Jasa melalui Unit Layanan Pengadaan mengadakan proses lelang tender paket Pekerjaan Konstruksi sebanyak 75 paket pekerjaan. Kemudian Unit Layanan Pengadaan tersebut telah melaksanakan lelang tander pengadaan barang jasa dan berhasil ditunjuk 75 perusahaan/kontraktor yang menjadi pemenang</w:t>
      </w:r>
      <w:r>
        <w:rPr>
          <w:rFonts w:ascii="Times New Roman" w:hAnsi="Times New Roman"/>
          <w:sz w:val="18"/>
          <w:szCs w:val="18"/>
        </w:rPr>
        <w:t>, Tedhi Andrian Putra, Kantor Sekretaris Daerah Pemerintah Kota Sungai Penuh hari Selasa, 10 April 2019.</w:t>
      </w:r>
    </w:p>
  </w:footnote>
  <w:footnote w:id="6">
    <w:p w:rsidR="002F587B" w:rsidRPr="008772C8" w:rsidRDefault="002F587B" w:rsidP="002F587B">
      <w:pPr>
        <w:pStyle w:val="FootnoteText"/>
        <w:ind w:firstLine="709"/>
        <w:jc w:val="both"/>
        <w:rPr>
          <w:rFonts w:ascii="Times New Roman" w:hAnsi="Times New Roman"/>
          <w:sz w:val="18"/>
          <w:szCs w:val="18"/>
        </w:rPr>
      </w:pPr>
      <w:r w:rsidRPr="008772C8">
        <w:rPr>
          <w:rStyle w:val="FootnoteReference"/>
          <w:rFonts w:ascii="Times New Roman" w:hAnsi="Times New Roman"/>
          <w:sz w:val="18"/>
          <w:szCs w:val="18"/>
        </w:rPr>
        <w:footnoteRef/>
      </w:r>
      <w:r w:rsidRPr="008772C8">
        <w:rPr>
          <w:rFonts w:ascii="Times New Roman" w:hAnsi="Times New Roman"/>
          <w:sz w:val="18"/>
          <w:szCs w:val="18"/>
        </w:rPr>
        <w:t xml:space="preserve">Sri Redjeki Slamet, 2016, “Kesempurnaan Kontrak Kerja Konstruksi Menghindari Sengketa”, </w:t>
      </w:r>
      <w:r w:rsidRPr="008772C8">
        <w:rPr>
          <w:rFonts w:ascii="Times New Roman" w:hAnsi="Times New Roman"/>
          <w:i/>
          <w:sz w:val="18"/>
          <w:szCs w:val="18"/>
        </w:rPr>
        <w:t xml:space="preserve">Jurnal Lex Jurnalica, </w:t>
      </w:r>
      <w:r w:rsidRPr="008772C8">
        <w:rPr>
          <w:rFonts w:ascii="Times New Roman" w:hAnsi="Times New Roman"/>
          <w:sz w:val="18"/>
          <w:szCs w:val="18"/>
        </w:rPr>
        <w:t>Vol.13, No.3, Desember 2016,  Fakultas Hukum Universitas Esa Unggul, hal.191.</w:t>
      </w:r>
    </w:p>
  </w:footnote>
  <w:footnote w:id="7">
    <w:p w:rsidR="00751CBF" w:rsidRPr="00751CBF" w:rsidRDefault="00751CBF" w:rsidP="00751CBF">
      <w:pPr>
        <w:pStyle w:val="FootnoteText"/>
        <w:ind w:firstLine="709"/>
        <w:jc w:val="both"/>
        <w:rPr>
          <w:rFonts w:ascii="Times New Roman" w:hAnsi="Times New Roman" w:cs="Times New Roman"/>
          <w:sz w:val="18"/>
          <w:szCs w:val="18"/>
          <w:lang w:val="id-ID"/>
        </w:rPr>
      </w:pPr>
      <w:r w:rsidRPr="00751CBF">
        <w:rPr>
          <w:rStyle w:val="FootnoteReference"/>
          <w:rFonts w:ascii="Times New Roman" w:hAnsi="Times New Roman" w:cs="Times New Roman"/>
          <w:sz w:val="18"/>
          <w:szCs w:val="18"/>
        </w:rPr>
        <w:footnoteRef/>
      </w:r>
      <w:r w:rsidRPr="00751CBF">
        <w:rPr>
          <w:rFonts w:ascii="Times New Roman" w:hAnsi="Times New Roman" w:cs="Times New Roman"/>
          <w:sz w:val="18"/>
          <w:szCs w:val="18"/>
        </w:rPr>
        <w:t xml:space="preserve"> Dwi N., “Karakteristik Perjanjian Kerjasama Operasi/Joint Operation”, Jurnal Lex Lata, Vol. 1, No. 3, 2019, E-ISSN : 2657-0343Magister Ilmu Hukum Fakultas Hukum Palembang, hlm. 204.</w:t>
      </w:r>
    </w:p>
  </w:footnote>
  <w:footnote w:id="8">
    <w:p w:rsidR="002F587B" w:rsidRPr="00CC14AA" w:rsidRDefault="002F587B" w:rsidP="002F587B">
      <w:pPr>
        <w:pStyle w:val="FootnoteText"/>
        <w:ind w:firstLine="720"/>
        <w:jc w:val="both"/>
        <w:rPr>
          <w:rFonts w:ascii="Times New Roman" w:hAnsi="Times New Roman"/>
          <w:sz w:val="18"/>
          <w:szCs w:val="18"/>
        </w:rPr>
      </w:pPr>
      <w:r w:rsidRPr="00CC14AA">
        <w:rPr>
          <w:rStyle w:val="FootnoteReference"/>
          <w:rFonts w:ascii="Times New Roman" w:hAnsi="Times New Roman"/>
          <w:sz w:val="18"/>
          <w:szCs w:val="18"/>
        </w:rPr>
        <w:footnoteRef/>
      </w:r>
      <w:r w:rsidRPr="00CC14AA">
        <w:rPr>
          <w:rFonts w:ascii="Times New Roman" w:hAnsi="Times New Roman"/>
          <w:sz w:val="18"/>
          <w:szCs w:val="18"/>
        </w:rPr>
        <w:t>Pemerintah Kota Sungai penuh Propinsi Jambi pada tahun 2018 melaksanakan Proses Pengadaan Barang dan Jasa melalui Unit Layanan Pengadaan mengadakan proses lelang tender paket Pekerjaan Konstruksi sebanyak 75 paket pekerjaan. Kemudian Unit Layanan Pengadaan tersebut telah melaksanakan lelang tander pengadaan barang jasa dan berhasil ditunjuk 75 perusahaan/kontraktor yang menjadi pemenang</w:t>
      </w:r>
      <w:r>
        <w:rPr>
          <w:rFonts w:ascii="Times New Roman" w:hAnsi="Times New Roman"/>
          <w:sz w:val="18"/>
          <w:szCs w:val="18"/>
        </w:rPr>
        <w:t>, Tedhi Andrian Putra, Kantor Sekretaris Daerah Pemerintah Kota Sungai Penuh hari Selasa, 10 April 2019.</w:t>
      </w:r>
    </w:p>
  </w:footnote>
  <w:footnote w:id="9">
    <w:p w:rsidR="002F587B" w:rsidRPr="00244A39" w:rsidRDefault="002F587B" w:rsidP="002F587B">
      <w:pPr>
        <w:pStyle w:val="FootnoteText"/>
        <w:ind w:firstLine="709"/>
        <w:jc w:val="both"/>
        <w:rPr>
          <w:rFonts w:ascii="Times New Roman" w:hAnsi="Times New Roman"/>
          <w:sz w:val="18"/>
          <w:szCs w:val="18"/>
        </w:rPr>
      </w:pPr>
      <w:r w:rsidRPr="00244A39">
        <w:rPr>
          <w:rStyle w:val="FootnoteReference"/>
          <w:rFonts w:ascii="Times New Roman" w:hAnsi="Times New Roman"/>
          <w:sz w:val="18"/>
          <w:szCs w:val="18"/>
        </w:rPr>
        <w:footnoteRef/>
      </w:r>
      <w:r w:rsidRPr="00244A39">
        <w:rPr>
          <w:rFonts w:ascii="Times New Roman" w:hAnsi="Times New Roman"/>
          <w:sz w:val="18"/>
          <w:szCs w:val="18"/>
        </w:rPr>
        <w:t>surat perjanjian kerja konstruksi Nomor: 610/19-KONTRAK/DPUPR-2/2018 tanggal 25 Juni 2018 Kegiatan Peningkatan Jaringan Irigasi perusahaan pelaksana PT.Alima, Y.Z. Oktovianus,ST, Pejabat Pembuat Komitmen(PPK), 10 April 2019.</w:t>
      </w:r>
    </w:p>
  </w:footnote>
  <w:footnote w:id="10">
    <w:p w:rsidR="002F587B" w:rsidRPr="00244A39" w:rsidRDefault="002F587B" w:rsidP="002F587B">
      <w:pPr>
        <w:pStyle w:val="FootnoteText"/>
        <w:ind w:firstLine="709"/>
        <w:jc w:val="both"/>
        <w:rPr>
          <w:rFonts w:ascii="Times New Roman" w:hAnsi="Times New Roman"/>
          <w:sz w:val="18"/>
          <w:szCs w:val="18"/>
        </w:rPr>
      </w:pPr>
      <w:r w:rsidRPr="00244A39">
        <w:rPr>
          <w:rStyle w:val="FootnoteReference"/>
          <w:rFonts w:ascii="Times New Roman" w:hAnsi="Times New Roman"/>
          <w:sz w:val="18"/>
          <w:szCs w:val="18"/>
        </w:rPr>
        <w:footnoteRef/>
      </w:r>
      <w:r w:rsidRPr="00244A39">
        <w:rPr>
          <w:rFonts w:ascii="Times New Roman" w:hAnsi="Times New Roman"/>
          <w:sz w:val="18"/>
          <w:szCs w:val="18"/>
        </w:rPr>
        <w:t>surat perjanjian kerja konstruksi Nomor: 640/02-KONTRAK/DPUPR-4/IV/2018 tanggal 09 April 2018 Kegiatan Pembangunan Gedung Kantor perusahaan pelaksana PT. Manjadda Wajada Utama, Fadil Kastra, ST, Pejabat Pembuat Komitmen, 10 April 2019.</w:t>
      </w:r>
    </w:p>
  </w:footnote>
  <w:footnote w:id="11">
    <w:p w:rsidR="002F587B" w:rsidRPr="00244A39" w:rsidRDefault="002F587B" w:rsidP="002F587B">
      <w:pPr>
        <w:pStyle w:val="FootnoteText"/>
        <w:ind w:firstLine="709"/>
        <w:jc w:val="both"/>
        <w:rPr>
          <w:rFonts w:ascii="Times New Roman" w:hAnsi="Times New Roman"/>
          <w:sz w:val="18"/>
          <w:szCs w:val="18"/>
        </w:rPr>
      </w:pPr>
      <w:r w:rsidRPr="00244A39">
        <w:rPr>
          <w:rStyle w:val="FootnoteReference"/>
          <w:rFonts w:ascii="Times New Roman" w:hAnsi="Times New Roman"/>
          <w:sz w:val="18"/>
          <w:szCs w:val="18"/>
        </w:rPr>
        <w:footnoteRef/>
      </w:r>
      <w:r w:rsidRPr="00244A39">
        <w:rPr>
          <w:rFonts w:ascii="Times New Roman" w:hAnsi="Times New Roman"/>
          <w:sz w:val="18"/>
          <w:szCs w:val="18"/>
        </w:rPr>
        <w:t>surat perjanjian kerja konstruksi Nomor: 027/1421/KONTRAK/SPK-PPK-DINKES/2018 tanggal 3 Juli 2018 Kegiatan Pembangunan Rumah Sakit perusahaan pelaksana PT. Jambi Kreasi Globalindo,Ade Rhama Putra,ST Pejabat Pembuat Komitmen(PPK), 10 April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646009"/>
      <w:docPartObj>
        <w:docPartGallery w:val="Page Numbers (Top of Page)"/>
        <w:docPartUnique/>
      </w:docPartObj>
    </w:sdtPr>
    <w:sdtEndPr>
      <w:rPr>
        <w:noProof/>
      </w:rPr>
    </w:sdtEndPr>
    <w:sdtContent>
      <w:p w:rsidR="00093577" w:rsidRDefault="004B78EB">
        <w:pPr>
          <w:pStyle w:val="Header"/>
          <w:jc w:val="right"/>
        </w:pPr>
        <w:r>
          <w:fldChar w:fldCharType="begin"/>
        </w:r>
        <w:r w:rsidR="00093577">
          <w:instrText xml:space="preserve"> PAGE   \* MERGEFORMAT </w:instrText>
        </w:r>
        <w:r>
          <w:fldChar w:fldCharType="separate"/>
        </w:r>
        <w:r w:rsidR="00CA592F">
          <w:rPr>
            <w:noProof/>
          </w:rPr>
          <w:t>4</w:t>
        </w:r>
        <w:r>
          <w:rPr>
            <w:noProof/>
          </w:rPr>
          <w:fldChar w:fldCharType="end"/>
        </w:r>
      </w:p>
    </w:sdtContent>
  </w:sdt>
  <w:p w:rsidR="00093577" w:rsidRDefault="00093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54A"/>
    <w:multiLevelType w:val="hybridMultilevel"/>
    <w:tmpl w:val="6FBE6D22"/>
    <w:lvl w:ilvl="0" w:tplc="A2540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14637F"/>
    <w:multiLevelType w:val="hybridMultilevel"/>
    <w:tmpl w:val="99C481E8"/>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DA64C1D"/>
    <w:multiLevelType w:val="hybridMultilevel"/>
    <w:tmpl w:val="2570B428"/>
    <w:lvl w:ilvl="0" w:tplc="0D9C6682">
      <w:start w:val="1"/>
      <w:numFmt w:val="decimal"/>
      <w:lvlText w:val="%1."/>
      <w:lvlJc w:val="left"/>
      <w:pPr>
        <w:ind w:left="2160" w:hanging="360"/>
      </w:pPr>
      <w:rPr>
        <w:rFonts w:ascii="Times New Roman" w:eastAsia="Times New Roman" w:hAnsi="Times New Roman" w:cs="Times New Roman"/>
        <w:b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nsid w:val="0F1C4585"/>
    <w:multiLevelType w:val="hybridMultilevel"/>
    <w:tmpl w:val="BDCCB2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081374"/>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B21D0B"/>
    <w:multiLevelType w:val="hybridMultilevel"/>
    <w:tmpl w:val="239EA860"/>
    <w:lvl w:ilvl="0" w:tplc="36D4E95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1635273F"/>
    <w:multiLevelType w:val="hybridMultilevel"/>
    <w:tmpl w:val="C2A837C2"/>
    <w:lvl w:ilvl="0" w:tplc="A47242B6">
      <w:start w:val="1"/>
      <w:numFmt w:val="decimal"/>
      <w:lvlText w:val="%1."/>
      <w:lvlJc w:val="left"/>
      <w:pPr>
        <w:ind w:left="1080" w:hanging="360"/>
      </w:pPr>
      <w:rPr>
        <w:rFonts w:hint="default"/>
        <w:b w:val="0"/>
        <w:i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72F26E5"/>
    <w:multiLevelType w:val="hybridMultilevel"/>
    <w:tmpl w:val="5FDAA716"/>
    <w:lvl w:ilvl="0" w:tplc="7E0855F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7B2853"/>
    <w:multiLevelType w:val="hybridMultilevel"/>
    <w:tmpl w:val="CE16B08C"/>
    <w:lvl w:ilvl="0" w:tplc="42E0095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1D7130B3"/>
    <w:multiLevelType w:val="hybridMultilevel"/>
    <w:tmpl w:val="FE989962"/>
    <w:lvl w:ilvl="0" w:tplc="9012A546">
      <w:start w:val="2"/>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1E5E37BB"/>
    <w:multiLevelType w:val="hybridMultilevel"/>
    <w:tmpl w:val="0AAE03D6"/>
    <w:lvl w:ilvl="0" w:tplc="3E605D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FE97371"/>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2B2F44"/>
    <w:multiLevelType w:val="hybridMultilevel"/>
    <w:tmpl w:val="5E30E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7D0A1B"/>
    <w:multiLevelType w:val="hybridMultilevel"/>
    <w:tmpl w:val="ABBCCF70"/>
    <w:lvl w:ilvl="0" w:tplc="80605FFA">
      <w:start w:val="1"/>
      <w:numFmt w:val="bullet"/>
      <w:lvlText w:val="­"/>
      <w:lvlJc w:val="left"/>
      <w:pPr>
        <w:ind w:left="360" w:hanging="360"/>
      </w:pPr>
      <w:rPr>
        <w:rFonts w:ascii="SimSun" w:eastAsia="SimSun" w:hAnsi="SimSun" w:hint="eastAsia"/>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4">
    <w:nsid w:val="2BCB33AD"/>
    <w:multiLevelType w:val="hybridMultilevel"/>
    <w:tmpl w:val="8356EFC2"/>
    <w:lvl w:ilvl="0" w:tplc="24286AB8">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5">
    <w:nsid w:val="2C5620CC"/>
    <w:multiLevelType w:val="hybridMultilevel"/>
    <w:tmpl w:val="CBA061C0"/>
    <w:lvl w:ilvl="0" w:tplc="A47242B6">
      <w:start w:val="1"/>
      <w:numFmt w:val="decimal"/>
      <w:lvlText w:val="%1."/>
      <w:lvlJc w:val="left"/>
      <w:pPr>
        <w:ind w:left="1146" w:hanging="360"/>
      </w:pPr>
      <w:rPr>
        <w:rFonts w:hint="default"/>
        <w:b w:val="0"/>
        <w:i w:val="0"/>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2C6564B7"/>
    <w:multiLevelType w:val="hybridMultilevel"/>
    <w:tmpl w:val="98EC22F4"/>
    <w:lvl w:ilvl="0" w:tplc="C5CCBFB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nsid w:val="32A34279"/>
    <w:multiLevelType w:val="hybridMultilevel"/>
    <w:tmpl w:val="1C7054DC"/>
    <w:lvl w:ilvl="0" w:tplc="3E3CE2EC">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333B2C39"/>
    <w:multiLevelType w:val="hybridMultilevel"/>
    <w:tmpl w:val="C122D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076F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FB18AE"/>
    <w:multiLevelType w:val="hybridMultilevel"/>
    <w:tmpl w:val="F258B8F2"/>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3FE73633"/>
    <w:multiLevelType w:val="hybridMultilevel"/>
    <w:tmpl w:val="306C229C"/>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37032F"/>
    <w:multiLevelType w:val="hybridMultilevel"/>
    <w:tmpl w:val="88A0DB88"/>
    <w:lvl w:ilvl="0" w:tplc="D6343A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D5CD1"/>
    <w:multiLevelType w:val="hybridMultilevel"/>
    <w:tmpl w:val="AA342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384FDA"/>
    <w:multiLevelType w:val="multilevel"/>
    <w:tmpl w:val="59F6CA68"/>
    <w:lvl w:ilvl="0">
      <w:start w:val="1"/>
      <w:numFmt w:val="upperLetter"/>
      <w:lvlText w:val="%1."/>
      <w:lvlJc w:val="left"/>
      <w:pPr>
        <w:tabs>
          <w:tab w:val="num" w:pos="1669"/>
        </w:tabs>
        <w:ind w:left="1669" w:hanging="360"/>
      </w:pPr>
      <w:rPr>
        <w:rFonts w:ascii="Times New Roman" w:eastAsiaTheme="minorHAnsi" w:hAnsi="Times New Roman" w:cs="Times New Roman"/>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3109"/>
        </w:tabs>
        <w:ind w:left="3109" w:hanging="180"/>
      </w:pPr>
    </w:lvl>
    <w:lvl w:ilvl="3">
      <w:start w:val="1"/>
      <w:numFmt w:val="decimal"/>
      <w:lvlText w:val="%4."/>
      <w:lvlJc w:val="left"/>
      <w:pPr>
        <w:tabs>
          <w:tab w:val="num" w:pos="3829"/>
        </w:tabs>
        <w:ind w:left="3829" w:hanging="360"/>
      </w:pPr>
    </w:lvl>
    <w:lvl w:ilvl="4">
      <w:start w:val="1"/>
      <w:numFmt w:val="lowerLetter"/>
      <w:lvlText w:val="%5."/>
      <w:lvlJc w:val="left"/>
      <w:pPr>
        <w:tabs>
          <w:tab w:val="num" w:pos="4549"/>
        </w:tabs>
        <w:ind w:left="4549" w:hanging="360"/>
      </w:pPr>
    </w:lvl>
    <w:lvl w:ilvl="5">
      <w:start w:val="1"/>
      <w:numFmt w:val="lowerRoman"/>
      <w:lvlText w:val="%6."/>
      <w:lvlJc w:val="right"/>
      <w:pPr>
        <w:tabs>
          <w:tab w:val="num" w:pos="5269"/>
        </w:tabs>
        <w:ind w:left="5269" w:hanging="180"/>
      </w:pPr>
    </w:lvl>
    <w:lvl w:ilvl="6">
      <w:start w:val="1"/>
      <w:numFmt w:val="decimal"/>
      <w:lvlText w:val="%7."/>
      <w:lvlJc w:val="left"/>
      <w:pPr>
        <w:tabs>
          <w:tab w:val="num" w:pos="5989"/>
        </w:tabs>
        <w:ind w:left="5989" w:hanging="360"/>
      </w:pPr>
    </w:lvl>
    <w:lvl w:ilvl="7">
      <w:start w:val="1"/>
      <w:numFmt w:val="lowerLetter"/>
      <w:lvlText w:val="%8."/>
      <w:lvlJc w:val="left"/>
      <w:pPr>
        <w:tabs>
          <w:tab w:val="num" w:pos="6709"/>
        </w:tabs>
        <w:ind w:left="6709" w:hanging="360"/>
      </w:pPr>
    </w:lvl>
    <w:lvl w:ilvl="8">
      <w:start w:val="1"/>
      <w:numFmt w:val="lowerRoman"/>
      <w:lvlText w:val="%9."/>
      <w:lvlJc w:val="right"/>
      <w:pPr>
        <w:tabs>
          <w:tab w:val="num" w:pos="7429"/>
        </w:tabs>
        <w:ind w:left="7429" w:hanging="180"/>
      </w:pPr>
    </w:lvl>
  </w:abstractNum>
  <w:abstractNum w:abstractNumId="25">
    <w:nsid w:val="4B262479"/>
    <w:multiLevelType w:val="hybridMultilevel"/>
    <w:tmpl w:val="C1B28076"/>
    <w:lvl w:ilvl="0" w:tplc="A47242B6">
      <w:start w:val="1"/>
      <w:numFmt w:val="decimal"/>
      <w:lvlText w:val="%1."/>
      <w:lvlJc w:val="left"/>
      <w:pPr>
        <w:ind w:left="1429" w:hanging="360"/>
      </w:pPr>
      <w:rPr>
        <w:rFonts w:hint="default"/>
        <w:b w:val="0"/>
        <w:i w:val="0"/>
        <w:sz w:val="22"/>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4EC5324F"/>
    <w:multiLevelType w:val="hybridMultilevel"/>
    <w:tmpl w:val="C7FCCD3A"/>
    <w:lvl w:ilvl="0" w:tplc="F1BE961A">
      <w:start w:val="1"/>
      <w:numFmt w:val="lowerLetter"/>
      <w:lvlText w:val="%1."/>
      <w:lvlJc w:val="left"/>
      <w:pPr>
        <w:ind w:left="1352"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7">
    <w:nsid w:val="4EF0098A"/>
    <w:multiLevelType w:val="hybridMultilevel"/>
    <w:tmpl w:val="FE943B38"/>
    <w:lvl w:ilvl="0" w:tplc="DF78AB7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51AE3570"/>
    <w:multiLevelType w:val="hybridMultilevel"/>
    <w:tmpl w:val="9628E20E"/>
    <w:lvl w:ilvl="0" w:tplc="80605FFA">
      <w:start w:val="1"/>
      <w:numFmt w:val="bullet"/>
      <w:lvlText w:val="­"/>
      <w:lvlJc w:val="left"/>
      <w:pPr>
        <w:ind w:left="360" w:hanging="360"/>
      </w:pPr>
      <w:rPr>
        <w:rFonts w:ascii="SimSun" w:eastAsia="SimSun" w:hAnsi="SimSun" w:hint="eastAsia"/>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9">
    <w:nsid w:val="53B05C23"/>
    <w:multiLevelType w:val="hybridMultilevel"/>
    <w:tmpl w:val="970AEC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4CA1829"/>
    <w:multiLevelType w:val="hybridMultilevel"/>
    <w:tmpl w:val="0436C3B0"/>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1">
    <w:nsid w:val="56D45D26"/>
    <w:multiLevelType w:val="hybridMultilevel"/>
    <w:tmpl w:val="33D61664"/>
    <w:lvl w:ilvl="0" w:tplc="50B6BD6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8840E0"/>
    <w:multiLevelType w:val="hybridMultilevel"/>
    <w:tmpl w:val="A7D65A9E"/>
    <w:lvl w:ilvl="0" w:tplc="36002BD4">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3">
    <w:nsid w:val="5EED0594"/>
    <w:multiLevelType w:val="hybridMultilevel"/>
    <w:tmpl w:val="40D22476"/>
    <w:lvl w:ilvl="0" w:tplc="28F8343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4">
    <w:nsid w:val="5F3F35C5"/>
    <w:multiLevelType w:val="hybridMultilevel"/>
    <w:tmpl w:val="8D6E2C50"/>
    <w:lvl w:ilvl="0" w:tplc="09B23BA2">
      <w:start w:val="1"/>
      <w:numFmt w:val="decimal"/>
      <w:lvlText w:val="(%1)"/>
      <w:lvlJc w:val="left"/>
      <w:pPr>
        <w:ind w:left="1998" w:hanging="1005"/>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nsid w:val="5FCE3071"/>
    <w:multiLevelType w:val="hybridMultilevel"/>
    <w:tmpl w:val="807A4DE4"/>
    <w:lvl w:ilvl="0" w:tplc="8E0A7F6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0B01B59"/>
    <w:multiLevelType w:val="hybridMultilevel"/>
    <w:tmpl w:val="23302A8A"/>
    <w:lvl w:ilvl="0" w:tplc="19B498AE">
      <w:start w:val="1"/>
      <w:numFmt w:val="decimal"/>
      <w:lvlText w:val="%1."/>
      <w:lvlJc w:val="left"/>
      <w:pPr>
        <w:ind w:left="1146" w:hanging="360"/>
      </w:pPr>
      <w:rPr>
        <w:rFonts w:ascii="Times New Roman" w:eastAsia="Times New Roman" w:hAnsi="Times New Roman" w:cs="Times New Roman"/>
      </w:rPr>
    </w:lvl>
    <w:lvl w:ilvl="1" w:tplc="04090019">
      <w:start w:val="1"/>
      <w:numFmt w:val="lowerLetter"/>
      <w:lvlText w:val="%2."/>
      <w:lvlJc w:val="left"/>
      <w:pPr>
        <w:ind w:left="1866" w:hanging="360"/>
      </w:pPr>
    </w:lvl>
    <w:lvl w:ilvl="2" w:tplc="698A7068">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61304029"/>
    <w:multiLevelType w:val="hybridMultilevel"/>
    <w:tmpl w:val="949CA64A"/>
    <w:lvl w:ilvl="0" w:tplc="A4F03760">
      <w:start w:val="1"/>
      <w:numFmt w:val="decimal"/>
      <w:lvlText w:val="(%1)"/>
      <w:lvlJc w:val="left"/>
      <w:pPr>
        <w:ind w:left="1287" w:hanging="360"/>
      </w:pPr>
      <w:rPr>
        <w:rFonts w:hint="default"/>
      </w:rPr>
    </w:lvl>
    <w:lvl w:ilvl="1" w:tplc="84E48E4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83F178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B5437A6"/>
    <w:multiLevelType w:val="hybridMultilevel"/>
    <w:tmpl w:val="A6964F0A"/>
    <w:lvl w:ilvl="0" w:tplc="C08E7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B54921"/>
    <w:multiLevelType w:val="hybridMultilevel"/>
    <w:tmpl w:val="8BC2F786"/>
    <w:lvl w:ilvl="0" w:tplc="E010610C">
      <w:start w:val="1"/>
      <w:numFmt w:val="lowerLetter"/>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76E33CD6"/>
    <w:multiLevelType w:val="hybridMultilevel"/>
    <w:tmpl w:val="91ECB76A"/>
    <w:lvl w:ilvl="0" w:tplc="D04EC68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2">
    <w:nsid w:val="79406042"/>
    <w:multiLevelType w:val="hybridMultilevel"/>
    <w:tmpl w:val="B44E86FE"/>
    <w:lvl w:ilvl="0" w:tplc="04090011">
      <w:start w:val="1"/>
      <w:numFmt w:val="decimal"/>
      <w:lvlText w:val="%1)"/>
      <w:lvlJc w:val="left"/>
      <w:pPr>
        <w:ind w:left="1440" w:hanging="360"/>
      </w:pPr>
    </w:lvl>
    <w:lvl w:ilvl="1" w:tplc="04090019">
      <w:start w:val="1"/>
      <w:numFmt w:val="lowerLetter"/>
      <w:lvlText w:val="%2."/>
      <w:lvlJc w:val="left"/>
      <w:pPr>
        <w:ind w:left="1070" w:hanging="360"/>
      </w:pPr>
    </w:lvl>
    <w:lvl w:ilvl="2" w:tplc="487AF586">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AA27BB5"/>
    <w:multiLevelType w:val="hybridMultilevel"/>
    <w:tmpl w:val="2E2A7A68"/>
    <w:lvl w:ilvl="0" w:tplc="FFCCD8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4">
    <w:nsid w:val="7BFC4AA9"/>
    <w:multiLevelType w:val="hybridMultilevel"/>
    <w:tmpl w:val="BA585604"/>
    <w:lvl w:ilvl="0" w:tplc="421C98E2">
      <w:start w:val="1"/>
      <w:numFmt w:val="decimal"/>
      <w:lvlText w:val="%1)"/>
      <w:lvlJc w:val="left"/>
      <w:pPr>
        <w:ind w:left="1146" w:hanging="360"/>
      </w:pPr>
      <w:rPr>
        <w:rFonts w:eastAsia="Calibri"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7F233A02"/>
    <w:multiLevelType w:val="hybridMultilevel"/>
    <w:tmpl w:val="553682CC"/>
    <w:lvl w:ilvl="0" w:tplc="C7627A5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22"/>
  </w:num>
  <w:num w:numId="2">
    <w:abstractNumId w:val="4"/>
  </w:num>
  <w:num w:numId="3">
    <w:abstractNumId w:val="38"/>
  </w:num>
  <w:num w:numId="4">
    <w:abstractNumId w:val="39"/>
  </w:num>
  <w:num w:numId="5">
    <w:abstractNumId w:val="40"/>
  </w:num>
  <w:num w:numId="6">
    <w:abstractNumId w:val="1"/>
  </w:num>
  <w:num w:numId="7">
    <w:abstractNumId w:val="20"/>
  </w:num>
  <w:num w:numId="8">
    <w:abstractNumId w:val="21"/>
  </w:num>
  <w:num w:numId="9">
    <w:abstractNumId w:val="37"/>
  </w:num>
  <w:num w:numId="10">
    <w:abstractNumId w:val="11"/>
  </w:num>
  <w:num w:numId="11">
    <w:abstractNumId w:val="19"/>
  </w:num>
  <w:num w:numId="12">
    <w:abstractNumId w:val="12"/>
  </w:num>
  <w:num w:numId="13">
    <w:abstractNumId w:val="23"/>
  </w:num>
  <w:num w:numId="14">
    <w:abstractNumId w:val="42"/>
  </w:num>
  <w:num w:numId="15">
    <w:abstractNumId w:val="18"/>
  </w:num>
  <w:num w:numId="16">
    <w:abstractNumId w:val="31"/>
  </w:num>
  <w:num w:numId="17">
    <w:abstractNumId w:val="7"/>
  </w:num>
  <w:num w:numId="18">
    <w:abstractNumId w:val="35"/>
  </w:num>
  <w:num w:numId="19">
    <w:abstractNumId w:val="44"/>
  </w:num>
  <w:num w:numId="20">
    <w:abstractNumId w:val="0"/>
  </w:num>
  <w:num w:numId="21">
    <w:abstractNumId w:val="13"/>
  </w:num>
  <w:num w:numId="22">
    <w:abstractNumId w:val="28"/>
  </w:num>
  <w:num w:numId="23">
    <w:abstractNumId w:val="30"/>
  </w:num>
  <w:num w:numId="24">
    <w:abstractNumId w:val="10"/>
  </w:num>
  <w:num w:numId="25">
    <w:abstractNumId w:val="27"/>
  </w:num>
  <w:num w:numId="26">
    <w:abstractNumId w:val="43"/>
  </w:num>
  <w:num w:numId="27">
    <w:abstractNumId w:val="8"/>
  </w:num>
  <w:num w:numId="28">
    <w:abstractNumId w:val="34"/>
  </w:num>
  <w:num w:numId="29">
    <w:abstractNumId w:val="14"/>
  </w:num>
  <w:num w:numId="30">
    <w:abstractNumId w:val="25"/>
  </w:num>
  <w:num w:numId="31">
    <w:abstractNumId w:val="15"/>
  </w:num>
  <w:num w:numId="32">
    <w:abstractNumId w:val="6"/>
  </w:num>
  <w:num w:numId="33">
    <w:abstractNumId w:val="33"/>
  </w:num>
  <w:num w:numId="34">
    <w:abstractNumId w:val="3"/>
  </w:num>
  <w:num w:numId="35">
    <w:abstractNumId w:val="24"/>
  </w:num>
  <w:num w:numId="36">
    <w:abstractNumId w:val="45"/>
  </w:num>
  <w:num w:numId="37">
    <w:abstractNumId w:val="32"/>
  </w:num>
  <w:num w:numId="38">
    <w:abstractNumId w:val="9"/>
  </w:num>
  <w:num w:numId="39">
    <w:abstractNumId w:val="26"/>
  </w:num>
  <w:num w:numId="40">
    <w:abstractNumId w:val="41"/>
  </w:num>
  <w:num w:numId="41">
    <w:abstractNumId w:val="29"/>
  </w:num>
  <w:num w:numId="42">
    <w:abstractNumId w:val="5"/>
  </w:num>
  <w:num w:numId="43">
    <w:abstractNumId w:val="16"/>
  </w:num>
  <w:num w:numId="44">
    <w:abstractNumId w:val="17"/>
  </w:num>
  <w:num w:numId="45">
    <w:abstractNumId w:val="2"/>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10EE0"/>
    <w:rsid w:val="00034D90"/>
    <w:rsid w:val="00034F94"/>
    <w:rsid w:val="000350F2"/>
    <w:rsid w:val="0008111F"/>
    <w:rsid w:val="00093577"/>
    <w:rsid w:val="000E00BF"/>
    <w:rsid w:val="001409DF"/>
    <w:rsid w:val="0017361C"/>
    <w:rsid w:val="001A530C"/>
    <w:rsid w:val="001C4EF4"/>
    <w:rsid w:val="002119DE"/>
    <w:rsid w:val="002318BA"/>
    <w:rsid w:val="0024449C"/>
    <w:rsid w:val="0024731C"/>
    <w:rsid w:val="00297705"/>
    <w:rsid w:val="002B09E7"/>
    <w:rsid w:val="002B0DB0"/>
    <w:rsid w:val="002C3D12"/>
    <w:rsid w:val="002F587B"/>
    <w:rsid w:val="003D4834"/>
    <w:rsid w:val="00444A68"/>
    <w:rsid w:val="004543A1"/>
    <w:rsid w:val="00457CC5"/>
    <w:rsid w:val="004658A8"/>
    <w:rsid w:val="00495319"/>
    <w:rsid w:val="004B1402"/>
    <w:rsid w:val="004B78EB"/>
    <w:rsid w:val="004D2977"/>
    <w:rsid w:val="005078BD"/>
    <w:rsid w:val="00567BD0"/>
    <w:rsid w:val="0057663F"/>
    <w:rsid w:val="005769A4"/>
    <w:rsid w:val="005863AD"/>
    <w:rsid w:val="005C6EB1"/>
    <w:rsid w:val="005D68AC"/>
    <w:rsid w:val="005E41EF"/>
    <w:rsid w:val="00613DA4"/>
    <w:rsid w:val="00654C3E"/>
    <w:rsid w:val="00673EE7"/>
    <w:rsid w:val="006858EE"/>
    <w:rsid w:val="006A0DC2"/>
    <w:rsid w:val="006A6C8F"/>
    <w:rsid w:val="006B0093"/>
    <w:rsid w:val="006D2F90"/>
    <w:rsid w:val="006D5399"/>
    <w:rsid w:val="00724919"/>
    <w:rsid w:val="00751CBF"/>
    <w:rsid w:val="0078398A"/>
    <w:rsid w:val="00786929"/>
    <w:rsid w:val="007A1354"/>
    <w:rsid w:val="007B02D4"/>
    <w:rsid w:val="007B65BE"/>
    <w:rsid w:val="007C58E5"/>
    <w:rsid w:val="007F2EF7"/>
    <w:rsid w:val="008D1C5E"/>
    <w:rsid w:val="009078ED"/>
    <w:rsid w:val="009408A5"/>
    <w:rsid w:val="0094455E"/>
    <w:rsid w:val="009613FD"/>
    <w:rsid w:val="00990AA3"/>
    <w:rsid w:val="009C450B"/>
    <w:rsid w:val="009E270A"/>
    <w:rsid w:val="00A019BE"/>
    <w:rsid w:val="00A050B9"/>
    <w:rsid w:val="00A53359"/>
    <w:rsid w:val="00A60DF2"/>
    <w:rsid w:val="00A82FE8"/>
    <w:rsid w:val="00AB2987"/>
    <w:rsid w:val="00AD64AF"/>
    <w:rsid w:val="00BB161C"/>
    <w:rsid w:val="00BD140E"/>
    <w:rsid w:val="00C02C22"/>
    <w:rsid w:val="00C07952"/>
    <w:rsid w:val="00C10EE0"/>
    <w:rsid w:val="00C372BC"/>
    <w:rsid w:val="00CA592F"/>
    <w:rsid w:val="00CB52FD"/>
    <w:rsid w:val="00CD252D"/>
    <w:rsid w:val="00CF6F79"/>
    <w:rsid w:val="00D866A7"/>
    <w:rsid w:val="00E00406"/>
    <w:rsid w:val="00E266B0"/>
    <w:rsid w:val="00E47004"/>
    <w:rsid w:val="00E80A39"/>
    <w:rsid w:val="00EE7618"/>
    <w:rsid w:val="00F177F5"/>
    <w:rsid w:val="00F20F45"/>
    <w:rsid w:val="00F41141"/>
    <w:rsid w:val="00F5082B"/>
    <w:rsid w:val="00FA6E5C"/>
    <w:rsid w:val="00FD3D85"/>
    <w:rsid w:val="00FE14E8"/>
    <w:rsid w:val="00FE7D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uiPriority w:val="1"/>
    <w:qFormat/>
    <w:rsid w:val="00786929"/>
    <w:pPr>
      <w:spacing w:after="0" w:line="240" w:lineRule="auto"/>
    </w:pPr>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72491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24919"/>
    <w:rPr>
      <w:rFonts w:ascii="Times New Roman" w:eastAsia="Times New Roman" w:hAnsi="Times New Roman" w:cs="Times New Roman"/>
      <w:sz w:val="24"/>
      <w:szCs w:val="24"/>
    </w:rPr>
  </w:style>
  <w:style w:type="paragraph" w:styleId="NormalWeb">
    <w:name w:val="Normal (Web)"/>
    <w:basedOn w:val="Normal"/>
    <w:uiPriority w:val="99"/>
    <w:unhideWhenUsed/>
    <w:rsid w:val="00E266B0"/>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205219579">
      <w:bodyDiv w:val="1"/>
      <w:marLeft w:val="0"/>
      <w:marRight w:val="0"/>
      <w:marTop w:val="0"/>
      <w:marBottom w:val="0"/>
      <w:divBdr>
        <w:top w:val="none" w:sz="0" w:space="0" w:color="auto"/>
        <w:left w:val="none" w:sz="0" w:space="0" w:color="auto"/>
        <w:bottom w:val="none" w:sz="0" w:space="0" w:color="auto"/>
        <w:right w:val="none" w:sz="0" w:space="0" w:color="auto"/>
      </w:divBdr>
    </w:div>
    <w:div w:id="8951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0C55-4DE6-4A14-8887-A9EF80A1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15</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cp:lastModifiedBy>
  <cp:revision>33</cp:revision>
  <dcterms:created xsi:type="dcterms:W3CDTF">2020-01-14T10:30:00Z</dcterms:created>
  <dcterms:modified xsi:type="dcterms:W3CDTF">2020-07-26T14:47:00Z</dcterms:modified>
</cp:coreProperties>
</file>