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E0" w:rsidRPr="00C10EE0" w:rsidRDefault="005D43E0" w:rsidP="00C10EE0">
      <w:pPr>
        <w:spacing w:after="0"/>
        <w:rPr>
          <w:rFonts w:ascii="Times New Roman" w:eastAsia="Times New Roman" w:hAnsi="Times New Roman" w:cs="Times New Roman"/>
          <w:b/>
          <w:sz w:val="28"/>
          <w:szCs w:val="28"/>
        </w:rPr>
      </w:pPr>
      <w:r w:rsidRPr="005D43E0">
        <w:rPr>
          <w:noProof/>
        </w:rPr>
        <w:pict>
          <v:rect id="Rectangle 4" o:spid="_x0000_s1026" style="position:absolute;margin-left:5.95pt;margin-top:13.3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w:r>
      <w:r w:rsidR="002318BA" w:rsidRPr="00BC267B">
        <w:rPr>
          <w:rFonts w:ascii="Times New Roman" w:hAnsi="Times New Roman" w:cs="Times New Roman"/>
          <w:b/>
          <w:bCs/>
          <w:noProof/>
          <w:sz w:val="28"/>
          <w:szCs w:val="28"/>
          <w:lang w:val="id-ID" w:eastAsia="id-ID"/>
        </w:rPr>
        <w:drawing>
          <wp:anchor distT="0" distB="0" distL="114300" distR="114300" simplePos="0" relativeHeight="251660288" behindDoc="1" locked="0" layoutInCell="1" allowOverlap="1">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247775" cy="1152525"/>
                    </a:xfrm>
                    <a:prstGeom prst="rect">
                      <a:avLst/>
                    </a:prstGeom>
                  </pic:spPr>
                </pic:pic>
              </a:graphicData>
            </a:graphic>
          </wp:anchor>
        </w:drawing>
      </w:r>
      <w:r w:rsidR="002318BA">
        <w:rPr>
          <w:rFonts w:ascii="Times New Roman" w:hAnsi="Times New Roman" w:cs="Times New Roman"/>
          <w:b/>
          <w:bCs/>
          <w:noProof/>
          <w:sz w:val="28"/>
          <w:szCs w:val="28"/>
          <w:lang w:val="id-ID" w:eastAsia="id-ID"/>
        </w:rPr>
        <w:drawing>
          <wp:anchor distT="0" distB="0" distL="114300" distR="114300" simplePos="0" relativeHeight="251659264" behindDoc="1" locked="0" layoutInCell="1" allowOverlap="1">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a:grayscl/>
                    </a:blip>
                    <a:stretch>
                      <a:fillRect/>
                    </a:stretch>
                  </pic:blipFill>
                  <pic:spPr bwMode="auto">
                    <a:xfrm>
                      <a:off x="0" y="0"/>
                      <a:ext cx="4600575" cy="1152525"/>
                    </a:xfrm>
                    <a:prstGeom prst="rect">
                      <a:avLst/>
                    </a:prstGeom>
                    <a:noFill/>
                    <a:ln w="9525">
                      <a:noFill/>
                      <a:miter lim="800000"/>
                      <a:headEnd/>
                      <a:tailEnd/>
                    </a:ln>
                  </pic:spPr>
                </pic:pic>
              </a:graphicData>
            </a:graphic>
          </wp:anchor>
        </w:drawing>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hAnsi="Times New Roman" w:cs="Times New Roman"/>
          <w:b/>
          <w:color w:val="000000"/>
          <w:sz w:val="18"/>
          <w:szCs w:val="16"/>
          <w:lang w:val="en-GB"/>
        </w:rPr>
        <w:t>Kantor Editor</w:t>
      </w:r>
      <w:r w:rsidR="00C10EE0" w:rsidRPr="00291ABD">
        <w:rPr>
          <w:rFonts w:ascii="Times New Roman" w:hAnsi="Times New Roman" w:cs="Times New Roman"/>
          <w:b/>
          <w:color w:val="000000"/>
          <w:sz w:val="18"/>
          <w:szCs w:val="16"/>
          <w:lang w:val="en-GB"/>
        </w:rPr>
        <w:t xml:space="preserve">: </w:t>
      </w:r>
      <w:r w:rsidR="00C10EE0" w:rsidRPr="0011335F">
        <w:rPr>
          <w:rFonts w:ascii="Times New Roman" w:hAnsi="Times New Roman" w:cs="Times New Roman"/>
          <w:color w:val="000000"/>
          <w:sz w:val="18"/>
          <w:szCs w:val="16"/>
          <w:lang w:val="en-GB"/>
        </w:rPr>
        <w:t xml:space="preserve">Program </w:t>
      </w:r>
      <w:r w:rsidR="00C10EE0">
        <w:rPr>
          <w:rFonts w:ascii="Times New Roman" w:hAnsi="Times New Roman" w:cs="Times New Roman"/>
          <w:color w:val="000000"/>
          <w:sz w:val="18"/>
          <w:szCs w:val="16"/>
          <w:lang w:val="en-GB"/>
        </w:rPr>
        <w:t>Studi</w:t>
      </w:r>
      <w:r w:rsidR="00C10EE0" w:rsidRPr="0011335F">
        <w:rPr>
          <w:rFonts w:ascii="Times New Roman" w:hAnsi="Times New Roman" w:cs="Times New Roman"/>
          <w:color w:val="000000"/>
          <w:sz w:val="18"/>
          <w:szCs w:val="16"/>
          <w:lang w:val="en-GB"/>
        </w:rPr>
        <w:t xml:space="preserve"> Magister Ilmu Hukum </w:t>
      </w:r>
      <w:r w:rsidR="00C10EE0">
        <w:rPr>
          <w:rFonts w:ascii="Times New Roman" w:hAnsi="Times New Roman" w:cs="Times New Roman"/>
          <w:color w:val="000000"/>
          <w:sz w:val="18"/>
          <w:szCs w:val="16"/>
          <w:lang w:val="en-GB"/>
        </w:rPr>
        <w:t>Fakultas Hukum</w:t>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t xml:space="preserve">  Palembang </w:t>
      </w:r>
      <w:r w:rsidR="00C10EE0" w:rsidRPr="00291ABD">
        <w:rPr>
          <w:rFonts w:ascii="Times New Roman" w:hAnsi="Times New Roman" w:cs="Times New Roman"/>
          <w:color w:val="000000"/>
          <w:sz w:val="18"/>
          <w:szCs w:val="16"/>
          <w:lang w:val="en-GB"/>
        </w:rPr>
        <w:t>Sumat</w:t>
      </w:r>
      <w:r w:rsidR="00C10EE0">
        <w:rPr>
          <w:rFonts w:ascii="Times New Roman" w:hAnsi="Times New Roman" w:cs="Times New Roman"/>
          <w:color w:val="000000"/>
          <w:sz w:val="18"/>
          <w:szCs w:val="16"/>
          <w:lang w:val="en-GB"/>
        </w:rPr>
        <w:t>e</w:t>
      </w:r>
      <w:r w:rsidR="00C10EE0" w:rsidRPr="00291ABD">
        <w:rPr>
          <w:rFonts w:ascii="Times New Roman" w:hAnsi="Times New Roman" w:cs="Times New Roman"/>
          <w:color w:val="000000"/>
          <w:sz w:val="18"/>
          <w:szCs w:val="16"/>
          <w:lang w:val="en-GB"/>
        </w:rPr>
        <w:t>ra</w:t>
      </w:r>
      <w:r w:rsidR="00C10EE0">
        <w:rPr>
          <w:rFonts w:ascii="Times New Roman" w:hAnsi="Times New Roman" w:cs="Times New Roman"/>
          <w:color w:val="000000"/>
          <w:sz w:val="18"/>
          <w:szCs w:val="16"/>
          <w:lang w:val="en-GB"/>
        </w:rPr>
        <w:t xml:space="preserve"> Selatan-30139</w:t>
      </w:r>
      <w:r w:rsidR="00C10EE0" w:rsidRPr="00291ABD">
        <w:rPr>
          <w:rFonts w:ascii="Times New Roman" w:hAnsi="Times New Roman" w:cs="Times New Roman"/>
          <w:color w:val="000000"/>
          <w:sz w:val="18"/>
          <w:szCs w:val="16"/>
          <w:lang w:val="en-GB"/>
        </w:rPr>
        <w:t xml:space="preserve"> Indonesia.</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10EE0" w:rsidRDefault="00C10EE0" w:rsidP="00C10EE0">
      <w:pPr>
        <w:spacing w:after="0" w:line="240" w:lineRule="auto"/>
        <w:ind w:left="2250"/>
        <w:rPr>
          <w:rFonts w:ascii="Times New Roman" w:hAnsi="Times New Roman" w:cs="Times New Roman"/>
          <w:b/>
          <w:bCs/>
          <w:sz w:val="28"/>
          <w:szCs w:val="28"/>
        </w:rPr>
      </w:pPr>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r w:rsidRPr="0079303E">
        <w:rPr>
          <w:rFonts w:ascii="Times New Roman" w:hAnsi="Times New Roman" w:cs="Times New Roman"/>
          <w:color w:val="000000"/>
          <w:sz w:val="18"/>
          <w:szCs w:val="16"/>
          <w:lang w:val="en-GB"/>
        </w:rPr>
        <w:t>http://journal.fh.unsri.ac.id/index.php/LexS</w:t>
      </w:r>
    </w:p>
    <w:p w:rsidR="00C10EE0" w:rsidRPr="00C10EE0" w:rsidRDefault="005D43E0" w:rsidP="00C10EE0">
      <w:pPr>
        <w:spacing w:after="0" w:line="240" w:lineRule="auto"/>
        <w:jc w:val="center"/>
        <w:rPr>
          <w:rFonts w:ascii="Times New Roman" w:hAnsi="Times New Roman" w:cs="Times New Roman"/>
          <w:b/>
          <w:sz w:val="24"/>
          <w:szCs w:val="24"/>
          <w:shd w:val="clear" w:color="auto" w:fill="FFFFFF"/>
        </w:rPr>
      </w:pPr>
      <w:r w:rsidRPr="005D43E0">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05.95pt;margin-top:4.95pt;width:583.45pt;height:2.4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w:r>
    </w:p>
    <w:p w:rsidR="00606743" w:rsidRPr="00606743" w:rsidRDefault="00606743" w:rsidP="00606743">
      <w:pPr>
        <w:spacing w:line="240" w:lineRule="auto"/>
        <w:ind w:right="-143"/>
        <w:jc w:val="center"/>
        <w:rPr>
          <w:rFonts w:ascii="Times New Roman" w:hAnsi="Times New Roman" w:cs="Times New Roman"/>
          <w:b/>
          <w:caps/>
          <w:sz w:val="20"/>
          <w:szCs w:val="20"/>
        </w:rPr>
      </w:pPr>
      <w:r w:rsidRPr="00606743">
        <w:rPr>
          <w:rFonts w:ascii="Times New Roman" w:hAnsi="Times New Roman" w:cs="Times New Roman"/>
          <w:b/>
          <w:caps/>
          <w:sz w:val="20"/>
          <w:szCs w:val="20"/>
        </w:rPr>
        <w:t xml:space="preserve">Sinkronisasi </w:t>
      </w:r>
      <w:r w:rsidRPr="00606743">
        <w:rPr>
          <w:rFonts w:ascii="Times New Roman" w:hAnsi="Times New Roman" w:cs="Times New Roman"/>
          <w:b/>
          <w:caps/>
          <w:sz w:val="20"/>
          <w:szCs w:val="20"/>
          <w:lang w:val="id-ID"/>
        </w:rPr>
        <w:t xml:space="preserve">PENGATURAN </w:t>
      </w:r>
      <w:r w:rsidRPr="00606743">
        <w:rPr>
          <w:rFonts w:ascii="Times New Roman" w:hAnsi="Times New Roman" w:cs="Times New Roman"/>
          <w:b/>
          <w:caps/>
          <w:sz w:val="20"/>
          <w:szCs w:val="20"/>
        </w:rPr>
        <w:t xml:space="preserve">Kewenangan </w:t>
      </w:r>
      <w:r w:rsidRPr="00606743">
        <w:rPr>
          <w:rFonts w:ascii="Times New Roman" w:hAnsi="Times New Roman" w:cs="Times New Roman"/>
          <w:b/>
          <w:caps/>
          <w:sz w:val="20"/>
          <w:szCs w:val="20"/>
          <w:lang w:val="id-ID"/>
        </w:rPr>
        <w:t xml:space="preserve">PEMERINTAH DAN </w:t>
      </w:r>
      <w:r w:rsidRPr="00606743">
        <w:rPr>
          <w:rFonts w:ascii="Times New Roman" w:hAnsi="Times New Roman" w:cs="Times New Roman"/>
          <w:b/>
          <w:caps/>
          <w:sz w:val="20"/>
          <w:szCs w:val="20"/>
        </w:rPr>
        <w:t>Pemerintah Daerah</w:t>
      </w:r>
      <w:r w:rsidRPr="00606743">
        <w:rPr>
          <w:rFonts w:ascii="Times New Roman" w:hAnsi="Times New Roman" w:cs="Times New Roman"/>
          <w:b/>
          <w:caps/>
          <w:sz w:val="20"/>
          <w:szCs w:val="20"/>
          <w:lang w:val="id-ID"/>
        </w:rPr>
        <w:t xml:space="preserve"> </w:t>
      </w:r>
      <w:r w:rsidRPr="00606743">
        <w:rPr>
          <w:rFonts w:ascii="Times New Roman" w:hAnsi="Times New Roman" w:cs="Times New Roman"/>
          <w:b/>
          <w:caps/>
          <w:sz w:val="20"/>
          <w:szCs w:val="20"/>
        </w:rPr>
        <w:t>dalam Penyelenggaraan Kehutanan di Daerah</w:t>
      </w:r>
      <w:r w:rsidRPr="00606743">
        <w:rPr>
          <w:rFonts w:ascii="Times New Roman" w:hAnsi="Times New Roman" w:cs="Times New Roman"/>
          <w:b/>
          <w:caps/>
          <w:sz w:val="20"/>
          <w:szCs w:val="20"/>
          <w:lang w:val="id-ID"/>
        </w:rPr>
        <w:t xml:space="preserve"> (</w:t>
      </w:r>
      <w:r w:rsidRPr="00606743">
        <w:rPr>
          <w:rFonts w:ascii="Times New Roman" w:hAnsi="Times New Roman" w:cs="Times New Roman"/>
          <w:b/>
          <w:sz w:val="20"/>
          <w:szCs w:val="20"/>
          <w:lang w:val="id-ID"/>
        </w:rPr>
        <w:t>Studi P</w:t>
      </w:r>
      <w:r w:rsidRPr="00606743">
        <w:rPr>
          <w:rFonts w:ascii="Times New Roman" w:hAnsi="Times New Roman" w:cs="Times New Roman"/>
          <w:b/>
          <w:sz w:val="20"/>
          <w:szCs w:val="20"/>
        </w:rPr>
        <w:t>enerapan Pasal 14 Undang-Undang Nomor 23 Tahun 2014</w:t>
      </w:r>
      <w:r w:rsidRPr="00606743">
        <w:rPr>
          <w:rFonts w:ascii="Times New Roman" w:hAnsi="Times New Roman" w:cs="Times New Roman"/>
          <w:b/>
          <w:caps/>
          <w:sz w:val="20"/>
          <w:szCs w:val="20"/>
          <w:lang w:val="id-ID"/>
        </w:rPr>
        <w:t xml:space="preserve"> </w:t>
      </w:r>
      <w:r w:rsidRPr="00606743">
        <w:rPr>
          <w:rFonts w:ascii="Times New Roman" w:hAnsi="Times New Roman" w:cs="Times New Roman"/>
          <w:b/>
          <w:sz w:val="20"/>
          <w:szCs w:val="20"/>
        </w:rPr>
        <w:t xml:space="preserve">tentang Pemerintahan Daerah </w:t>
      </w:r>
      <w:r w:rsidRPr="00606743">
        <w:rPr>
          <w:rFonts w:ascii="Times New Roman" w:hAnsi="Times New Roman" w:cs="Times New Roman"/>
          <w:b/>
          <w:i/>
          <w:sz w:val="20"/>
          <w:szCs w:val="20"/>
          <w:lang w:val="id-ID"/>
        </w:rPr>
        <w:t>Juncto</w:t>
      </w:r>
      <w:r w:rsidRPr="00606743">
        <w:rPr>
          <w:rFonts w:ascii="Times New Roman" w:hAnsi="Times New Roman" w:cs="Times New Roman"/>
          <w:b/>
          <w:sz w:val="20"/>
          <w:szCs w:val="20"/>
          <w:lang w:val="id-ID"/>
        </w:rPr>
        <w:t xml:space="preserve"> </w:t>
      </w:r>
      <w:r w:rsidRPr="00606743">
        <w:rPr>
          <w:rFonts w:ascii="Times New Roman" w:hAnsi="Times New Roman" w:cs="Times New Roman"/>
          <w:b/>
          <w:sz w:val="20"/>
          <w:szCs w:val="20"/>
        </w:rPr>
        <w:t>Pasal 66 Undang-Undang Nomor 41 Tahun 1999 tentang Kehutanan</w:t>
      </w:r>
      <w:r w:rsidRPr="00606743">
        <w:rPr>
          <w:rFonts w:ascii="Times New Roman" w:hAnsi="Times New Roman" w:cs="Times New Roman"/>
          <w:b/>
          <w:sz w:val="20"/>
          <w:szCs w:val="20"/>
          <w:lang w:val="id-ID"/>
        </w:rPr>
        <w:t>)</w:t>
      </w:r>
    </w:p>
    <w:p w:rsidR="00606743" w:rsidRPr="00606743" w:rsidRDefault="00606743" w:rsidP="00606743">
      <w:pPr>
        <w:spacing w:line="240" w:lineRule="auto"/>
        <w:jc w:val="center"/>
        <w:rPr>
          <w:rFonts w:ascii="Times New Roman" w:hAnsi="Times New Roman" w:cs="Times New Roman"/>
          <w:b/>
          <w:sz w:val="20"/>
          <w:szCs w:val="20"/>
          <w:lang w:val="id-ID"/>
        </w:rPr>
      </w:pPr>
      <w:r w:rsidRPr="00606743">
        <w:rPr>
          <w:rFonts w:ascii="Times New Roman" w:hAnsi="Times New Roman" w:cs="Times New Roman"/>
          <w:b/>
          <w:sz w:val="20"/>
          <w:szCs w:val="20"/>
          <w:lang w:val="id-ID"/>
        </w:rPr>
        <w:t>Oleh :</w:t>
      </w:r>
    </w:p>
    <w:p w:rsidR="00606743" w:rsidRPr="00606743" w:rsidRDefault="00606743" w:rsidP="00606743">
      <w:pPr>
        <w:spacing w:line="240" w:lineRule="auto"/>
        <w:jc w:val="center"/>
        <w:rPr>
          <w:rFonts w:ascii="Times New Roman" w:hAnsi="Times New Roman" w:cs="Times New Roman"/>
          <w:b/>
          <w:sz w:val="20"/>
          <w:szCs w:val="20"/>
          <w:shd w:val="clear" w:color="auto" w:fill="FFFFFF"/>
          <w:lang w:val="id-ID"/>
        </w:rPr>
      </w:pPr>
      <w:r w:rsidRPr="00606743">
        <w:rPr>
          <w:rFonts w:ascii="Times New Roman" w:hAnsi="Times New Roman" w:cs="Times New Roman"/>
          <w:b/>
          <w:sz w:val="20"/>
          <w:szCs w:val="20"/>
        </w:rPr>
        <w:t>Imam Komarodin</w:t>
      </w:r>
      <w:r w:rsidRPr="00606743">
        <w:rPr>
          <w:rFonts w:ascii="Times New Roman" w:hAnsi="Times New Roman" w:cs="Times New Roman"/>
          <w:b/>
          <w:sz w:val="20"/>
          <w:szCs w:val="20"/>
          <w:lang w:val="id-ID"/>
        </w:rPr>
        <w:t xml:space="preserve">*, </w:t>
      </w:r>
      <w:r w:rsidRPr="00606743">
        <w:rPr>
          <w:rFonts w:ascii="Times New Roman" w:hAnsi="Times New Roman" w:cs="Times New Roman"/>
          <w:b/>
          <w:sz w:val="20"/>
          <w:szCs w:val="20"/>
        </w:rPr>
        <w:t>Firman Muntaqo</w:t>
      </w:r>
      <w:r w:rsidRPr="00606743">
        <w:rPr>
          <w:rFonts w:ascii="Times New Roman" w:hAnsi="Times New Roman" w:cs="Times New Roman"/>
          <w:b/>
          <w:sz w:val="20"/>
          <w:szCs w:val="20"/>
          <w:lang w:val="id-ID"/>
        </w:rPr>
        <w:t xml:space="preserve">**, dan </w:t>
      </w:r>
      <w:r w:rsidRPr="00606743">
        <w:rPr>
          <w:rFonts w:ascii="Times New Roman" w:eastAsia="Times New Roman" w:hAnsi="Times New Roman" w:cs="Times New Roman"/>
          <w:b/>
          <w:sz w:val="20"/>
          <w:szCs w:val="20"/>
        </w:rPr>
        <w:t>Suci Flambonita</w:t>
      </w:r>
      <w:r w:rsidRPr="00606743">
        <w:rPr>
          <w:rFonts w:ascii="Times New Roman" w:hAnsi="Times New Roman" w:cs="Times New Roman"/>
          <w:b/>
          <w:sz w:val="20"/>
          <w:szCs w:val="20"/>
          <w:lang w:val="id-ID"/>
        </w:rPr>
        <w:t>***</w:t>
      </w:r>
    </w:p>
    <w:p w:rsidR="00606743" w:rsidRPr="00606743" w:rsidRDefault="00606743" w:rsidP="00606743">
      <w:pPr>
        <w:tabs>
          <w:tab w:val="left" w:pos="7740"/>
        </w:tabs>
        <w:ind w:left="18" w:hanging="18"/>
        <w:jc w:val="both"/>
        <w:rPr>
          <w:rFonts w:ascii="Times New Roman" w:hAnsi="Times New Roman" w:cs="Times New Roman"/>
          <w:sz w:val="20"/>
          <w:szCs w:val="20"/>
          <w:lang w:val="id-ID"/>
        </w:rPr>
      </w:pPr>
      <w:r w:rsidRPr="00606743">
        <w:rPr>
          <w:rFonts w:ascii="Times New Roman" w:hAnsi="Times New Roman" w:cs="Times New Roman"/>
          <w:b/>
          <w:sz w:val="20"/>
          <w:szCs w:val="20"/>
          <w:lang w:val="id-ID"/>
        </w:rPr>
        <w:t>Abstrak</w:t>
      </w:r>
      <w:r w:rsidRPr="00606743">
        <w:rPr>
          <w:rFonts w:ascii="Times New Roman" w:hAnsi="Times New Roman" w:cs="Times New Roman"/>
          <w:sz w:val="20"/>
          <w:szCs w:val="20"/>
          <w:lang w:val="id-ID"/>
        </w:rPr>
        <w:t xml:space="preserve"> : Penelitian tesis ini membahas tentang sinkronisasi kewenangan Pmerintah dan Pemerintah Daerah dalam penyelenggaraan kehutanan di daerah (Studi P</w:t>
      </w:r>
      <w:r w:rsidRPr="00606743">
        <w:rPr>
          <w:rFonts w:ascii="Times New Roman" w:hAnsi="Times New Roman" w:cs="Times New Roman"/>
          <w:sz w:val="20"/>
          <w:szCs w:val="20"/>
        </w:rPr>
        <w:t xml:space="preserve">enerapan Pasal 14 Undang-Undang Nomor 23 Tahun 2014 tentang Pemerintahan Daerah (UU Pemerintahan Daerah) </w:t>
      </w:r>
      <w:r w:rsidRPr="00606743">
        <w:rPr>
          <w:rFonts w:ascii="Times New Roman" w:hAnsi="Times New Roman" w:cs="Times New Roman"/>
          <w:i/>
          <w:sz w:val="20"/>
          <w:szCs w:val="20"/>
          <w:lang w:val="id-ID"/>
        </w:rPr>
        <w:t>Juncto</w:t>
      </w:r>
      <w:r w:rsidRPr="00606743">
        <w:rPr>
          <w:rFonts w:ascii="Times New Roman" w:hAnsi="Times New Roman" w:cs="Times New Roman"/>
          <w:sz w:val="20"/>
          <w:szCs w:val="20"/>
        </w:rPr>
        <w:t xml:space="preserve"> Pasal 66 Undang-Undang Nomor 41 Tahun 1999 tentang Kehutanan (UU Kehutanan)</w:t>
      </w:r>
      <w:r w:rsidRPr="00606743">
        <w:rPr>
          <w:rFonts w:ascii="Times New Roman" w:hAnsi="Times New Roman" w:cs="Times New Roman"/>
          <w:sz w:val="20"/>
          <w:szCs w:val="20"/>
          <w:lang w:val="id-ID"/>
        </w:rPr>
        <w:t>).</w:t>
      </w:r>
      <w:r w:rsidRPr="00606743">
        <w:rPr>
          <w:rFonts w:ascii="Times New Roman" w:hAnsi="Times New Roman" w:cs="Times New Roman"/>
          <w:sz w:val="20"/>
          <w:szCs w:val="20"/>
        </w:rPr>
        <w:t xml:space="preserve">Hasil penelitian menunjukkan bahwa dalam </w:t>
      </w:r>
      <w:r w:rsidRPr="00606743">
        <w:rPr>
          <w:rFonts w:ascii="Times New Roman" w:hAnsi="Times New Roman" w:cs="Times New Roman"/>
          <w:sz w:val="20"/>
          <w:szCs w:val="20"/>
          <w:lang w:val="id-ID"/>
        </w:rPr>
        <w:t>p</w:t>
      </w:r>
      <w:r w:rsidRPr="00606743">
        <w:rPr>
          <w:rFonts w:ascii="Times New Roman" w:hAnsi="Times New Roman" w:cs="Times New Roman"/>
          <w:sz w:val="20"/>
          <w:szCs w:val="20"/>
        </w:rPr>
        <w:t xml:space="preserve">engaturan </w:t>
      </w:r>
      <w:r w:rsidRPr="00606743">
        <w:rPr>
          <w:rFonts w:ascii="Times New Roman" w:hAnsi="Times New Roman" w:cs="Times New Roman"/>
          <w:sz w:val="20"/>
          <w:szCs w:val="20"/>
          <w:lang w:val="id-ID"/>
        </w:rPr>
        <w:t xml:space="preserve">kewenangan Pemerintah Daerah dalam penyelenggaraan kehutanan di daerah </w:t>
      </w:r>
      <w:r w:rsidRPr="00606743">
        <w:rPr>
          <w:rFonts w:ascii="Times New Roman" w:hAnsi="Times New Roman" w:cs="Times New Roman"/>
          <w:sz w:val="20"/>
          <w:szCs w:val="20"/>
        </w:rPr>
        <w:t xml:space="preserve">terjadi </w:t>
      </w:r>
      <w:r w:rsidRPr="00606743">
        <w:rPr>
          <w:rFonts w:ascii="Times New Roman" w:hAnsi="Times New Roman" w:cs="Times New Roman"/>
          <w:sz w:val="20"/>
          <w:szCs w:val="20"/>
          <w:shd w:val="clear" w:color="auto" w:fill="FFFFFF"/>
        </w:rPr>
        <w:t xml:space="preserve">dualisme norma </w:t>
      </w:r>
      <w:r w:rsidRPr="00606743">
        <w:rPr>
          <w:rFonts w:ascii="Times New Roman" w:hAnsi="Times New Roman" w:cs="Times New Roman"/>
          <w:sz w:val="20"/>
          <w:szCs w:val="20"/>
          <w:shd w:val="clear" w:color="auto" w:fill="FFFFFF"/>
          <w:lang w:val="id-ID"/>
        </w:rPr>
        <w:t xml:space="preserve">dikarenakan ketentuan Pasal 66 ayat (1) </w:t>
      </w:r>
      <w:r w:rsidRPr="00606743">
        <w:rPr>
          <w:rFonts w:ascii="Times New Roman" w:hAnsi="Times New Roman" w:cs="Times New Roman"/>
          <w:sz w:val="20"/>
          <w:szCs w:val="20"/>
          <w:lang w:val="id-ID"/>
        </w:rPr>
        <w:t>UU</w:t>
      </w:r>
      <w:r w:rsidRPr="00606743">
        <w:rPr>
          <w:rFonts w:ascii="Times New Roman" w:hAnsi="Times New Roman" w:cs="Times New Roman"/>
          <w:sz w:val="20"/>
          <w:szCs w:val="20"/>
        </w:rPr>
        <w:t xml:space="preserve"> Kehutanan </w:t>
      </w:r>
      <w:r w:rsidRPr="00606743">
        <w:rPr>
          <w:rFonts w:ascii="Times New Roman" w:hAnsi="Times New Roman" w:cs="Times New Roman"/>
          <w:sz w:val="20"/>
          <w:szCs w:val="20"/>
          <w:lang w:eastAsia="id-ID"/>
        </w:rPr>
        <w:t xml:space="preserve">menyatakan Pemerintah menyerahkan sebagian kewenangan kepada Pemerintah Daerah terhadap penyelenggaraan kehutanan dalam rangka pengembangan otonomi daerah, </w:t>
      </w:r>
      <w:r w:rsidRPr="00606743">
        <w:rPr>
          <w:rFonts w:ascii="Times New Roman" w:hAnsi="Times New Roman" w:cs="Times New Roman"/>
          <w:sz w:val="20"/>
          <w:szCs w:val="20"/>
          <w:lang w:val="id-ID" w:eastAsia="id-ID"/>
        </w:rPr>
        <w:t>sedangkan</w:t>
      </w:r>
      <w:r w:rsidRPr="00606743">
        <w:rPr>
          <w:rFonts w:ascii="Times New Roman" w:hAnsi="Times New Roman" w:cs="Times New Roman"/>
          <w:sz w:val="20"/>
          <w:szCs w:val="20"/>
          <w:lang w:eastAsia="id-ID"/>
        </w:rPr>
        <w:t xml:space="preserve"> ketentuan </w:t>
      </w:r>
      <w:r w:rsidRPr="00606743">
        <w:rPr>
          <w:rFonts w:ascii="Times New Roman" w:hAnsi="Times New Roman" w:cs="Times New Roman"/>
          <w:sz w:val="20"/>
          <w:szCs w:val="20"/>
        </w:rPr>
        <w:t xml:space="preserve">Pasal 14 </w:t>
      </w:r>
      <w:r w:rsidRPr="00606743">
        <w:rPr>
          <w:rFonts w:ascii="Times New Roman" w:hAnsi="Times New Roman" w:cs="Times New Roman"/>
          <w:sz w:val="20"/>
          <w:szCs w:val="20"/>
          <w:lang w:val="id-ID"/>
        </w:rPr>
        <w:t>ayat (1) dan ayat (2) UU</w:t>
      </w:r>
      <w:r w:rsidRPr="00606743">
        <w:rPr>
          <w:rFonts w:ascii="Times New Roman" w:hAnsi="Times New Roman" w:cs="Times New Roman"/>
          <w:sz w:val="20"/>
          <w:szCs w:val="20"/>
        </w:rPr>
        <w:t xml:space="preserve"> Pemerintah</w:t>
      </w:r>
      <w:r w:rsidRPr="00606743">
        <w:rPr>
          <w:rFonts w:ascii="Times New Roman" w:hAnsi="Times New Roman" w:cs="Times New Roman"/>
          <w:sz w:val="20"/>
          <w:szCs w:val="20"/>
          <w:lang w:val="id-ID"/>
        </w:rPr>
        <w:t>an</w:t>
      </w:r>
      <w:r w:rsidRPr="00606743">
        <w:rPr>
          <w:rFonts w:ascii="Times New Roman" w:hAnsi="Times New Roman" w:cs="Times New Roman"/>
          <w:sz w:val="20"/>
          <w:szCs w:val="20"/>
        </w:rPr>
        <w:t xml:space="preserve"> Daerah</w:t>
      </w:r>
      <w:r w:rsidRPr="00606743">
        <w:rPr>
          <w:rFonts w:ascii="Times New Roman" w:hAnsi="Times New Roman" w:cs="Times New Roman"/>
          <w:sz w:val="20"/>
          <w:szCs w:val="20"/>
          <w:lang w:val="id-ID"/>
        </w:rPr>
        <w:t xml:space="preserve"> merumuskan bahwa </w:t>
      </w:r>
      <w:r w:rsidRPr="00606743">
        <w:rPr>
          <w:rFonts w:ascii="Times New Roman" w:hAnsi="Times New Roman" w:cs="Times New Roman"/>
          <w:sz w:val="20"/>
          <w:szCs w:val="20"/>
          <w:lang w:eastAsia="id-ID"/>
        </w:rPr>
        <w:t>kewenangan penyelenggaraan hutan menjadi kewenangan Pemerintah Pusat dan Pemerintah Daerah Provinsi, sedangkan Pemerintah Kabupaten/Kota hanya berwenang mengelola Taman Hutan Raya</w:t>
      </w:r>
      <w:r w:rsidRPr="00606743">
        <w:rPr>
          <w:rFonts w:ascii="Times New Roman" w:hAnsi="Times New Roman" w:cs="Times New Roman"/>
          <w:sz w:val="20"/>
          <w:szCs w:val="20"/>
          <w:lang w:val="id-ID" w:eastAsia="id-ID"/>
        </w:rPr>
        <w:t xml:space="preserve">. </w:t>
      </w:r>
      <w:r w:rsidRPr="00606743">
        <w:rPr>
          <w:rFonts w:ascii="Times New Roman" w:hAnsi="Times New Roman" w:cs="Times New Roman"/>
          <w:sz w:val="20"/>
          <w:szCs w:val="20"/>
        </w:rPr>
        <w:t xml:space="preserve">Dampak </w:t>
      </w:r>
      <w:r w:rsidRPr="00606743">
        <w:rPr>
          <w:rFonts w:ascii="Times New Roman" w:hAnsi="Times New Roman" w:cs="Times New Roman"/>
          <w:sz w:val="20"/>
          <w:szCs w:val="20"/>
          <w:lang w:val="id-ID"/>
        </w:rPr>
        <w:t>terhadap perbedaan tersebut adalah :</w:t>
      </w:r>
      <w:r w:rsidRPr="00606743">
        <w:rPr>
          <w:rFonts w:ascii="Times New Roman" w:hAnsi="Times New Roman" w:cs="Times New Roman"/>
          <w:sz w:val="20"/>
          <w:szCs w:val="20"/>
          <w:lang w:val="id-ID" w:eastAsia="id-ID"/>
        </w:rPr>
        <w:t xml:space="preserve"> t</w:t>
      </w:r>
      <w:r w:rsidRPr="00606743">
        <w:rPr>
          <w:rFonts w:ascii="Times New Roman" w:hAnsi="Times New Roman" w:cs="Times New Roman"/>
          <w:sz w:val="20"/>
          <w:szCs w:val="20"/>
          <w:lang w:val="id-ID"/>
        </w:rPr>
        <w:t xml:space="preserve">erhadap struktur kelembagaan, </w:t>
      </w:r>
      <w:r w:rsidRPr="00606743">
        <w:rPr>
          <w:rFonts w:ascii="Times New Roman" w:hAnsi="Times New Roman" w:cs="Times New Roman"/>
          <w:sz w:val="20"/>
          <w:szCs w:val="20"/>
        </w:rPr>
        <w:t>Gubernur, Bupati/Walikota harus berkoordinasi dengan DPRD dan kementerian/lembaga terkait yang membidangi urusan pemerintahan konkuren meliputi bidang kehutanan, dan melaporkan pelaksanaannya kepada Menteri Dalam Negeri</w:t>
      </w:r>
      <w:r w:rsidRPr="00606743">
        <w:rPr>
          <w:rFonts w:ascii="Times New Roman" w:hAnsi="Times New Roman" w:cs="Times New Roman"/>
          <w:sz w:val="20"/>
          <w:szCs w:val="20"/>
          <w:lang w:val="id-ID"/>
        </w:rPr>
        <w:t>;</w:t>
      </w:r>
      <w:r w:rsidRPr="00606743">
        <w:rPr>
          <w:rFonts w:ascii="Times New Roman" w:hAnsi="Times New Roman" w:cs="Times New Roman"/>
          <w:sz w:val="20"/>
          <w:szCs w:val="20"/>
          <w:lang w:val="id-ID" w:eastAsia="id-ID"/>
        </w:rPr>
        <w:t xml:space="preserve"> t</w:t>
      </w:r>
      <w:r w:rsidRPr="00606743">
        <w:rPr>
          <w:rFonts w:ascii="Times New Roman" w:hAnsi="Times New Roman" w:cs="Times New Roman"/>
          <w:sz w:val="20"/>
          <w:szCs w:val="20"/>
        </w:rPr>
        <w:t>erhadap hubungan antara Pemerintah Kabupaten dengan Pemerintah Provinsi, apabila tidak cermat dan tidak memperhatikan asas keadilan dan pemerataan dalampengelolaan dan pemanfaatan sumber daya kehutanan yang secara kewilayahan pada umumnya berada pada wilayah kabupaten/kota, bukan provinsi, maka berpotensi timbulnya sentimen kedaerahan yang berlebihan dan terjadi konflik kepentingan</w:t>
      </w:r>
      <w:r w:rsidRPr="00606743">
        <w:rPr>
          <w:rFonts w:ascii="Times New Roman" w:hAnsi="Times New Roman" w:cs="Times New Roman"/>
          <w:sz w:val="20"/>
          <w:szCs w:val="20"/>
          <w:lang w:val="id-ID"/>
        </w:rPr>
        <w:t>; dan</w:t>
      </w:r>
      <w:r w:rsidRPr="00606743">
        <w:rPr>
          <w:rFonts w:ascii="Times New Roman" w:hAnsi="Times New Roman" w:cs="Times New Roman"/>
          <w:sz w:val="20"/>
          <w:szCs w:val="20"/>
          <w:lang w:val="id-ID" w:eastAsia="id-ID"/>
        </w:rPr>
        <w:t xml:space="preserve"> t</w:t>
      </w:r>
      <w:r w:rsidRPr="00606743">
        <w:rPr>
          <w:rFonts w:ascii="Times New Roman" w:hAnsi="Times New Roman" w:cs="Times New Roman"/>
          <w:sz w:val="20"/>
          <w:szCs w:val="20"/>
        </w:rPr>
        <w:t xml:space="preserve">erhadap peraturan perundang-undangan, adalah terdapat dilema dasar peraturan perundang-undangan yang menjadi acuan pemerintah mana yang berwenang dalam penyelenggaraan kehutanan di daerah, mana yang </w:t>
      </w:r>
      <w:r w:rsidRPr="00606743">
        <w:rPr>
          <w:rFonts w:ascii="Times New Roman" w:hAnsi="Times New Roman" w:cs="Times New Roman"/>
          <w:i/>
          <w:sz w:val="20"/>
          <w:szCs w:val="20"/>
        </w:rPr>
        <w:t>specialis</w:t>
      </w:r>
      <w:r w:rsidRPr="00606743">
        <w:rPr>
          <w:rFonts w:ascii="Times New Roman" w:hAnsi="Times New Roman" w:cs="Times New Roman"/>
          <w:sz w:val="20"/>
          <w:szCs w:val="20"/>
        </w:rPr>
        <w:t xml:space="preserve"> mana yang </w:t>
      </w:r>
      <w:r w:rsidRPr="00606743">
        <w:rPr>
          <w:rFonts w:ascii="Times New Roman" w:hAnsi="Times New Roman" w:cs="Times New Roman"/>
          <w:i/>
          <w:sz w:val="20"/>
          <w:szCs w:val="20"/>
        </w:rPr>
        <w:t>generalis</w:t>
      </w:r>
      <w:r w:rsidRPr="00606743">
        <w:rPr>
          <w:rFonts w:ascii="Times New Roman" w:hAnsi="Times New Roman" w:cs="Times New Roman"/>
          <w:sz w:val="20"/>
          <w:szCs w:val="20"/>
        </w:rPr>
        <w:t xml:space="preserve">. Sinkronisasi dilakukan dengan </w:t>
      </w:r>
      <w:r w:rsidRPr="00606743">
        <w:rPr>
          <w:rFonts w:ascii="Times New Roman" w:hAnsi="Times New Roman" w:cs="Times New Roman"/>
          <w:sz w:val="20"/>
          <w:szCs w:val="20"/>
          <w:lang w:val="id-ID"/>
        </w:rPr>
        <w:t xml:space="preserve">dua cara, </w:t>
      </w:r>
      <w:r w:rsidRPr="00606743">
        <w:rPr>
          <w:rFonts w:ascii="Times New Roman" w:hAnsi="Times New Roman" w:cs="Times New Roman"/>
          <w:i/>
          <w:sz w:val="20"/>
          <w:szCs w:val="20"/>
          <w:lang w:val="id-ID"/>
        </w:rPr>
        <w:t>pertama</w:t>
      </w:r>
      <w:r w:rsidRPr="00606743">
        <w:rPr>
          <w:rFonts w:ascii="Times New Roman" w:hAnsi="Times New Roman" w:cs="Times New Roman"/>
          <w:sz w:val="20"/>
          <w:szCs w:val="20"/>
          <w:lang w:val="id-ID"/>
        </w:rPr>
        <w:t xml:space="preserve">, sinkronisasi vertikal melalui permohonan </w:t>
      </w:r>
      <w:r w:rsidRPr="00606743">
        <w:rPr>
          <w:rFonts w:ascii="Times New Roman" w:hAnsi="Times New Roman" w:cs="Times New Roman"/>
          <w:i/>
          <w:sz w:val="20"/>
          <w:szCs w:val="20"/>
          <w:lang w:val="id-ID"/>
        </w:rPr>
        <w:t>judicial review</w:t>
      </w:r>
      <w:r w:rsidRPr="00606743">
        <w:rPr>
          <w:rFonts w:ascii="Times New Roman" w:hAnsi="Times New Roman" w:cs="Times New Roman"/>
          <w:sz w:val="20"/>
          <w:szCs w:val="20"/>
          <w:lang w:val="id-ID"/>
        </w:rPr>
        <w:t xml:space="preserve"> Pasal 14 UU</w:t>
      </w:r>
      <w:r w:rsidRPr="00606743">
        <w:rPr>
          <w:rFonts w:ascii="Times New Roman" w:hAnsi="Times New Roman" w:cs="Times New Roman"/>
          <w:sz w:val="20"/>
          <w:szCs w:val="20"/>
        </w:rPr>
        <w:t xml:space="preserve"> Pemerintah</w:t>
      </w:r>
      <w:r w:rsidRPr="00606743">
        <w:rPr>
          <w:rFonts w:ascii="Times New Roman" w:hAnsi="Times New Roman" w:cs="Times New Roman"/>
          <w:sz w:val="20"/>
          <w:szCs w:val="20"/>
          <w:lang w:val="id-ID"/>
        </w:rPr>
        <w:t>an</w:t>
      </w:r>
      <w:r w:rsidRPr="00606743">
        <w:rPr>
          <w:rFonts w:ascii="Times New Roman" w:hAnsi="Times New Roman" w:cs="Times New Roman"/>
          <w:sz w:val="20"/>
          <w:szCs w:val="20"/>
        </w:rPr>
        <w:t xml:space="preserve"> Daerah</w:t>
      </w:r>
      <w:r w:rsidRPr="00606743">
        <w:rPr>
          <w:rFonts w:ascii="Times New Roman" w:hAnsi="Times New Roman" w:cs="Times New Roman"/>
          <w:sz w:val="20"/>
          <w:szCs w:val="20"/>
          <w:lang w:val="id-ID"/>
        </w:rPr>
        <w:t xml:space="preserve"> terhadap Pasal 18 ayat (2) UUD 1945. </w:t>
      </w:r>
      <w:r w:rsidRPr="00606743">
        <w:rPr>
          <w:rFonts w:ascii="Times New Roman" w:hAnsi="Times New Roman" w:cs="Times New Roman"/>
          <w:i/>
          <w:sz w:val="20"/>
          <w:szCs w:val="20"/>
          <w:lang w:val="id-ID"/>
        </w:rPr>
        <w:t>Kedua</w:t>
      </w:r>
      <w:r w:rsidRPr="00606743">
        <w:rPr>
          <w:rFonts w:ascii="Times New Roman" w:hAnsi="Times New Roman" w:cs="Times New Roman"/>
          <w:sz w:val="20"/>
          <w:szCs w:val="20"/>
          <w:lang w:val="id-ID"/>
        </w:rPr>
        <w:t>, s</w:t>
      </w:r>
      <w:r w:rsidRPr="00606743">
        <w:rPr>
          <w:rFonts w:ascii="Times New Roman" w:hAnsi="Times New Roman" w:cs="Times New Roman"/>
          <w:sz w:val="20"/>
          <w:szCs w:val="20"/>
        </w:rPr>
        <w:t xml:space="preserve">inkronisasi horizontal </w:t>
      </w:r>
      <w:r w:rsidRPr="00606743">
        <w:rPr>
          <w:rFonts w:ascii="Times New Roman" w:hAnsi="Times New Roman" w:cs="Times New Roman"/>
          <w:sz w:val="20"/>
          <w:szCs w:val="20"/>
          <w:lang w:val="id-ID"/>
        </w:rPr>
        <w:t>antara ketentuan Pasal 14 ayat (1) dan Pasal 15 ayat (2) UU</w:t>
      </w:r>
      <w:r w:rsidRPr="00606743">
        <w:rPr>
          <w:rFonts w:ascii="Times New Roman" w:hAnsi="Times New Roman" w:cs="Times New Roman"/>
          <w:sz w:val="20"/>
          <w:szCs w:val="20"/>
        </w:rPr>
        <w:t xml:space="preserve"> Pemerintah</w:t>
      </w:r>
      <w:r w:rsidRPr="00606743">
        <w:rPr>
          <w:rFonts w:ascii="Times New Roman" w:hAnsi="Times New Roman" w:cs="Times New Roman"/>
          <w:sz w:val="20"/>
          <w:szCs w:val="20"/>
          <w:lang w:val="id-ID"/>
        </w:rPr>
        <w:t>an</w:t>
      </w:r>
      <w:r w:rsidRPr="00606743">
        <w:rPr>
          <w:rFonts w:ascii="Times New Roman" w:hAnsi="Times New Roman" w:cs="Times New Roman"/>
          <w:sz w:val="20"/>
          <w:szCs w:val="20"/>
        </w:rPr>
        <w:t xml:space="preserve"> Daerah</w:t>
      </w:r>
      <w:r w:rsidRPr="00606743">
        <w:rPr>
          <w:rFonts w:ascii="Times New Roman" w:hAnsi="Times New Roman" w:cs="Times New Roman"/>
          <w:sz w:val="20"/>
          <w:szCs w:val="20"/>
          <w:lang w:val="id-ID"/>
        </w:rPr>
        <w:t xml:space="preserve">, </w:t>
      </w:r>
      <w:r w:rsidRPr="00606743">
        <w:rPr>
          <w:rFonts w:ascii="Times New Roman" w:hAnsi="Times New Roman" w:cs="Times New Roman"/>
          <w:sz w:val="20"/>
          <w:szCs w:val="20"/>
        </w:rPr>
        <w:t>melalui pembentukan peraturan pelaksana misalnya dalam bentuk Peraturan Pemerintah yang mengatur mengenai pendelegasian Pemerintah Pusat (Presiden) kepada Pemerintah Daerah Kabupaten/Kota (Bupati/Walikota) terkait distribusi urusan kehutanan otoritet dan operasional dengan asas dekonsentrasi dan tugas pembantuan.</w:t>
      </w:r>
      <w:r w:rsidRPr="00606743">
        <w:rPr>
          <w:rFonts w:ascii="Times New Roman" w:hAnsi="Times New Roman" w:cs="Times New Roman"/>
          <w:i/>
          <w:sz w:val="20"/>
          <w:szCs w:val="20"/>
        </w:rPr>
        <w:tab/>
      </w:r>
    </w:p>
    <w:p w:rsidR="00606743" w:rsidRPr="00606743" w:rsidRDefault="00606743" w:rsidP="00606743">
      <w:pPr>
        <w:tabs>
          <w:tab w:val="left" w:pos="1276"/>
          <w:tab w:val="left" w:pos="1418"/>
          <w:tab w:val="left" w:pos="7740"/>
        </w:tabs>
        <w:ind w:left="1418" w:hanging="1418"/>
        <w:jc w:val="both"/>
        <w:rPr>
          <w:rFonts w:ascii="Times New Roman" w:hAnsi="Times New Roman" w:cs="Times New Roman"/>
          <w:sz w:val="20"/>
          <w:szCs w:val="20"/>
          <w:lang w:val="id-ID"/>
        </w:rPr>
      </w:pPr>
      <w:r w:rsidRPr="00606743">
        <w:rPr>
          <w:rFonts w:ascii="Times New Roman" w:hAnsi="Times New Roman" w:cs="Times New Roman"/>
          <w:b/>
          <w:bCs/>
          <w:sz w:val="20"/>
          <w:szCs w:val="20"/>
        </w:rPr>
        <w:t>Kata Kunci</w:t>
      </w:r>
      <w:r w:rsidRPr="00606743">
        <w:rPr>
          <w:rFonts w:ascii="Times New Roman" w:hAnsi="Times New Roman" w:cs="Times New Roman"/>
          <w:sz w:val="20"/>
          <w:szCs w:val="20"/>
        </w:rPr>
        <w:tab/>
        <w:t>:</w:t>
      </w:r>
      <w:r w:rsidRPr="00606743">
        <w:rPr>
          <w:rFonts w:ascii="Times New Roman" w:hAnsi="Times New Roman" w:cs="Times New Roman"/>
          <w:sz w:val="20"/>
          <w:szCs w:val="20"/>
        </w:rPr>
        <w:tab/>
      </w:r>
      <w:r w:rsidRPr="00606743">
        <w:rPr>
          <w:rFonts w:ascii="Times New Roman" w:hAnsi="Times New Roman" w:cs="Times New Roman"/>
          <w:sz w:val="20"/>
          <w:szCs w:val="20"/>
          <w:lang w:val="id-ID"/>
        </w:rPr>
        <w:t xml:space="preserve">Kehutanan, Kewenangan, Pemerintah, Pemerintahan Daerah, Sinkronisasi </w:t>
      </w:r>
    </w:p>
    <w:p w:rsidR="00606743" w:rsidRPr="00606743" w:rsidRDefault="00606743" w:rsidP="00606743">
      <w:pPr>
        <w:pStyle w:val="NoSpacing"/>
        <w:rPr>
          <w:lang w:val="id-ID"/>
        </w:rPr>
      </w:pPr>
      <w:r w:rsidRPr="00606743">
        <w:rPr>
          <w:lang w:val="id-ID"/>
        </w:rPr>
        <w:t>Riwayat Artikel :</w:t>
      </w:r>
    </w:p>
    <w:p w:rsidR="00606743" w:rsidRPr="00606743" w:rsidRDefault="00606743" w:rsidP="00606743">
      <w:pPr>
        <w:pStyle w:val="NoSpacing"/>
        <w:rPr>
          <w:lang w:val="id-ID"/>
        </w:rPr>
      </w:pPr>
      <w:r w:rsidRPr="00606743">
        <w:rPr>
          <w:lang w:val="id-ID"/>
        </w:rPr>
        <w:t xml:space="preserve">Diterima </w:t>
      </w:r>
      <w:r w:rsidRPr="00606743">
        <w:rPr>
          <w:lang w:val="id-ID"/>
        </w:rPr>
        <w:tab/>
        <w:t xml:space="preserve">:       </w:t>
      </w:r>
      <w:r w:rsidRPr="00606743">
        <w:t xml:space="preserve">Juli </w:t>
      </w:r>
      <w:r w:rsidRPr="00606743">
        <w:rPr>
          <w:lang w:val="id-ID"/>
        </w:rPr>
        <w:t xml:space="preserve">2020 </w:t>
      </w:r>
    </w:p>
    <w:p w:rsidR="00606743" w:rsidRPr="00606743" w:rsidRDefault="00606743" w:rsidP="00606743">
      <w:pPr>
        <w:pStyle w:val="NoSpacing"/>
        <w:rPr>
          <w:lang w:val="id-ID"/>
        </w:rPr>
      </w:pPr>
      <w:r w:rsidRPr="00606743">
        <w:rPr>
          <w:lang w:val="id-ID"/>
        </w:rPr>
        <w:t xml:space="preserve">Revisi </w:t>
      </w:r>
      <w:r w:rsidRPr="00606743">
        <w:rPr>
          <w:lang w:val="id-ID"/>
        </w:rPr>
        <w:tab/>
      </w:r>
      <w:r w:rsidRPr="00606743">
        <w:rPr>
          <w:lang w:val="id-ID"/>
        </w:rPr>
        <w:tab/>
        <w:t xml:space="preserve">:       </w:t>
      </w:r>
      <w:r w:rsidRPr="00606743">
        <w:t xml:space="preserve">Juli </w:t>
      </w:r>
      <w:r w:rsidRPr="00606743">
        <w:rPr>
          <w:lang w:val="id-ID"/>
        </w:rPr>
        <w:t>2020</w:t>
      </w:r>
    </w:p>
    <w:p w:rsidR="00606743" w:rsidRPr="00606743" w:rsidRDefault="00606743" w:rsidP="00606743">
      <w:pPr>
        <w:pStyle w:val="NoSpacing"/>
        <w:rPr>
          <w:lang w:val="id-ID"/>
        </w:rPr>
      </w:pPr>
      <w:r w:rsidRPr="00606743">
        <w:rPr>
          <w:lang w:val="id-ID"/>
        </w:rPr>
        <w:t xml:space="preserve">Disetujui </w:t>
      </w:r>
      <w:r w:rsidRPr="00606743">
        <w:rPr>
          <w:lang w:val="id-ID"/>
        </w:rPr>
        <w:tab/>
        <w:t xml:space="preserve">:       </w:t>
      </w:r>
      <w:r w:rsidRPr="00606743">
        <w:t xml:space="preserve">Juli </w:t>
      </w:r>
      <w:r w:rsidRPr="00606743">
        <w:rPr>
          <w:lang w:val="id-ID"/>
        </w:rPr>
        <w:t>2020</w:t>
      </w:r>
    </w:p>
    <w:p w:rsidR="00606743" w:rsidRPr="00606743" w:rsidRDefault="00606743" w:rsidP="00606743">
      <w:pPr>
        <w:pStyle w:val="NoSpacing"/>
      </w:pPr>
      <w:r w:rsidRPr="00606743">
        <w:t xml:space="preserve">* Fakultas Hukum Universitas Sriwijaya. </w:t>
      </w:r>
      <w:r w:rsidRPr="00606743">
        <w:rPr>
          <w:i/>
          <w:iCs/>
        </w:rPr>
        <w:t xml:space="preserve">Email </w:t>
      </w:r>
      <w:r w:rsidRPr="00606743">
        <w:t xml:space="preserve">: </w:t>
      </w:r>
      <w:r w:rsidRPr="00606743">
        <w:rPr>
          <w:rFonts w:eastAsia="Helvetica"/>
          <w:color w:val="0070C0"/>
          <w:spacing w:val="5"/>
          <w:u w:val="single"/>
        </w:rPr>
        <w:t>imamk9999@gmail.com</w:t>
      </w:r>
    </w:p>
    <w:p w:rsidR="00606743" w:rsidRPr="00606743" w:rsidRDefault="00606743" w:rsidP="00606743">
      <w:pPr>
        <w:pStyle w:val="NoSpacing"/>
        <w:rPr>
          <w:lang w:val="id-ID"/>
        </w:rPr>
      </w:pPr>
      <w:r w:rsidRPr="00606743">
        <w:rPr>
          <w:lang w:val="id-ID"/>
        </w:rPr>
        <w:t>** Program Pascasarjana Fakultas Hukum Universitas Sriwijaya. Email :</w:t>
      </w:r>
    </w:p>
    <w:p w:rsidR="00606743" w:rsidRPr="00606743" w:rsidRDefault="00606743" w:rsidP="00606743">
      <w:pPr>
        <w:pStyle w:val="NoSpacing"/>
        <w:rPr>
          <w:lang w:val="id-ID"/>
        </w:rPr>
      </w:pPr>
      <w:r w:rsidRPr="00606743">
        <w:rPr>
          <w:lang w:val="id-ID"/>
        </w:rPr>
        <w:t>*** Pengelola Jurnal Lex LATA Fakultas Hukum Universitas Sriwijaya. Email :</w:t>
      </w:r>
    </w:p>
    <w:p w:rsidR="00606743" w:rsidRPr="00D963DC" w:rsidRDefault="00606743" w:rsidP="00606743">
      <w:pPr>
        <w:tabs>
          <w:tab w:val="left" w:pos="2748"/>
          <w:tab w:val="left" w:pos="3664"/>
          <w:tab w:val="left" w:pos="5010"/>
          <w:tab w:val="left" w:pos="6195"/>
        </w:tabs>
        <w:jc w:val="both"/>
        <w:rPr>
          <w:rFonts w:ascii="Times New Roman" w:hAnsi="Times New Roman" w:cs="Times New Roman"/>
          <w:sz w:val="18"/>
          <w:szCs w:val="18"/>
          <w:lang w:val="id-ID"/>
        </w:rPr>
      </w:pPr>
    </w:p>
    <w:p w:rsidR="00606743" w:rsidRDefault="00606743" w:rsidP="00606743">
      <w:pPr>
        <w:tabs>
          <w:tab w:val="left" w:pos="2748"/>
          <w:tab w:val="left" w:pos="3664"/>
          <w:tab w:val="left" w:pos="5010"/>
          <w:tab w:val="left" w:pos="6195"/>
        </w:tabs>
        <w:jc w:val="both"/>
        <w:rPr>
          <w:rFonts w:ascii="Times New Roman" w:hAnsi="Times New Roman" w:cs="Times New Roman"/>
          <w:sz w:val="24"/>
          <w:szCs w:val="24"/>
          <w:lang w:val="id-ID"/>
        </w:rPr>
        <w:sectPr w:rsidR="00606743" w:rsidSect="00606743">
          <w:footerReference w:type="default" r:id="rId10"/>
          <w:pgSz w:w="11906" w:h="16838"/>
          <w:pgMar w:top="1701" w:right="1701" w:bottom="1701" w:left="1701" w:header="709" w:footer="709" w:gutter="0"/>
          <w:cols w:space="708"/>
          <w:docGrid w:linePitch="360"/>
        </w:sectPr>
      </w:pPr>
    </w:p>
    <w:p w:rsidR="00606743" w:rsidRDefault="00606743" w:rsidP="00606743">
      <w:pPr>
        <w:tabs>
          <w:tab w:val="left" w:pos="1701"/>
          <w:tab w:val="left" w:pos="6225"/>
        </w:tabs>
        <w:spacing w:line="480" w:lineRule="auto"/>
        <w:jc w:val="both"/>
        <w:rPr>
          <w:rFonts w:ascii="Times New Roman" w:hAnsi="Times New Roman" w:cs="Times New Roman"/>
          <w:b/>
          <w:caps/>
          <w:sz w:val="24"/>
          <w:szCs w:val="24"/>
          <w:lang w:val="id-ID"/>
        </w:rPr>
      </w:pPr>
      <w:r>
        <w:rPr>
          <w:rFonts w:ascii="Times New Roman" w:hAnsi="Times New Roman" w:cs="Times New Roman"/>
          <w:b/>
          <w:caps/>
          <w:sz w:val="24"/>
          <w:szCs w:val="24"/>
          <w:lang w:val="id-ID"/>
        </w:rPr>
        <w:lastRenderedPageBreak/>
        <w:t>Pendahuluan</w:t>
      </w:r>
    </w:p>
    <w:p w:rsidR="00606743" w:rsidRPr="00D963DC" w:rsidRDefault="00606743" w:rsidP="00606743">
      <w:pPr>
        <w:spacing w:line="480" w:lineRule="auto"/>
        <w:ind w:left="14" w:firstLine="547"/>
        <w:jc w:val="both"/>
        <w:rPr>
          <w:rFonts w:ascii="Times New Roman" w:hAnsi="Times New Roman" w:cs="Times New Roman"/>
          <w:sz w:val="24"/>
          <w:szCs w:val="24"/>
          <w:lang w:val="id-ID"/>
        </w:rPr>
      </w:pPr>
      <w:r w:rsidRPr="00D963DC">
        <w:rPr>
          <w:rFonts w:ascii="Times New Roman" w:hAnsi="Times New Roman" w:cs="Times New Roman"/>
          <w:sz w:val="24"/>
          <w:szCs w:val="24"/>
          <w:lang w:val="id-ID"/>
        </w:rPr>
        <w:t>Negara Indonesia sebagai negara hukum harus menjamin keadilan bagi setiap warga negaranya melalui penegakan aturan-aturan hukum. Penegakan aturan ini termasuk pemanfaatan sumber daya kehutanan demi kesejahteraan dan kepentingan rakyat sebagaimana pula merupakan amanat dari konstitusi</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2"/>
      </w:r>
    </w:p>
    <w:p w:rsidR="00606743" w:rsidRDefault="00606743" w:rsidP="00606743">
      <w:pPr>
        <w:spacing w:line="480" w:lineRule="auto"/>
        <w:ind w:left="14" w:firstLine="54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Ketentuan Pasal 66 UU Kehutanan tegas menyatakan bahwa Pemerintah menyerahkan sebagian kewenangan kepada Pemerintah Daerah. Peraturan Pemerintah Nomor 6 Tahun 2007 tentang Tata Hutan dan Penyusunan Rencana Pengelolaan Hutan, serta Pemanfaatan Hutan turut mempertegas kewenangan Pemerintah Daerah dalam pengelolaan hutan sebagaimana ketentuan Pasal 3 ayat (1) </w:t>
      </w:r>
      <w:r>
        <w:rPr>
          <w:rFonts w:ascii="Times New Roman" w:hAnsi="Times New Roman" w:cs="Times New Roman"/>
          <w:sz w:val="24"/>
          <w:szCs w:val="24"/>
        </w:rPr>
        <w:t>yang menyatakan bahwa.</w:t>
      </w:r>
    </w:p>
    <w:p w:rsidR="00606743" w:rsidRDefault="00606743" w:rsidP="00606743">
      <w:pPr>
        <w:spacing w:line="480" w:lineRule="auto"/>
        <w:ind w:left="14" w:firstLine="54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Dampak dari desentralisasi pemanfaatan sumber daya berupa hutan menjadi semakin luas ke wilayah kewenangan secara normatif. Ketentuan dalam UU Kehutanan berbanding terbalik dengan orientasi penyelenggaraan kehutanan yang diatur dalam</w:t>
      </w:r>
      <w:r>
        <w:rPr>
          <w:rFonts w:ascii="Times New Roman" w:hAnsi="Times New Roman" w:cs="Times New Roman"/>
          <w:sz w:val="24"/>
          <w:szCs w:val="24"/>
        </w:rPr>
        <w:t xml:space="preserve"> ketentuan Pasal 14 Undang-Undang Nomor 23 Tahun 2014 tentang Pemerintah Daerah (selanjutnya disebut UU Pemerintah Daerah). </w:t>
      </w:r>
      <w:r>
        <w:rPr>
          <w:rFonts w:ascii="Times New Roman" w:eastAsia="Times New Roman" w:hAnsi="Times New Roman" w:cs="Times New Roman"/>
          <w:sz w:val="24"/>
          <w:szCs w:val="24"/>
          <w:lang w:eastAsia="id-ID"/>
        </w:rPr>
        <w:t>Ketentuan ini memperlihatkan bahwa kewenangan pengelolaan hutan menjadi kewenangan Pemerintah Pusat dan Pemerintah Daerah Provinsi. Pemerintah Kabupaten/Kota hanya berwenang mengelola Taman Hutan Raya (Tahura).</w:t>
      </w:r>
      <w:r>
        <w:rPr>
          <w:rStyle w:val="FootnoteReference"/>
          <w:rFonts w:ascii="Times New Roman" w:eastAsia="Times New Roman" w:hAnsi="Times New Roman" w:cs="Times New Roman"/>
          <w:sz w:val="24"/>
          <w:szCs w:val="24"/>
          <w:lang w:eastAsia="id-ID"/>
        </w:rPr>
        <w:footnoteReference w:id="3"/>
      </w:r>
    </w:p>
    <w:p w:rsidR="00606743" w:rsidRDefault="00606743" w:rsidP="00606743">
      <w:pPr>
        <w:spacing w:line="480" w:lineRule="auto"/>
        <w:ind w:left="14" w:firstLine="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Rumusan masalah dalam penelitian ini adalah : </w:t>
      </w:r>
      <w:r>
        <w:rPr>
          <w:rFonts w:ascii="Times New Roman" w:eastAsia="Times New Roman" w:hAnsi="Times New Roman" w:cs="Times New Roman"/>
          <w:i/>
          <w:sz w:val="24"/>
          <w:szCs w:val="24"/>
          <w:lang w:val="id-ID"/>
        </w:rPr>
        <w:t>pertama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b</w:t>
      </w:r>
      <w:r>
        <w:rPr>
          <w:rFonts w:ascii="Times New Roman" w:hAnsi="Times New Roman" w:cs="Times New Roman"/>
          <w:sz w:val="24"/>
          <w:szCs w:val="24"/>
        </w:rPr>
        <w:t xml:space="preserve">agaimanakah pengaturan kewenangan Pemerintah Daerah dalam penyelenggaraan kehutanan di daerah berdasarkan Pasal 14 UU Pemerintah Daerah dihubungkan dengan Pasal 66 UU tentang Kehutanan ? </w:t>
      </w:r>
      <w:r>
        <w:rPr>
          <w:rFonts w:ascii="Times New Roman" w:hAnsi="Times New Roman" w:cs="Times New Roman"/>
          <w:i/>
          <w:iCs/>
          <w:sz w:val="24"/>
          <w:szCs w:val="24"/>
        </w:rPr>
        <w:t>kedua</w:t>
      </w:r>
      <w:r>
        <w:rPr>
          <w:rFonts w:ascii="Times New Roman" w:hAnsi="Times New Roman" w:cs="Times New Roman"/>
          <w:sz w:val="24"/>
          <w:szCs w:val="24"/>
        </w:rPr>
        <w:t>, bagaimanakah dampak pengaturan yang berbeda antara Pasal 14 UU Pemerintah Daerah dihubungkan dengan Pasal 66 UU Kehutanan dalam kewenangan penyelenggaraan kehutanan di daerah?</w:t>
      </w:r>
      <w:r>
        <w:rPr>
          <w:rFonts w:ascii="Times New Roman" w:hAnsi="Times New Roman" w:cs="Times New Roman"/>
          <w:i/>
          <w:iCs/>
          <w:sz w:val="24"/>
          <w:szCs w:val="24"/>
        </w:rPr>
        <w:t>ketiga</w:t>
      </w:r>
      <w:r>
        <w:rPr>
          <w:rFonts w:ascii="Times New Roman" w:hAnsi="Times New Roman" w:cs="Times New Roman"/>
          <w:sz w:val="24"/>
          <w:szCs w:val="24"/>
        </w:rPr>
        <w:t>, bagaimanakah seharusnya sinkronisasi dilakukan antara Pasal 14 UU Pemerintah Daerah dihubungkan dengan Pasal 66 UU Kehutanan dalam kewenangan penyelenggaraan kehutanan di daerah ?</w:t>
      </w:r>
    </w:p>
    <w:p w:rsidR="00606743" w:rsidRDefault="00606743" w:rsidP="00606743">
      <w:pPr>
        <w:spacing w:line="480" w:lineRule="auto"/>
        <w:jc w:val="both"/>
        <w:rPr>
          <w:rFonts w:ascii="Times New Roman" w:hAnsi="Times New Roman" w:cs="Times New Roman"/>
          <w:b/>
          <w:sz w:val="24"/>
          <w:szCs w:val="24"/>
          <w:lang w:val="id-ID"/>
        </w:rPr>
      </w:pPr>
      <w:r>
        <w:rPr>
          <w:rFonts w:ascii="Times New Roman" w:hAnsi="Times New Roman" w:cs="Times New Roman"/>
          <w:b/>
          <w:caps/>
          <w:sz w:val="24"/>
          <w:szCs w:val="24"/>
          <w:lang w:val="id-ID"/>
        </w:rPr>
        <w:t>Metode</w:t>
      </w:r>
    </w:p>
    <w:p w:rsidR="00606743" w:rsidRDefault="00606743" w:rsidP="0060674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Jenis penelitian ini adalah penelitian </w:t>
      </w:r>
      <w:r>
        <w:rPr>
          <w:rFonts w:ascii="Times New Roman" w:eastAsia="Times New Roman" w:hAnsi="Times New Roman" w:cs="Times New Roman"/>
          <w:sz w:val="24"/>
          <w:szCs w:val="24"/>
          <w:lang w:eastAsia="id-ID"/>
        </w:rPr>
        <w:t xml:space="preserve">hukum </w:t>
      </w:r>
      <w:r>
        <w:rPr>
          <w:rFonts w:ascii="Times New Roman" w:eastAsia="Times New Roman" w:hAnsi="Times New Roman" w:cs="Times New Roman"/>
          <w:sz w:val="24"/>
          <w:szCs w:val="24"/>
          <w:lang w:val="id-ID" w:eastAsia="id-ID"/>
        </w:rPr>
        <w:t>normatif</w:t>
      </w:r>
      <w:r>
        <w:rPr>
          <w:rFonts w:ascii="Times New Roman" w:eastAsia="Times New Roman" w:hAnsi="Times New Roman" w:cs="Times New Roman"/>
          <w:sz w:val="24"/>
          <w:szCs w:val="24"/>
          <w:lang w:eastAsia="id-ID"/>
        </w:rPr>
        <w:t xml:space="preserve"> dengan menggunakan pendekatan perundang-undangan, konseptual, sejarah, filsafat hukum, dan perbandingan.</w:t>
      </w:r>
      <w:r>
        <w:rPr>
          <w:rFonts w:ascii="Times New Roman" w:hAnsi="Times New Roman" w:cs="Times New Roman"/>
          <w:sz w:val="24"/>
          <w:szCs w:val="24"/>
        </w:rPr>
        <w:t xml:space="preserve">Jenis dan sumber </w:t>
      </w:r>
      <w:r>
        <w:rPr>
          <w:rFonts w:ascii="Times New Roman" w:hAnsi="Times New Roman" w:cs="Times New Roman"/>
          <w:sz w:val="24"/>
          <w:szCs w:val="24"/>
          <w:lang w:val="id-ID"/>
        </w:rPr>
        <w:t>bahan hukum</w:t>
      </w:r>
      <w:r>
        <w:rPr>
          <w:rFonts w:ascii="Times New Roman" w:hAnsi="Times New Roman" w:cs="Times New Roman"/>
          <w:sz w:val="24"/>
          <w:szCs w:val="24"/>
        </w:rPr>
        <w:t xml:space="preserve"> diperoleh dari data sekunder, dikumpulkan melalui</w:t>
      </w:r>
      <w:r>
        <w:rPr>
          <w:rFonts w:ascii="Times New Roman" w:hAnsi="Times New Roman" w:cs="Times New Roman"/>
          <w:sz w:val="24"/>
          <w:szCs w:val="24"/>
          <w:lang w:val="id-ID"/>
        </w:rPr>
        <w:t xml:space="preserve"> studi kepustakaan, dianalisis secara kualitatif, dengan t</w:t>
      </w:r>
      <w:r>
        <w:rPr>
          <w:rFonts w:ascii="Times New Roman" w:hAnsi="Times New Roman" w:cs="Times New Roman"/>
          <w:sz w:val="24"/>
          <w:szCs w:val="24"/>
        </w:rPr>
        <w:t xml:space="preserve">eknik penarikan kesimpulan </w:t>
      </w:r>
      <w:r>
        <w:rPr>
          <w:rFonts w:ascii="Times New Roman" w:hAnsi="Times New Roman" w:cs="Times New Roman"/>
          <w:sz w:val="24"/>
          <w:szCs w:val="24"/>
          <w:lang w:val="id-ID"/>
        </w:rPr>
        <w:t>secara</w:t>
      </w:r>
      <w:r>
        <w:rPr>
          <w:rFonts w:ascii="Times New Roman" w:hAnsi="Times New Roman" w:cs="Times New Roman"/>
          <w:sz w:val="24"/>
          <w:szCs w:val="24"/>
        </w:rPr>
        <w:t xml:space="preserve"> deduktif dan induktif.</w:t>
      </w:r>
    </w:p>
    <w:p w:rsidR="00606743" w:rsidRDefault="00606743" w:rsidP="00606743">
      <w:pPr>
        <w:spacing w:line="480" w:lineRule="auto"/>
        <w:jc w:val="both"/>
        <w:rPr>
          <w:rFonts w:ascii="Times New Roman" w:hAnsi="Times New Roman" w:cs="Times New Roman"/>
          <w:b/>
          <w:caps/>
          <w:sz w:val="24"/>
          <w:szCs w:val="24"/>
          <w:lang w:val="id-ID"/>
        </w:rPr>
      </w:pPr>
      <w:r>
        <w:rPr>
          <w:rFonts w:ascii="Times New Roman" w:hAnsi="Times New Roman" w:cs="Times New Roman"/>
          <w:b/>
          <w:caps/>
          <w:sz w:val="24"/>
          <w:szCs w:val="24"/>
          <w:lang w:val="id-ID"/>
        </w:rPr>
        <w:t>Analisis dan diskusi</w:t>
      </w:r>
    </w:p>
    <w:p w:rsidR="00606743" w:rsidRDefault="00606743" w:rsidP="00606743">
      <w:pPr>
        <w:pStyle w:val="ListParagraph"/>
        <w:ind w:left="0"/>
        <w:jc w:val="both"/>
        <w:rPr>
          <w:b/>
          <w:caps/>
        </w:rPr>
      </w:pPr>
      <w:r>
        <w:rPr>
          <w:b/>
        </w:rPr>
        <w:t>Pengaturan Kewenangan Pemerintah Daerah dalam Penyelenggaraan Kehutanan di Daerah Berdasarkan Pasal 14 UU Pemerintahan Daerah Dihubungkan dengan Pasal 66 UU Kehutanan</w:t>
      </w:r>
    </w:p>
    <w:p w:rsidR="00606743" w:rsidRDefault="00606743" w:rsidP="00606743">
      <w:pPr>
        <w:jc w:val="both"/>
        <w:textAlignment w:val="baseline"/>
        <w:rPr>
          <w:rFonts w:ascii="Times New Roman" w:eastAsia="Times New Roman" w:hAnsi="Times New Roman" w:cs="Times New Roman"/>
          <w:sz w:val="24"/>
          <w:szCs w:val="24"/>
          <w:lang w:eastAsia="id-ID"/>
        </w:rPr>
      </w:pPr>
    </w:p>
    <w:p w:rsidR="00606743" w:rsidRDefault="00606743" w:rsidP="00606743">
      <w:pPr>
        <w:spacing w:line="48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Ketentuan dalam </w:t>
      </w:r>
      <w:r>
        <w:rPr>
          <w:rFonts w:ascii="Times New Roman" w:hAnsi="Times New Roman" w:cs="Times New Roman"/>
          <w:sz w:val="24"/>
          <w:szCs w:val="24"/>
        </w:rPr>
        <w:t>UU Kehutanan</w:t>
      </w:r>
      <w:r>
        <w:rPr>
          <w:rFonts w:ascii="Times New Roman" w:eastAsia="Times New Roman" w:hAnsi="Times New Roman" w:cs="Times New Roman"/>
          <w:sz w:val="24"/>
          <w:szCs w:val="24"/>
          <w:lang w:eastAsia="id-ID"/>
        </w:rPr>
        <w:t xml:space="preserve"> tegas menyatakan bahwa Pemerintah menyerahkan sebagian kewenangan kepada Pemerintah Daerah terhadap penyelenggaraan kehutanan dalam rangka pengembangan otonomi daerah sebagaimana ketentuan P</w:t>
      </w:r>
      <w:r>
        <w:rPr>
          <w:rFonts w:ascii="Times New Roman" w:hAnsi="Times New Roman" w:cs="Times New Roman"/>
          <w:sz w:val="24"/>
          <w:szCs w:val="24"/>
        </w:rPr>
        <w:t>asal 66. F</w:t>
      </w:r>
      <w:r>
        <w:rPr>
          <w:rFonts w:ascii="Times New Roman" w:eastAsia="Times New Roman" w:hAnsi="Times New Roman" w:cs="Times New Roman"/>
          <w:sz w:val="24"/>
          <w:szCs w:val="24"/>
          <w:lang w:eastAsia="id-ID"/>
        </w:rPr>
        <w:t xml:space="preserve">aktanya, secara normatif bertolak belakang dengan pemerintah yang berkewenangan dalam penyelenggaraan kehutanan. Hal ini didapati pada </w:t>
      </w:r>
      <w:r>
        <w:rPr>
          <w:rFonts w:ascii="Times New Roman" w:hAnsi="Times New Roman" w:cs="Times New Roman"/>
          <w:sz w:val="24"/>
          <w:szCs w:val="24"/>
        </w:rPr>
        <w:t>ketentuan Pasal 14 UU Pemerintah Daerah. M</w:t>
      </w:r>
      <w:r>
        <w:rPr>
          <w:rFonts w:ascii="Times New Roman" w:eastAsia="Times New Roman" w:hAnsi="Times New Roman" w:cs="Times New Roman"/>
          <w:sz w:val="24"/>
          <w:szCs w:val="24"/>
          <w:lang w:eastAsia="id-ID"/>
        </w:rPr>
        <w:t xml:space="preserve">elalui pendekatan perbandingan, maka memperlihatkan bahwa kewenangan penyelenggaraan hutan menjadi kewenangan Pemerintah Pusat dan Pemerintah Daerah Provinsi, sedangkan Pemerintah Kabupaten/Kota hanya berwenang mengelola Taman Hutan Raya (Tahura). </w:t>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Berdasarkan dua ketentuan di atas, diitnjau </w:t>
      </w:r>
      <w:r>
        <w:rPr>
          <w:rFonts w:ascii="Times New Roman" w:hAnsi="Times New Roman" w:cs="Times New Roman"/>
          <w:sz w:val="24"/>
          <w:szCs w:val="24"/>
        </w:rPr>
        <w:t>dari teori identitas hukum</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maka didapati dualisme norma terkait pemerintah yang berwenang dalam penyelenggaraan kehutanan</w:t>
      </w:r>
      <w:r>
        <w:rPr>
          <w:rFonts w:ascii="Times New Roman" w:hAnsi="Times New Roman" w:cs="Times New Roman"/>
          <w:sz w:val="24"/>
          <w:szCs w:val="24"/>
        </w:rPr>
        <w:t>. Artinya, dualisme ini berpotensi menimbulkan multi tafsir dan tentunya multi kewenangan yang mana keduanya menegaskan tiadanya kepastian hukum terhadap pemerintah mana yang berwenang atas penyelenggaraan kehutanan di daerah. Implikasinya, keadilan hukum bagi Pememerintah Kabupaten/Kota telah hilang karena kewenangannya berpindah ke Pemerintah Pusat/Provinsi. Dan tentunya, kemanfaatan hutan bagi masyarakat menjadi terkendala oleh faktor hukum atau perundang-undangan.</w:t>
      </w:r>
    </w:p>
    <w:p w:rsidR="00606743" w:rsidRDefault="00606743" w:rsidP="00606743">
      <w:pPr>
        <w:pStyle w:val="ListParagraph"/>
        <w:tabs>
          <w:tab w:val="left" w:pos="567"/>
        </w:tabs>
        <w:ind w:left="0"/>
        <w:jc w:val="both"/>
        <w:rPr>
          <w:b/>
        </w:rPr>
      </w:pPr>
      <w:r>
        <w:rPr>
          <w:b/>
        </w:rPr>
        <w:lastRenderedPageBreak/>
        <w:t>Dampak Pengaturan yang Berbeda antara Pasal 14 UU Pemerintah Daerah Dihubungkan dengan Pasal 66 UU Kehutanan dalam Kewenangan Penyelenggaraan Kehutanan di Daerah</w:t>
      </w:r>
    </w:p>
    <w:p w:rsidR="00606743" w:rsidRDefault="00606743" w:rsidP="00606743">
      <w:pPr>
        <w:pStyle w:val="ListParagraph"/>
        <w:tabs>
          <w:tab w:val="left" w:pos="567"/>
        </w:tabs>
        <w:ind w:left="567"/>
        <w:jc w:val="both"/>
        <w:rPr>
          <w:b/>
        </w:rPr>
      </w:pPr>
    </w:p>
    <w:p w:rsidR="00606743" w:rsidRDefault="00606743" w:rsidP="00606743">
      <w:pPr>
        <w:pStyle w:val="ListParagraph"/>
        <w:numPr>
          <w:ilvl w:val="0"/>
          <w:numId w:val="26"/>
        </w:numPr>
        <w:ind w:left="441" w:hangingChars="183" w:hanging="441"/>
        <w:jc w:val="both"/>
        <w:rPr>
          <w:b/>
        </w:rPr>
      </w:pPr>
      <w:r>
        <w:rPr>
          <w:b/>
        </w:rPr>
        <w:tab/>
        <w:t xml:space="preserve">Dampak Terhadap Struktur Kelembagaan </w:t>
      </w:r>
    </w:p>
    <w:p w:rsidR="00606743" w:rsidRDefault="00606743" w:rsidP="00606743">
      <w:pPr>
        <w:pStyle w:val="ListParagraph"/>
        <w:ind w:leftChars="-183" w:left="-403"/>
        <w:jc w:val="both"/>
        <w:rPr>
          <w:b/>
        </w:rPr>
      </w:pPr>
    </w:p>
    <w:p w:rsidR="00606743" w:rsidRDefault="00606743" w:rsidP="00606743">
      <w:pPr>
        <w:pStyle w:val="ListParagraph"/>
        <w:spacing w:line="480" w:lineRule="auto"/>
        <w:ind w:left="0" w:firstLine="440"/>
        <w:jc w:val="both"/>
      </w:pPr>
      <w:r>
        <w:t>Berlakukannya UU Pemerintahan Daerah, berimplikasi terhadap penyelenggaraan kehutanan. Implikasi tersebut bukan hanya berkait dengan kewenangan (siapa melakukan apa), tapi juga berimplikasi pada struktur organisasi/kelembagaan, personil, pendanaan, sarana dan prasarana, dokumen serta berbagai kebijakan dan keputusan terkait dengan penyelenggaraan yang telah dilakukan selama ini.</w:t>
      </w:r>
      <w:r>
        <w:rPr>
          <w:rStyle w:val="FootnoteReference"/>
        </w:rPr>
        <w:footnoteReference w:id="5"/>
      </w:r>
    </w:p>
    <w:p w:rsidR="00606743" w:rsidRDefault="00606743" w:rsidP="00606743">
      <w:pPr>
        <w:pStyle w:val="ListParagraph"/>
        <w:spacing w:line="480" w:lineRule="auto"/>
        <w:ind w:left="0" w:firstLine="567"/>
        <w:jc w:val="both"/>
      </w:pPr>
      <w:r>
        <w:t xml:space="preserve">Berkenaan dengan hal ini, Pasal 404 UU Pemerintahan Daerah menyatakan bahwa serah terima personel, pendanaan, sarana dan prasarana, serta dokumen (P3D) sebagai akibat pembagian urusan pemerintahan antara pemerintah pusat, daerah provinsi dan daerah kabupaten/kota yang diatur berdasarkan undang-undang ini dilakukan paling lama 2 (dua) tahun terhitung sejak undang-undang ini diundangkan. </w:t>
      </w:r>
    </w:p>
    <w:p w:rsidR="00606743" w:rsidRDefault="00606743" w:rsidP="00606743">
      <w:pPr>
        <w:pStyle w:val="ListParagraph"/>
        <w:spacing w:line="480" w:lineRule="auto"/>
        <w:ind w:left="0" w:firstLine="567"/>
        <w:jc w:val="both"/>
      </w:pPr>
      <w:r>
        <w:t xml:space="preserve">Dengan memperhatikan ketentuan Pasal 404 di atas, siklus anggaran dalam APBN dan APBD, serta untuk menghindari stagnasi penyelenggaraan pemerintahan daerah yang berakibat terhentinya pelayanan kepada masyarakat, maka penyelenggaraan urusan pemerintahan konkuren yang bersifat pelayanan kepada masyarakat luas dan masif, yang pelaksanaannya tidak dapat ditunda dan tidak dapat dilaksanakan tanpa dukungan </w:t>
      </w:r>
      <w:r>
        <w:rPr>
          <w:shd w:val="clear" w:color="auto" w:fill="FFFFFF"/>
        </w:rPr>
        <w:t>Personel, Pendanaan, Sarana dan Prasarana serta Dokumen</w:t>
      </w:r>
      <w:r>
        <w:t xml:space="preserve"> (P3D), tetap dilaksanakan oleh tingkatan/susunan </w:t>
      </w:r>
      <w:r>
        <w:lastRenderedPageBreak/>
        <w:t>pemerintahan yang saat ini menyelenggarakan urusan pemerintahan konkuren tersebut sampai dengan diserahkannya P3D.</w:t>
      </w:r>
      <w:r>
        <w:rPr>
          <w:rStyle w:val="FootnoteReference"/>
        </w:rPr>
        <w:footnoteReference w:id="6"/>
      </w:r>
    </w:p>
    <w:p w:rsidR="00606743" w:rsidRDefault="00606743" w:rsidP="00606743">
      <w:pPr>
        <w:pStyle w:val="ListParagraph"/>
        <w:ind w:left="447" w:hanging="447"/>
        <w:jc w:val="both"/>
        <w:rPr>
          <w:b/>
        </w:rPr>
      </w:pPr>
      <w:r>
        <w:rPr>
          <w:b/>
        </w:rPr>
        <w:t xml:space="preserve">2. </w:t>
      </w:r>
      <w:r>
        <w:rPr>
          <w:b/>
        </w:rPr>
        <w:tab/>
        <w:t>Dampak Hubungan antara Pemerintah Kabupaten dengan Pemerintah Provinsi</w:t>
      </w:r>
    </w:p>
    <w:p w:rsidR="00606743" w:rsidRDefault="00606743" w:rsidP="00606743">
      <w:pPr>
        <w:pStyle w:val="ListParagraph"/>
        <w:tabs>
          <w:tab w:val="left" w:pos="567"/>
        </w:tabs>
        <w:ind w:left="567" w:hanging="567"/>
        <w:jc w:val="both"/>
        <w:rPr>
          <w:b/>
        </w:rPr>
      </w:pPr>
    </w:p>
    <w:p w:rsidR="00606743" w:rsidRDefault="00606743" w:rsidP="00606743">
      <w:pPr>
        <w:pStyle w:val="ListParagraph"/>
        <w:spacing w:line="480" w:lineRule="auto"/>
        <w:ind w:left="0" w:firstLine="440"/>
        <w:jc w:val="both"/>
      </w:pPr>
      <w:r>
        <w:t>Ditarik atau dialihkannya kewenangan dalam penyelenggaraan urusan pemerintahan sektor sumber daya alam dalam hal ini di bidang kehutanan dari kabupaten/kota menjadi urusan provinsi, walaupun merupakan urusan pemerintahan konkuren yang sifatnya pilihan, dapat menjadi potensi timbulnya dampak negatif atau paling tidak dapat terjadi disharmoni hubungan antara pemerintah kabupaten dengan pemerintah provinsi. Apabila tidak hati-hati dan cermat dalam pengelolaan dan pemanfaatan sumberdaya alam yang secara kewilayahan berada pada wilayah kabupaten/kota, tidak memperhatikan asas keadilan dan pemerataan, maka dikhawatirkan akan timbul sentimen kedaerahan yang berlebihan dan terjadi konflik kepentingan, yang tentunya akan berdampak tidak baik bagi upaya pembangunan daerah dan pembangunan nasional.</w:t>
      </w:r>
      <w:r>
        <w:rPr>
          <w:rStyle w:val="FootnoteReference"/>
        </w:rPr>
        <w:footnoteReference w:id="7"/>
      </w:r>
    </w:p>
    <w:p w:rsidR="00606743" w:rsidRDefault="00606743" w:rsidP="00606743">
      <w:pPr>
        <w:pStyle w:val="ListParagraph"/>
        <w:ind w:left="567" w:hanging="567"/>
        <w:jc w:val="both"/>
        <w:rPr>
          <w:b/>
        </w:rPr>
      </w:pPr>
      <w:r>
        <w:rPr>
          <w:b/>
        </w:rPr>
        <w:t xml:space="preserve">3. </w:t>
      </w:r>
      <w:r>
        <w:rPr>
          <w:b/>
        </w:rPr>
        <w:tab/>
        <w:t>Dampak Terhadap Peraturan Perundang-Undangan dan Produk Hukum Daerah</w:t>
      </w:r>
    </w:p>
    <w:p w:rsidR="00606743" w:rsidRDefault="00606743" w:rsidP="00606743">
      <w:pPr>
        <w:pStyle w:val="ListParagraph"/>
        <w:ind w:left="1134" w:hanging="567"/>
        <w:jc w:val="both"/>
      </w:pPr>
    </w:p>
    <w:p w:rsidR="00606743" w:rsidRDefault="00606743" w:rsidP="00606743">
      <w:pPr>
        <w:pStyle w:val="ListParagraph"/>
        <w:spacing w:line="480" w:lineRule="auto"/>
        <w:ind w:left="0" w:firstLine="567"/>
        <w:jc w:val="both"/>
      </w:pPr>
      <w:r>
        <w:t xml:space="preserve">Berkenaan dengan alih kewenangan ini, terhadap peraturan perundangan-undangan yang berkaitan dengan sektor kehutanan, perlu dilakukan penyesuaian dan penyelarasan yaitu UU Kehutanan dan undang-undang sektoral terkait lainnya terutama yang mengatur dan memberikan kewenangan kepada bupati/walikota dalam penyelenggaraan urusan pemerintahannya, termasuk peraturan </w:t>
      </w:r>
      <w:r>
        <w:lastRenderedPageBreak/>
        <w:t xml:space="preserve">pelaksanaanya. Penyesuaian dan penyelarasan undang-undang ini dapat saja diperdebatkan, mana yang harus menyesuaikan, apakah UU Kehutanan atau UU Pemerintahan Daerah, mana yang </w:t>
      </w:r>
      <w:r>
        <w:rPr>
          <w:i/>
        </w:rPr>
        <w:t>spesialis</w:t>
      </w:r>
      <w:r>
        <w:t xml:space="preserve"> dan mana yang </w:t>
      </w:r>
      <w:r>
        <w:rPr>
          <w:i/>
        </w:rPr>
        <w:t>generalis</w:t>
      </w:r>
      <w:r>
        <w:t xml:space="preserve">. Terlebih lagi untuk melakukan perbaikan/penyesuaian agar tidak bertentangan antar undang-undang tersebut, bukanlah pekerjaan yang mudah, dan butuh waktu yang panjang. </w:t>
      </w:r>
    </w:p>
    <w:p w:rsidR="00606743" w:rsidRDefault="00606743" w:rsidP="00606743">
      <w:pPr>
        <w:pStyle w:val="ListParagraph"/>
        <w:spacing w:line="480" w:lineRule="auto"/>
        <w:ind w:left="0" w:firstLine="567"/>
        <w:jc w:val="both"/>
      </w:pPr>
      <w:r>
        <w:t>Berbagai peraturan di tingkat daerah baik berupa peraturan daerah dan peraturan kepala daerah kabupaten/kota, yang mengatur penyelenggaraan kehutanan yang semula menjadi kewenangannya, harus ditinjau ulang bahkan dicabut atau dinyatakan tidak berlaku. Hal ini penting, guna mewujudkan ketertiban dan memberikan kepastian hukum. Sebaliknya bagi pemerintah provinsi dan atau pemerintah pusat perlu membuat regulasi baru sebagai dasar atau payung hukum dalam pelaksanaan apa yang menjadi kewenangannya dalam melakukan pengelolaan sumber daya alam.</w:t>
      </w:r>
      <w:r>
        <w:rPr>
          <w:rStyle w:val="FootnoteReference"/>
        </w:rPr>
        <w:footnoteReference w:id="8"/>
      </w:r>
    </w:p>
    <w:p w:rsidR="00606743" w:rsidRDefault="00606743" w:rsidP="00606743">
      <w:pPr>
        <w:pStyle w:val="ListParagraph"/>
        <w:spacing w:line="480" w:lineRule="auto"/>
        <w:ind w:left="0" w:firstLine="567"/>
        <w:jc w:val="both"/>
      </w:pPr>
      <w:r>
        <w:t>Dengan telah dialihkannya kewenangan bupati/walikota dalam hal pengelolaan hutan, sebagaimana yang diatur dalam UU Pemerintahan Daerah, maka bupati/walikota tidak berwenang lagi untuk menerbitkan keputusan kepala daerah terkait dengan penyelenggaraan kehutanan dimaksud. Sedangkan terhadap keputusan perizinan yang telah dikeluarkan, berdasarkan asas kepercayaan, asas kepastian hukum, asas keadilan, asas kebijakan yang memberatkan tidak boleh</w:t>
      </w:r>
      <w:r>
        <w:rPr>
          <w:lang w:val="id-ID"/>
        </w:rPr>
        <w:t xml:space="preserve"> </w:t>
      </w:r>
      <w:r>
        <w:lastRenderedPageBreak/>
        <w:t>berlaku surut seharusnya masih dinyatakan tetap berlaku sampai dengan berakhirnya masa izin yang diberikan.</w:t>
      </w:r>
      <w:r>
        <w:rPr>
          <w:rStyle w:val="FootnoteReference"/>
        </w:rPr>
        <w:footnoteReference w:id="9"/>
      </w:r>
    </w:p>
    <w:p w:rsidR="00606743" w:rsidRPr="00606743" w:rsidRDefault="00606743" w:rsidP="00606743">
      <w:pPr>
        <w:ind w:left="567" w:hanging="567"/>
        <w:jc w:val="both"/>
        <w:rPr>
          <w:rFonts w:ascii="Times New Roman" w:hAnsi="Times New Roman" w:cs="Times New Roman"/>
          <w:b/>
          <w:sz w:val="24"/>
          <w:szCs w:val="24"/>
          <w:lang w:val="id-ID"/>
        </w:rPr>
      </w:pPr>
      <w:r>
        <w:rPr>
          <w:rFonts w:ascii="Times New Roman" w:hAnsi="Times New Roman" w:cs="Times New Roman"/>
          <w:b/>
          <w:sz w:val="24"/>
          <w:szCs w:val="24"/>
        </w:rPr>
        <w:t xml:space="preserve">C. </w:t>
      </w:r>
      <w:r>
        <w:rPr>
          <w:rFonts w:ascii="Times New Roman" w:hAnsi="Times New Roman" w:cs="Times New Roman"/>
          <w:b/>
          <w:sz w:val="24"/>
          <w:szCs w:val="24"/>
        </w:rPr>
        <w:tab/>
        <w:t>Sinkronisasi yang Seharusnya Dilakukan antara Pasal 14 UU Pemerintahan Daerah Dihubungkan dengan Pasal 66 UU Kehutanan dalam Kewenangan Penyelenggaraan Kehutanan di Daerah</w:t>
      </w:r>
    </w:p>
    <w:p w:rsidR="00606743" w:rsidRDefault="00606743" w:rsidP="00606743">
      <w:pPr>
        <w:pStyle w:val="ListParagraph"/>
        <w:numPr>
          <w:ilvl w:val="0"/>
          <w:numId w:val="27"/>
        </w:numPr>
        <w:ind w:left="567" w:hanging="567"/>
        <w:jc w:val="both"/>
        <w:rPr>
          <w:b/>
        </w:rPr>
      </w:pPr>
      <w:r>
        <w:rPr>
          <w:b/>
        </w:rPr>
        <w:t xml:space="preserve">Sinkronisasi Vertikal </w:t>
      </w:r>
    </w:p>
    <w:p w:rsidR="00606743" w:rsidRDefault="00606743" w:rsidP="00606743">
      <w:pPr>
        <w:pStyle w:val="ListParagraph"/>
        <w:ind w:left="567"/>
        <w:jc w:val="both"/>
        <w:rPr>
          <w:b/>
        </w:rPr>
      </w:pPr>
    </w:p>
    <w:p w:rsidR="00606743" w:rsidRDefault="00606743" w:rsidP="00606743">
      <w:pPr>
        <w:spacing w:line="480" w:lineRule="auto"/>
        <w:ind w:firstLineChars="233" w:firstLine="559"/>
        <w:jc w:val="both"/>
        <w:rPr>
          <w:rFonts w:ascii="Times New Roman" w:hAnsi="Times New Roman" w:cs="Times New Roman"/>
          <w:sz w:val="24"/>
          <w:szCs w:val="24"/>
        </w:rPr>
      </w:pPr>
      <w:r>
        <w:rPr>
          <w:rFonts w:ascii="Times New Roman" w:hAnsi="Times New Roman" w:cs="Times New Roman"/>
          <w:sz w:val="24"/>
          <w:szCs w:val="24"/>
        </w:rPr>
        <w:t xml:space="preserve">Terbitnya UU Pemerintahan Daerah yang didalamnya mereduksi sebagian besar kewenangan pemerintah daerah kabupaten/kota dan hanya memberikan 1 urusan kehutanan kepada pemerintah daerah kabupaten/kota memberikan kesan inkonstitusional yaitu pertentangan terhadap norma yang lebih tinggi yaitu Pasal 18 ayat (2) Undang-Undang Dasar Negara Republik Indonesia Tahun 1945 (UUD 1945).Maka dari itu, upaya yang dapat dilakukan melalui mekanisme sinkronisasi vertikal adalah dengan cara mengajukan </w:t>
      </w:r>
      <w:r>
        <w:rPr>
          <w:rFonts w:ascii="Times New Roman" w:hAnsi="Times New Roman" w:cs="Times New Roman"/>
          <w:i/>
          <w:sz w:val="24"/>
          <w:szCs w:val="24"/>
        </w:rPr>
        <w:t>judicial review</w:t>
      </w:r>
      <w:r>
        <w:rPr>
          <w:rFonts w:ascii="Times New Roman" w:hAnsi="Times New Roman" w:cs="Times New Roman"/>
          <w:sz w:val="24"/>
          <w:szCs w:val="24"/>
        </w:rPr>
        <w:t xml:space="preserve"> ketentuan Pasal 14 UU Pemerintahan Daerah terhadap UUD 1945 ke Mahkamah Konstitusi (MK).</w:t>
      </w:r>
    </w:p>
    <w:p w:rsidR="00606743" w:rsidRDefault="00606743" w:rsidP="00606743">
      <w:pPr>
        <w:spacing w:line="480" w:lineRule="auto"/>
        <w:ind w:firstLine="567"/>
        <w:jc w:val="both"/>
        <w:rPr>
          <w:rFonts w:ascii="Times New Roman" w:hAnsi="Times New Roman" w:cs="Times New Roman"/>
          <w:sz w:val="24"/>
          <w:szCs w:val="24"/>
          <w:shd w:val="clear" w:color="auto" w:fill="FFFEFB"/>
        </w:rPr>
      </w:pPr>
      <w:r>
        <w:rPr>
          <w:rFonts w:ascii="Times New Roman" w:hAnsi="Times New Roman" w:cs="Times New Roman"/>
          <w:sz w:val="24"/>
          <w:szCs w:val="24"/>
        </w:rPr>
        <w:t xml:space="preserve">Ketentuan Pasal 66 UU </w:t>
      </w:r>
      <w:r>
        <w:rPr>
          <w:rFonts w:ascii="Times New Roman" w:hAnsi="Times New Roman" w:cs="Times New Roman"/>
          <w:sz w:val="24"/>
          <w:szCs w:val="24"/>
          <w:shd w:val="clear" w:color="auto" w:fill="FFFFFF"/>
        </w:rPr>
        <w:t xml:space="preserve">Kehutanan pun tidak luput dari </w:t>
      </w:r>
      <w:r>
        <w:rPr>
          <w:rFonts w:ascii="Times New Roman" w:hAnsi="Times New Roman" w:cs="Times New Roman"/>
          <w:i/>
          <w:sz w:val="24"/>
          <w:szCs w:val="24"/>
          <w:shd w:val="clear" w:color="auto" w:fill="FFFFFF"/>
        </w:rPr>
        <w:t>judicial review</w:t>
      </w:r>
      <w:r>
        <w:rPr>
          <w:rFonts w:ascii="Times New Roman" w:hAnsi="Times New Roman" w:cs="Times New Roman"/>
          <w:sz w:val="24"/>
          <w:szCs w:val="24"/>
          <w:shd w:val="clear" w:color="auto" w:fill="FFFFFF"/>
        </w:rPr>
        <w:t xml:space="preserve"> ke MK terhadap ketentuan Pasal 28D ayat (1) UUD 1945. Permohonan </w:t>
      </w:r>
      <w:r>
        <w:rPr>
          <w:rFonts w:ascii="Times New Roman" w:hAnsi="Times New Roman" w:cs="Times New Roman"/>
          <w:i/>
          <w:sz w:val="24"/>
          <w:szCs w:val="24"/>
          <w:shd w:val="clear" w:color="auto" w:fill="FFFFFF"/>
        </w:rPr>
        <w:t>judicial review</w:t>
      </w:r>
      <w:r>
        <w:rPr>
          <w:rFonts w:ascii="Times New Roman" w:hAnsi="Times New Roman" w:cs="Times New Roman"/>
          <w:sz w:val="24"/>
          <w:szCs w:val="24"/>
          <w:shd w:val="clear" w:color="auto" w:fill="FFFFFF"/>
        </w:rPr>
        <w:t xml:space="preserve"> ini termasuk di dalamnya yaitu ketentuan </w:t>
      </w:r>
      <w:r>
        <w:rPr>
          <w:rFonts w:ascii="Times New Roman" w:hAnsi="Times New Roman" w:cs="Times New Roman"/>
          <w:sz w:val="24"/>
          <w:szCs w:val="24"/>
          <w:shd w:val="clear" w:color="auto" w:fill="FFFEFB"/>
        </w:rPr>
        <w:t>Pasal 4 ayat (2), Pasal 5 ayat (3) dan (4), Pasal 8 ayat (1), Pasal 14 ayat (1), Pasal 19 ayat (1) dan (2), Pasal 38 ayat (2) dan (5), Pasal 50 ayat (3) huruf g. Terakhir, yaitu ketentuan Pasal 66 khususnya pada ayat (1) dan ayat (2)</w:t>
      </w:r>
      <w:r>
        <w:rPr>
          <w:rFonts w:ascii="Times New Roman" w:hAnsi="Times New Roman" w:cs="Times New Roman"/>
          <w:sz w:val="24"/>
          <w:szCs w:val="24"/>
        </w:rPr>
        <w:t xml:space="preserve">UU </w:t>
      </w:r>
      <w:r>
        <w:rPr>
          <w:rFonts w:ascii="Times New Roman" w:hAnsi="Times New Roman" w:cs="Times New Roman"/>
          <w:sz w:val="24"/>
          <w:szCs w:val="24"/>
          <w:shd w:val="clear" w:color="auto" w:fill="FFFFFF"/>
        </w:rPr>
        <w:t xml:space="preserve">Kehutanan, </w:t>
      </w:r>
      <w:r>
        <w:rPr>
          <w:rFonts w:ascii="Times New Roman" w:hAnsi="Times New Roman" w:cs="Times New Roman"/>
          <w:sz w:val="24"/>
          <w:szCs w:val="24"/>
        </w:rPr>
        <w:t>yang menyatakan bahwa</w:t>
      </w:r>
      <w:r>
        <w:rPr>
          <w:rFonts w:ascii="Times New Roman" w:hAnsi="Times New Roman" w:cs="Times New Roman"/>
          <w:sz w:val="24"/>
          <w:szCs w:val="24"/>
          <w:shd w:val="clear" w:color="auto" w:fill="FFFFFF"/>
        </w:rPr>
        <w:t>:</w:t>
      </w:r>
    </w:p>
    <w:p w:rsidR="00606743" w:rsidRDefault="00606743" w:rsidP="00606743">
      <w:pPr>
        <w:tabs>
          <w:tab w:val="left" w:pos="567"/>
        </w:tabs>
        <w:ind w:left="1134" w:hanging="708"/>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(1) </w:t>
      </w:r>
      <w:r>
        <w:rPr>
          <w:rFonts w:ascii="Times New Roman" w:hAnsi="Times New Roman" w:cs="Times New Roman"/>
          <w:sz w:val="24"/>
        </w:rPr>
        <w:tab/>
        <w:t xml:space="preserve">Dalam rangka penyelenggaraan kehutanan, pemerintah menyerahkan sebagian kewenangan kepada pemerintah daerah. </w:t>
      </w:r>
    </w:p>
    <w:p w:rsidR="00606743" w:rsidRPr="00606743" w:rsidRDefault="00606743" w:rsidP="00606743">
      <w:pPr>
        <w:ind w:left="1134" w:hanging="567"/>
        <w:jc w:val="both"/>
        <w:rPr>
          <w:rFonts w:ascii="Times New Roman" w:hAnsi="Times New Roman" w:cs="Times New Roman"/>
          <w:sz w:val="24"/>
          <w:lang w:val="id-ID"/>
        </w:rPr>
      </w:pPr>
      <w:r>
        <w:rPr>
          <w:rFonts w:ascii="Times New Roman" w:hAnsi="Times New Roman" w:cs="Times New Roman"/>
          <w:sz w:val="24"/>
        </w:rPr>
        <w:lastRenderedPageBreak/>
        <w:t xml:space="preserve">(2) </w:t>
      </w:r>
      <w:r>
        <w:rPr>
          <w:rFonts w:ascii="Times New Roman" w:hAnsi="Times New Roman" w:cs="Times New Roman"/>
          <w:sz w:val="24"/>
        </w:rPr>
        <w:tab/>
        <w:t>Pelaksanaan penyerahan sebagian kewenangan sebagaimana dimaksud pada ayat (1) bertujuan untuk meningkatkan efektifitas pengurusan hutan dalam rangka pengembangan otonomi daerah.”</w:t>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EFB"/>
        </w:rPr>
        <w:t xml:space="preserve">Ketentuan Pasal 66 </w:t>
      </w:r>
      <w:r>
        <w:rPr>
          <w:rFonts w:ascii="Times New Roman" w:hAnsi="Times New Roman" w:cs="Times New Roman"/>
          <w:sz w:val="24"/>
          <w:szCs w:val="24"/>
        </w:rPr>
        <w:t xml:space="preserve">UU </w:t>
      </w:r>
      <w:r>
        <w:rPr>
          <w:rFonts w:ascii="Times New Roman" w:hAnsi="Times New Roman" w:cs="Times New Roman"/>
          <w:sz w:val="24"/>
          <w:szCs w:val="24"/>
          <w:shd w:val="clear" w:color="auto" w:fill="FFFFFF"/>
        </w:rPr>
        <w:t xml:space="preserve">Kehutanan dimohonkan </w:t>
      </w:r>
      <w:r>
        <w:rPr>
          <w:rFonts w:ascii="Times New Roman" w:hAnsi="Times New Roman" w:cs="Times New Roman"/>
          <w:i/>
          <w:sz w:val="24"/>
          <w:szCs w:val="24"/>
          <w:shd w:val="clear" w:color="auto" w:fill="FFFFFF"/>
        </w:rPr>
        <w:t>judicial review</w:t>
      </w:r>
      <w:r>
        <w:rPr>
          <w:rFonts w:ascii="Times New Roman" w:hAnsi="Times New Roman" w:cs="Times New Roman"/>
          <w:sz w:val="24"/>
          <w:szCs w:val="24"/>
          <w:shd w:val="clear" w:color="auto" w:fill="FFFFFF"/>
        </w:rPr>
        <w:t xml:space="preserve"> sebagaimana bertentangan dengan ketentuan </w:t>
      </w:r>
      <w:r>
        <w:rPr>
          <w:rFonts w:ascii="Times New Roman" w:hAnsi="Times New Roman" w:cs="Times New Roman"/>
          <w:sz w:val="24"/>
          <w:szCs w:val="24"/>
          <w:shd w:val="clear" w:color="auto" w:fill="FFFEFB"/>
        </w:rPr>
        <w:t xml:space="preserve">Pasal 1 ayat (3), Pasal 18 ayat (2) dan (5), Pasal 18A ayat (1) dan (2), dan Pasal 28D ayat (1) UUD 1945. </w:t>
      </w:r>
      <w:r>
        <w:rPr>
          <w:rFonts w:ascii="Times New Roman" w:hAnsi="Times New Roman" w:cs="Times New Roman"/>
          <w:sz w:val="24"/>
          <w:szCs w:val="24"/>
        </w:rPr>
        <w:t>MK akhirnya berkesimpulan bahwa berdasarkan penilaian atas fakta dan hukum, Pemohon tidak memiliki kedudukan hukum (</w:t>
      </w:r>
      <w:r>
        <w:rPr>
          <w:rFonts w:ascii="Times New Roman" w:hAnsi="Times New Roman" w:cs="Times New Roman"/>
          <w:i/>
          <w:sz w:val="24"/>
          <w:szCs w:val="24"/>
        </w:rPr>
        <w:t>legal standing</w:t>
      </w:r>
      <w:r>
        <w:rPr>
          <w:rFonts w:ascii="Times New Roman" w:hAnsi="Times New Roman" w:cs="Times New Roman"/>
          <w:sz w:val="24"/>
          <w:szCs w:val="24"/>
        </w:rPr>
        <w:t xml:space="preserve">) untuk mengajukan permohonan </w:t>
      </w:r>
      <w:r>
        <w:rPr>
          <w:rFonts w:ascii="Times New Roman" w:hAnsi="Times New Roman" w:cs="Times New Roman"/>
          <w:i/>
          <w:sz w:val="24"/>
          <w:szCs w:val="24"/>
        </w:rPr>
        <w:t>a quo</w:t>
      </w:r>
      <w:r>
        <w:rPr>
          <w:rFonts w:ascii="Times New Roman" w:hAnsi="Times New Roman" w:cs="Times New Roman"/>
          <w:sz w:val="24"/>
          <w:szCs w:val="24"/>
        </w:rPr>
        <w:t>, dan pokok permohonan tidak dipertimbangkan. Oleh karena itu, MK menyatakan permohonan para Pemohon tidak dapat diterima. Alasan</w:t>
      </w:r>
      <w:r>
        <w:rPr>
          <w:rFonts w:ascii="Times New Roman" w:hAnsi="Times New Roman" w:cs="Times New Roman"/>
          <w:sz w:val="24"/>
          <w:szCs w:val="24"/>
          <w:shd w:val="clear" w:color="auto" w:fill="FFFFFF"/>
        </w:rPr>
        <w:t>Pemohon tidak memiliki</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legal standing</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sehingga pokok permohonan tidak dipertimbangkan adalah : </w:t>
      </w:r>
      <w:r>
        <w:rPr>
          <w:rFonts w:ascii="Times New Roman" w:hAnsi="Times New Roman" w:cs="Times New Roman"/>
          <w:i/>
          <w:sz w:val="24"/>
          <w:szCs w:val="24"/>
          <w:shd w:val="clear" w:color="auto" w:fill="FFFFFF"/>
        </w:rPr>
        <w:t>pertama</w:t>
      </w:r>
      <w:r>
        <w:rPr>
          <w:rFonts w:ascii="Times New Roman" w:hAnsi="Times New Roman" w:cs="Times New Roman"/>
          <w:sz w:val="24"/>
          <w:szCs w:val="24"/>
          <w:shd w:val="clear" w:color="auto" w:fill="FFFFFF"/>
        </w:rPr>
        <w:t xml:space="preserve">, sejauh menyangkut pendapatan asli daerah (PAD) karena para pemohon tidak mengalami kerugian konstitusional. </w:t>
      </w:r>
      <w:r>
        <w:rPr>
          <w:rFonts w:ascii="Times New Roman" w:hAnsi="Times New Roman" w:cs="Times New Roman"/>
          <w:i/>
          <w:sz w:val="24"/>
          <w:szCs w:val="24"/>
          <w:shd w:val="clear" w:color="auto" w:fill="FFFFFF"/>
        </w:rPr>
        <w:t>Kedua</w:t>
      </w:r>
      <w:r>
        <w:rPr>
          <w:rFonts w:ascii="Times New Roman" w:hAnsi="Times New Roman" w:cs="Times New Roman"/>
          <w:sz w:val="24"/>
          <w:szCs w:val="24"/>
          <w:shd w:val="clear" w:color="auto" w:fill="FFFFFF"/>
        </w:rPr>
        <w:t>, sejauh menyangkut hak mewakili kepentingan daerah para pemohon bukan kepala daerah dan tidak mendapat kuasa hukum yang sah dari kepala daerah yang bersangkutan.</w:t>
      </w:r>
      <w:r>
        <w:rPr>
          <w:rStyle w:val="FootnoteReference"/>
          <w:rFonts w:ascii="Times New Roman" w:hAnsi="Times New Roman" w:cs="Times New Roman"/>
          <w:sz w:val="24"/>
          <w:szCs w:val="24"/>
          <w:shd w:val="clear" w:color="auto" w:fill="FFFFFF"/>
        </w:rPr>
        <w:footnoteReference w:id="10"/>
      </w:r>
    </w:p>
    <w:p w:rsidR="00606743" w:rsidRDefault="00606743" w:rsidP="00606743">
      <w:pPr>
        <w:spacing w:line="480" w:lineRule="auto"/>
        <w:ind w:firstLine="567"/>
        <w:jc w:val="both"/>
        <w:rPr>
          <w:rFonts w:ascii="Times New Roman" w:hAnsi="Times New Roman" w:cs="Times New Roman"/>
          <w:sz w:val="24"/>
          <w:szCs w:val="24"/>
          <w:shd w:val="clear" w:color="auto" w:fill="FFFEFB"/>
        </w:rPr>
      </w:pPr>
      <w:r>
        <w:rPr>
          <w:rFonts w:ascii="Times New Roman" w:hAnsi="Times New Roman" w:cs="Times New Roman"/>
          <w:sz w:val="24"/>
          <w:szCs w:val="24"/>
          <w:shd w:val="clear" w:color="auto" w:fill="FFFEFB"/>
        </w:rPr>
        <w:t xml:space="preserve">Berdasarkan uraian khususnya mengenai </w:t>
      </w:r>
      <w:r>
        <w:rPr>
          <w:rFonts w:ascii="Times New Roman" w:hAnsi="Times New Roman" w:cs="Times New Roman"/>
          <w:i/>
          <w:sz w:val="24"/>
          <w:szCs w:val="24"/>
          <w:shd w:val="clear" w:color="auto" w:fill="FFFEFB"/>
        </w:rPr>
        <w:t>judicial review</w:t>
      </w:r>
      <w:r>
        <w:rPr>
          <w:rFonts w:ascii="Times New Roman" w:hAnsi="Times New Roman" w:cs="Times New Roman"/>
          <w:sz w:val="24"/>
          <w:szCs w:val="24"/>
          <w:shd w:val="clear" w:color="auto" w:fill="FFFEFB"/>
        </w:rPr>
        <w:t xml:space="preserve"> ketentuan Pasal 66 </w:t>
      </w:r>
      <w:r>
        <w:rPr>
          <w:rFonts w:ascii="Times New Roman" w:hAnsi="Times New Roman" w:cs="Times New Roman"/>
          <w:sz w:val="24"/>
          <w:szCs w:val="24"/>
        </w:rPr>
        <w:t xml:space="preserve">UU </w:t>
      </w:r>
      <w:r>
        <w:rPr>
          <w:rFonts w:ascii="Times New Roman" w:hAnsi="Times New Roman" w:cs="Times New Roman"/>
          <w:sz w:val="24"/>
          <w:szCs w:val="24"/>
          <w:shd w:val="clear" w:color="auto" w:fill="FFFEFB"/>
        </w:rPr>
        <w:t xml:space="preserve">Kehutanan  di atas, maka belum terdapat kepastian hukum terhadap lembaga yang berwenang dalam penyelenggaraan kehutanan di daerah, terutama dikaitkan dengan ketentuan Pasal 14 UU Pemerintah Daerah. Artinya, kontradiksi ketentuan Pasal 66 </w:t>
      </w:r>
      <w:r>
        <w:rPr>
          <w:rFonts w:ascii="Times New Roman" w:hAnsi="Times New Roman" w:cs="Times New Roman"/>
          <w:sz w:val="24"/>
          <w:szCs w:val="24"/>
        </w:rPr>
        <w:t xml:space="preserve">UU </w:t>
      </w:r>
      <w:r>
        <w:rPr>
          <w:rFonts w:ascii="Times New Roman" w:hAnsi="Times New Roman" w:cs="Times New Roman"/>
          <w:sz w:val="24"/>
          <w:szCs w:val="24"/>
          <w:shd w:val="clear" w:color="auto" w:fill="FFFEFB"/>
        </w:rPr>
        <w:t xml:space="preserve">Kehutanan dan ketentuan Pasal 14 UU Pemerintah Daerah hingga saat ini belum dapat memenuhi teknis penyelenggaraan kehutanan di daerah. </w:t>
      </w:r>
      <w:r>
        <w:rPr>
          <w:rFonts w:ascii="Times New Roman" w:hAnsi="Times New Roman" w:cs="Times New Roman"/>
          <w:sz w:val="24"/>
          <w:szCs w:val="24"/>
          <w:shd w:val="clear" w:color="auto" w:fill="FFFEFB"/>
        </w:rPr>
        <w:lastRenderedPageBreak/>
        <w:t>Padahal kembali perlu ditekankan, bahwa terdapat dualisme atau ketidaksinkronan pemerintah yang berwenang terhadap penyelenggaran kehutanan di daerah dengan ketentuan yaang diatur dalam Pasal 14 UU Pemerintah Daerah.</w:t>
      </w:r>
    </w:p>
    <w:p w:rsidR="00606743" w:rsidRDefault="00606743" w:rsidP="00606743">
      <w:pPr>
        <w:spacing w:line="480" w:lineRule="auto"/>
        <w:ind w:firstLine="567"/>
        <w:jc w:val="both"/>
        <w:rPr>
          <w:rFonts w:ascii="Times New Roman" w:hAnsi="Times New Roman" w:cs="Times New Roman"/>
          <w:sz w:val="24"/>
          <w:szCs w:val="24"/>
          <w:shd w:val="clear" w:color="auto" w:fill="FFFEFB"/>
        </w:rPr>
      </w:pPr>
      <w:r>
        <w:rPr>
          <w:rFonts w:ascii="Times New Roman" w:hAnsi="Times New Roman" w:cs="Times New Roman"/>
          <w:sz w:val="24"/>
          <w:szCs w:val="24"/>
          <w:shd w:val="clear" w:color="auto" w:fill="FFFEFB"/>
        </w:rPr>
        <w:t xml:space="preserve">Bagaimanapun juga, sinkronisasi peraturan perundang-undangan secara vertikal terkait pemerintah mana yang berwenang dalam penyelenggaraan kehutanan di daerah, melalui </w:t>
      </w:r>
      <w:r>
        <w:rPr>
          <w:rFonts w:ascii="Times New Roman" w:hAnsi="Times New Roman" w:cs="Times New Roman"/>
          <w:i/>
          <w:sz w:val="24"/>
          <w:szCs w:val="24"/>
          <w:shd w:val="clear" w:color="auto" w:fill="FFFEFB"/>
        </w:rPr>
        <w:t>judicial review</w:t>
      </w:r>
      <w:r>
        <w:rPr>
          <w:rFonts w:ascii="Times New Roman" w:hAnsi="Times New Roman" w:cs="Times New Roman"/>
          <w:sz w:val="24"/>
          <w:szCs w:val="24"/>
          <w:shd w:val="clear" w:color="auto" w:fill="FFFEFB"/>
        </w:rPr>
        <w:t xml:space="preserve"> Pasal 14 UU Pemerintah Daerah, yang bertentangan dengan ketentuan Pasal 66 Undang-Undang Nomor 41 Tahun 1999 tentang Kehutanan masih tetap dapat diajukan. Hal ini dikarenakan pada permohonan </w:t>
      </w:r>
      <w:r>
        <w:rPr>
          <w:rFonts w:ascii="Times New Roman" w:hAnsi="Times New Roman" w:cs="Times New Roman"/>
          <w:i/>
          <w:sz w:val="24"/>
          <w:szCs w:val="24"/>
          <w:shd w:val="clear" w:color="auto" w:fill="FFFEFB"/>
        </w:rPr>
        <w:t xml:space="preserve">judicial review </w:t>
      </w:r>
      <w:r>
        <w:rPr>
          <w:rFonts w:ascii="Times New Roman" w:hAnsi="Times New Roman" w:cs="Times New Roman"/>
          <w:sz w:val="24"/>
          <w:szCs w:val="24"/>
          <w:shd w:val="clear" w:color="auto" w:fill="FFFEFB"/>
        </w:rPr>
        <w:t xml:space="preserve">pertama terkendala kepada tidak diterimanya </w:t>
      </w:r>
      <w:r>
        <w:rPr>
          <w:rFonts w:ascii="Times New Roman" w:hAnsi="Times New Roman" w:cs="Times New Roman"/>
          <w:i/>
          <w:sz w:val="24"/>
          <w:szCs w:val="24"/>
          <w:shd w:val="clear" w:color="auto" w:fill="FFFEFB"/>
        </w:rPr>
        <w:t>legal standing</w:t>
      </w:r>
      <w:r>
        <w:rPr>
          <w:rFonts w:ascii="Times New Roman" w:hAnsi="Times New Roman" w:cs="Times New Roman"/>
          <w:sz w:val="24"/>
          <w:szCs w:val="24"/>
          <w:shd w:val="clear" w:color="auto" w:fill="FFFEFB"/>
        </w:rPr>
        <w:t xml:space="preserve"> Para Pemohon, dikarenakan Para Pemohon bukanlah kepala daerah yang mewakili kerugian konstitusional daerahnya serta </w:t>
      </w:r>
      <w:r>
        <w:rPr>
          <w:rFonts w:ascii="Times New Roman" w:hAnsi="Times New Roman" w:cs="Times New Roman"/>
          <w:sz w:val="24"/>
          <w:szCs w:val="24"/>
          <w:shd w:val="clear" w:color="auto" w:fill="FFFFFF"/>
        </w:rPr>
        <w:t>tidak mendapat kuasa hukum yang sah dari kepala daerah yang bersangkutan</w:t>
      </w:r>
    </w:p>
    <w:p w:rsidR="00606743" w:rsidRDefault="00606743" w:rsidP="00606743">
      <w:pPr>
        <w:tabs>
          <w:tab w:val="left" w:pos="567"/>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sz w:val="24"/>
          <w:szCs w:val="24"/>
          <w:shd w:val="clear" w:color="auto" w:fill="FFFEFB"/>
        </w:rPr>
        <w:t xml:space="preserve">tidak diterimanya </w:t>
      </w:r>
      <w:r>
        <w:rPr>
          <w:rFonts w:ascii="Times New Roman" w:hAnsi="Times New Roman" w:cs="Times New Roman"/>
          <w:i/>
          <w:sz w:val="24"/>
          <w:szCs w:val="24"/>
          <w:shd w:val="clear" w:color="auto" w:fill="FFFEFB"/>
        </w:rPr>
        <w:t>legal standing</w:t>
      </w:r>
      <w:r>
        <w:rPr>
          <w:rFonts w:ascii="Times New Roman" w:hAnsi="Times New Roman" w:cs="Times New Roman"/>
          <w:sz w:val="24"/>
          <w:szCs w:val="24"/>
          <w:shd w:val="clear" w:color="auto" w:fill="FFFEFB"/>
        </w:rPr>
        <w:t xml:space="preserve"> Para Pemohon di atas, maka </w:t>
      </w:r>
      <w:r>
        <w:rPr>
          <w:rFonts w:ascii="Times New Roman" w:hAnsi="Times New Roman" w:cs="Times New Roman"/>
          <w:sz w:val="24"/>
          <w:szCs w:val="24"/>
        </w:rPr>
        <w:t xml:space="preserve">permohonan </w:t>
      </w:r>
      <w:r>
        <w:rPr>
          <w:rFonts w:ascii="Times New Roman" w:hAnsi="Times New Roman" w:cs="Times New Roman"/>
          <w:i/>
          <w:sz w:val="24"/>
          <w:szCs w:val="24"/>
        </w:rPr>
        <w:t>judicial review</w:t>
      </w:r>
      <w:r>
        <w:rPr>
          <w:rFonts w:ascii="Times New Roman" w:hAnsi="Times New Roman" w:cs="Times New Roman"/>
          <w:sz w:val="24"/>
          <w:szCs w:val="24"/>
        </w:rPr>
        <w:t xml:space="preserve"> ke MK harus dimohonkan oleh Warga Negara Indonesia yaitu kepala daerah, dalam rangka pengujian norma materril dalam hal ini berdasarkan kewenangan MK dalam ketentuan Pasal 24C ayat (1) huruf a UUD 1945, terhadap Pasal 14 UU Pemerintahan Daerah sebagai norma yang diujikan. </w:t>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Pengujian norma materiil ketentuan Pasal 24C ayat (1) huruf a UUD 1945, terhadap Pasal 14 UU Pemerintahan Daerah sebagai norma yang diujikan, diajukan dengan alasan pelaksanaan ketentuan Pasal 14 UU Pemerintahan Daerah bertentangan dengan UUD 1945 yaitu ketentuan </w:t>
      </w:r>
      <w:r>
        <w:rPr>
          <w:rFonts w:ascii="Times New Roman" w:hAnsi="Times New Roman" w:cs="Times New Roman"/>
          <w:sz w:val="24"/>
          <w:szCs w:val="24"/>
          <w:shd w:val="clear" w:color="auto" w:fill="FFFEFB"/>
        </w:rPr>
        <w:t xml:space="preserve">Pasal 18 ayat (2), </w:t>
      </w:r>
      <w:r>
        <w:rPr>
          <w:rFonts w:ascii="Times New Roman" w:hAnsi="Times New Roman" w:cs="Times New Roman"/>
          <w:sz w:val="24"/>
          <w:szCs w:val="24"/>
        </w:rPr>
        <w:t xml:space="preserve">dan telah </w:t>
      </w:r>
      <w:r>
        <w:rPr>
          <w:rFonts w:ascii="Times New Roman" w:hAnsi="Times New Roman" w:cs="Times New Roman"/>
          <w:sz w:val="24"/>
          <w:szCs w:val="24"/>
        </w:rPr>
        <w:lastRenderedPageBreak/>
        <w:t>diselewengkan secara normatif yang juga akan berdampak dalam teknis dan pelaksanaannya, termasuk melahirkan pemahaman bahwa pemerintah telah membatasi secara luas penyelenggaraan urusan kehutanan di daerah oleh Pemerintah Daerahmenurut asas otonomi. Tuntutan permohonan adalah menuntut ketentuan Pasal 14 UU Pemerintahan Daerah tidak memiliki kekuatan hukum mengikat. Hal ini secara otomatis akan mengembalikan penyelenggaraan urusan kehutanan di daerah oleh Pemerintah Daerah.</w:t>
      </w:r>
    </w:p>
    <w:p w:rsidR="00606743" w:rsidRDefault="00606743" w:rsidP="00606743">
      <w:pPr>
        <w:pStyle w:val="ListParagraph"/>
        <w:numPr>
          <w:ilvl w:val="0"/>
          <w:numId w:val="27"/>
        </w:numPr>
        <w:tabs>
          <w:tab w:val="left" w:pos="567"/>
        </w:tabs>
        <w:ind w:left="567" w:hanging="567"/>
        <w:jc w:val="both"/>
      </w:pPr>
      <w:r>
        <w:rPr>
          <w:b/>
        </w:rPr>
        <w:t>Sinkronisasi</w:t>
      </w:r>
      <w:r>
        <w:rPr>
          <w:b/>
          <w:lang w:val="id-ID"/>
        </w:rPr>
        <w:t xml:space="preserve"> </w:t>
      </w:r>
      <w:r>
        <w:rPr>
          <w:b/>
        </w:rPr>
        <w:t xml:space="preserve">Horizontal </w:t>
      </w:r>
    </w:p>
    <w:p w:rsidR="00606743" w:rsidRDefault="00606743" w:rsidP="00606743">
      <w:pPr>
        <w:tabs>
          <w:tab w:val="left" w:pos="567"/>
        </w:tabs>
        <w:jc w:val="both"/>
        <w:rPr>
          <w:rFonts w:ascii="Times New Roman" w:hAnsi="Times New Roman" w:cs="Times New Roman"/>
          <w:b/>
          <w:sz w:val="24"/>
          <w:szCs w:val="24"/>
        </w:rPr>
      </w:pP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konsep dari teori desentraliasai dan asas dekonsentrasi dan tugas pembantuan, maka peraturan-perundang-undangan di bidang kehutanan perlu diharmonisasikan kembali berdasarkan asas eksternalitas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Sinkronisasi ini tidak saja terhadap revisi Peraturan Pemerintah Nomor 38 Tahun 2007 tentang Pembagian Urusan Pemerintahan antara Pemerintah, Pemerintah Daerah Provinsi, dan Pemerintah Daerah Kabupaten/ Kota yang menjadi peraturan pelaksana UU Pemerintahan Daerah tetapi juga terhadap urusan-urusan yang diatur penyelenggaraannya dalam rezim UU Kehutanan  dan derivasinya agar tidak terjadi konflik norma yang dapat menimbulkan ketidakpastian hukum dalam hal kewenangan pemerintahan antar susunan. </w:t>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Disamping itu pemerintah pusat secara rutin setiap tahun melalui Menteri Lingkungan Hidup dan Kehutanan juga melimpahkan pelaksanaan sebagian </w:t>
      </w:r>
      <w:r>
        <w:rPr>
          <w:rFonts w:ascii="Times New Roman" w:hAnsi="Times New Roman" w:cs="Times New Roman"/>
          <w:sz w:val="24"/>
          <w:szCs w:val="24"/>
        </w:rPr>
        <w:lastRenderedPageBreak/>
        <w:t xml:space="preserve">urusan pemerintahan yang menjadi kewenangannya kepada pemerintah daerah provinsi dan pemerintah daerah kabupaten/kota, dalam hal ini untuk tahun 2014 kepada 33 Gubernur yang adalah wakil pemerintah pusat di daerah dengan asas dekonsentrasi serta kepada 3 Bupati selaku pemerintah daerah kabupaten dengan asas </w:t>
      </w:r>
      <w:r>
        <w:rPr>
          <w:rFonts w:ascii="Times New Roman" w:hAnsi="Times New Roman" w:cs="Times New Roman"/>
          <w:i/>
          <w:sz w:val="24"/>
          <w:szCs w:val="24"/>
        </w:rPr>
        <w:t>medebewin</w:t>
      </w:r>
      <w:r>
        <w:rPr>
          <w:rFonts w:ascii="Times New Roman" w:hAnsi="Times New Roman" w:cs="Times New Roman"/>
          <w:sz w:val="24"/>
          <w:szCs w:val="24"/>
        </w:rPr>
        <w:t xml:space="preserve"> atau tugas pembantuan.</w:t>
      </w:r>
      <w:r>
        <w:rPr>
          <w:rStyle w:val="FootnoteReference"/>
          <w:rFonts w:ascii="Times New Roman" w:hAnsi="Times New Roman" w:cs="Times New Roman"/>
          <w:sz w:val="24"/>
          <w:szCs w:val="24"/>
        </w:rPr>
        <w:footnoteReference w:id="12"/>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Mengacu kepada atribusi dan delegasi kewenangan yang diberikan kepada pemerintah pusat oleh peraturan perundangan, 67% pelaksanaan urusan kehutanan oleh presiden dan atau menteri bertitik tekan pada urusan-urusan yang bersifat penetapan NSPK dan tindakan Administratif dalam arti sebagai pembuat atau pengatur kebijakan nasional yang bersifat </w:t>
      </w:r>
      <w:r>
        <w:rPr>
          <w:rFonts w:ascii="Times New Roman" w:hAnsi="Times New Roman" w:cs="Times New Roman"/>
          <w:i/>
          <w:sz w:val="24"/>
          <w:szCs w:val="24"/>
        </w:rPr>
        <w:t>beschikkingen</w:t>
      </w:r>
      <w:r>
        <w:rPr>
          <w:rFonts w:ascii="Times New Roman" w:hAnsi="Times New Roman" w:cs="Times New Roman"/>
          <w:sz w:val="24"/>
          <w:szCs w:val="24"/>
        </w:rPr>
        <w:t xml:space="preserve"> dan </w:t>
      </w:r>
      <w:r>
        <w:rPr>
          <w:rFonts w:ascii="Times New Roman" w:hAnsi="Times New Roman" w:cs="Times New Roman"/>
          <w:i/>
          <w:sz w:val="24"/>
          <w:szCs w:val="24"/>
        </w:rPr>
        <w:t>besluit</w:t>
      </w:r>
      <w:r>
        <w:rPr>
          <w:rFonts w:ascii="Times New Roman" w:hAnsi="Times New Roman" w:cs="Times New Roman"/>
          <w:sz w:val="24"/>
          <w:szCs w:val="24"/>
        </w:rPr>
        <w:t xml:space="preserve">. Pelaksanaan urusan-urusan yang berhubungan dengan teknis dan pelayanan publik dilakukan sendiri Pemerintah Pusat sebagian didelegasikan melalui desentralisasi, dekonsentrasi dan </w:t>
      </w:r>
      <w:r>
        <w:rPr>
          <w:rFonts w:ascii="Times New Roman" w:hAnsi="Times New Roman" w:cs="Times New Roman"/>
          <w:i/>
          <w:sz w:val="24"/>
          <w:szCs w:val="24"/>
        </w:rPr>
        <w:t>medebewin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Selanjutnya pendelegasian kewenangan dari pemerintah pusat kepada pemerintah daerah provinsi dan pemerintah daerah kabupaten/kota dalam menyelenggarakan urusan di bidang kehutanan adalah berdasarkan eksternalitas dengan pendekatan wilayah kewenangan (nasional/lintas provinsi, lintas kabupaten/ kota, dan dalam kabupaten/ kota), fungsi kawasan hutan (kawasan hutan konservasi, kawasan hutan lindung, dan kawasan hutan produksi) serta jenis hasil hutan (kayu, atau non kayu) yaitu terhadap urusan-urusan yang bersifat operasional dalam arti pelaksanaan rencana dan program dengan tujuan untuk </w:t>
      </w:r>
      <w:r>
        <w:rPr>
          <w:rFonts w:ascii="Times New Roman" w:hAnsi="Times New Roman" w:cs="Times New Roman"/>
          <w:sz w:val="24"/>
          <w:szCs w:val="24"/>
        </w:rPr>
        <w:lastRenderedPageBreak/>
        <w:t>meningkatkan efektifitas pengurusan hutan dan berguna untuk pengembangan otonomi daerah.</w:t>
      </w:r>
      <w:r>
        <w:rPr>
          <w:rStyle w:val="FootnoteReference"/>
          <w:rFonts w:ascii="Times New Roman" w:hAnsi="Times New Roman" w:cs="Times New Roman"/>
          <w:sz w:val="24"/>
          <w:szCs w:val="24"/>
        </w:rPr>
        <w:footnoteReference w:id="14"/>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proporsi kewenangan pemerintah provinsi yang didelegasikan, urusan yang didelegasikan kepada pemerintah provinsi titik beratnya adalah untuk melaksanakan program secara teknis dan pelayanan publik yaitu sebesar 84 % dan sisanya adalah untuk melaksanakan urusan administrasi dan usulan NSPK. Kepada pemerintah kabupaten/kota proporsi kewenangan yang didelegasikan dititik beratkan untuk melaksanakan program secara teknis dan pelayanan publik yaitu sebesar 78 % dan sisanya adalah untuk melaksanakan urusan administrasi dan usulan NSPK.</w:t>
      </w:r>
      <w:r>
        <w:rPr>
          <w:rStyle w:val="FootnoteReference"/>
          <w:rFonts w:ascii="Times New Roman" w:hAnsi="Times New Roman" w:cs="Times New Roman"/>
          <w:sz w:val="24"/>
          <w:szCs w:val="24"/>
        </w:rPr>
        <w:footnoteReference w:id="15"/>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rezim Undang-Undang Nomor 32 Tahun 2004 tentang Pemerintahan Daerah (Undang-Undang Nomor 23 Tahun 2014 tentang Pemerintahan Daerah sebelumnya), urusan pemerintahan yang didalamnya adalah urusan di bidang kehutanan diatur dalam Peraturan Pemerintah. Ini berarti bahwa kewenangan yang diberikan kepada pemerintah daerah provinsi dan pemerintah daerah kabupaten/kota bersifat delegatif dari pemerintah pusat dalam hal ini, Presiden sehingga tanggungjawab pelaksanaannya adalah kepada Presiden.</w:t>
      </w:r>
      <w:r>
        <w:rPr>
          <w:rStyle w:val="FootnoteReference"/>
          <w:rFonts w:ascii="Times New Roman" w:hAnsi="Times New Roman" w:cs="Times New Roman"/>
          <w:sz w:val="24"/>
          <w:szCs w:val="24"/>
        </w:rPr>
        <w:footnoteReference w:id="16"/>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Undang-Undang Nomor 32 Tahun 2004 tentang Pemerintahan Daerah tersebut, melalui Peraturan Pemerintah Nomor 38 Tahun 2007 tentang Pembagian Urusan Pemerintahan antara Pemerintah, Pemerintah Daerah Provinsi, dan </w:t>
      </w:r>
      <w:r>
        <w:rPr>
          <w:rFonts w:ascii="Times New Roman" w:hAnsi="Times New Roman" w:cs="Times New Roman"/>
          <w:sz w:val="24"/>
          <w:szCs w:val="24"/>
        </w:rPr>
        <w:lastRenderedPageBreak/>
        <w:t>Pemerintah Daerah Kabupaten/ Kota mengatur distribusi urusan-urusan kehutanan secara proporsional yaitu Pemerintah Pusat 36%, Pemerintah Daerah Provinsi 32% dan Pemerintah Daerah Kabupaten/Kota 32%. Selanjutnya Undang-Undang Nomor 32 Tahun 2004 tentang Pemerintahan Daerah mengalami perubahan dengan terbitnya Undang-Undang Nomor 23 Tahun 2014 tentang Pemerintahan Daerah. Berbeda dengan Undang-Undang sebelumnya, rezim Undang-Undang Nomor 23 Tahun 2014 tentang Pemerintahan Daerah yang berlaku saat ini mengatribusi kewenangan pemerintah daerah menjadi kewenangan asli dari Undang-Undang dan memberikan dua bentuk tanggung jawab terhadap pelaksanaannya yaitu kepada presiden sebagai pemegang kekuasaan pemerintahan dan kepada negara melalui Undang-Undang, disamping juga memberikan hak kepada daerah untuk membuat kebijakan dalam urusan pemerintahan yang menjadi kewenangannya.</w:t>
      </w:r>
      <w:r>
        <w:rPr>
          <w:rStyle w:val="FootnoteReference"/>
          <w:rFonts w:ascii="Times New Roman" w:hAnsi="Times New Roman" w:cs="Times New Roman"/>
          <w:sz w:val="24"/>
          <w:szCs w:val="24"/>
        </w:rPr>
        <w:footnoteReference w:id="17"/>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Rezim Undang-Undang Nomor 23 Tahun 2014 tentang Pemerintahan Daerah yang berlaku saat ini menempatkan urusan pemerintahan di bidang kehutanan ke dalam urusan konkuren dalam klasifikasi urusan pilihan yang berarti wajib untuk diselenggarakan oleh daerah sesuai dengan potensi yang dimiliki daerah tersebut. Urusan kehutanan tersebut dilaksanakan dengan prinsip eksternalitas yang memperhatikan kriteria yaitu lokasi, penggunanya, serta manfaat atau dampak negatifnya.</w:t>
      </w:r>
      <w:r>
        <w:rPr>
          <w:rStyle w:val="FootnoteReference"/>
          <w:rFonts w:ascii="Times New Roman" w:hAnsi="Times New Roman" w:cs="Times New Roman"/>
          <w:sz w:val="24"/>
          <w:szCs w:val="24"/>
        </w:rPr>
        <w:footnoteReference w:id="18"/>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data luas kawasan hutan dan perairan dan peta penunjukan kawasan hutan dan perairan yang berlaku, 34 provinsi di Indonesia memiliki kawasan hutan dengan luasan variatif dan tidak semua kabupaten/ kota memiliki kawasan hutan dalam wilayah pemerintahannya. Hal ini memberikan konfirmasi bahwa urusan kehutanan merupakan urusan pilihan hanya bagi sebagian pemerintah kabupaten/kota. Undang-Undang Nomor 23 Tahun 2014 tentang Pemerintahan Daerah memberikan pembatasan atribusi kewenangan di bidang kehutanan yaitu penyelenggaraannya hanya dibagi antara pemerintah pusat dan pemerintah daerah provinsi kecuali untuk pengelolaan Taman Hutan Raya yang ada dalam kabupaten/ kota, wewenang pengurusannya ada pada pemerintah kabupaten/ kota.</w:t>
      </w:r>
      <w:r>
        <w:rPr>
          <w:rStyle w:val="FootnoteReference"/>
          <w:rFonts w:ascii="Times New Roman" w:hAnsi="Times New Roman" w:cs="Times New Roman"/>
          <w:sz w:val="24"/>
          <w:szCs w:val="24"/>
        </w:rPr>
        <w:footnoteReference w:id="19"/>
      </w:r>
    </w:p>
    <w:p w:rsidR="00606743" w:rsidRDefault="00606743" w:rsidP="0060674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Menelisik pembagian urusan konkuren yang merupakan lampiran Undang-Undang Nomor 23 Tahun 2014 tentang Pemerintahan Daerah, pengaturan sub urusan kehutanan telah melalui harmonisasi dengan mencantumkan urusan-urusan sebagaimana yang tercantum dalam UU Kehutanan dan peraturan-perundangan lainnya ini ditandai dengan masuknya urusan Konservasi Sumber Daya Alam Hayati dan Ekosistemnya, dan Pengelolaan Daerah Aliran Sungai yang notabene diatur dalam Undang-Undang lainnya. Distribusi urusan-urusan antar pemerintahan di bidang kehutanan pada rezim Undang-Undang Nomor 23 Tahun 2014 tentang Pemerintahan Daerah  memberikan gambaran bahwa kewenangan Pemerintah Pusat sebanyak 51%, Pemerintah Daerah Provinsi sebanyak 46 % dan Pemerintah Kabupaten/Kota sebanyak 3%. Proporsi pembagian urusan tersebut </w:t>
      </w:r>
      <w:r>
        <w:rPr>
          <w:rFonts w:ascii="Times New Roman" w:hAnsi="Times New Roman" w:cs="Times New Roman"/>
          <w:sz w:val="24"/>
          <w:szCs w:val="24"/>
        </w:rPr>
        <w:lastRenderedPageBreak/>
        <w:t>menegaskan bahwa penyelenggaraan urusan kehutanan dilaksanakan dengan sistem dekonsentrasi dengan memberikan ruang yang luas kepada pemerintah pusat dan pemerintah daerah provinsi sebagai operatornya.</w:t>
      </w:r>
      <w:r>
        <w:rPr>
          <w:rStyle w:val="FootnoteReference"/>
          <w:rFonts w:ascii="Times New Roman" w:hAnsi="Times New Roman" w:cs="Times New Roman"/>
          <w:sz w:val="24"/>
          <w:szCs w:val="24"/>
        </w:rPr>
        <w:footnoteReference w:id="20"/>
      </w:r>
    </w:p>
    <w:p w:rsidR="00606743" w:rsidRDefault="00606743" w:rsidP="00606743">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KESIMPULAN </w:t>
      </w:r>
    </w:p>
    <w:p w:rsidR="00606743" w:rsidRDefault="00606743" w:rsidP="00606743">
      <w:pPr>
        <w:spacing w:line="360" w:lineRule="auto"/>
        <w:ind w:firstLine="440"/>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t>Kesimpulan penelitian ini yaitu :</w:t>
      </w:r>
    </w:p>
    <w:p w:rsidR="00606743" w:rsidRDefault="00606743" w:rsidP="00606743">
      <w:pPr>
        <w:pStyle w:val="ListParagraph"/>
        <w:numPr>
          <w:ilvl w:val="0"/>
          <w:numId w:val="21"/>
        </w:numPr>
        <w:autoSpaceDE w:val="0"/>
        <w:autoSpaceDN w:val="0"/>
        <w:adjustRightInd w:val="0"/>
        <w:spacing w:after="200" w:line="480" w:lineRule="auto"/>
        <w:ind w:left="447" w:hanging="447"/>
        <w:jc w:val="both"/>
      </w:pPr>
      <w:r>
        <w:t xml:space="preserve">Pengaturan kewenangan Pemerintah Daerah dalam penyelenggaraan kehutanan di daerah mengalami perbedaan pengaturan atau terjadi </w:t>
      </w:r>
      <w:r>
        <w:rPr>
          <w:shd w:val="clear" w:color="auto" w:fill="FFFFFF"/>
        </w:rPr>
        <w:t xml:space="preserve">dualisme norma dikarenakan ketentuan Pasal 66 ayat (1) </w:t>
      </w:r>
      <w:r>
        <w:t>UU Kehutanan tegas menyatakan Pemerintah menyerahkan sebagian kewenangan kepada Pemerintah Daerah terhadap penyelenggaraan kehutanan dalam rangka pengembangan otonomi daerah, tetapi ketentuan Pasal 14 ayat (1) dan ayat (2) UU Pemerintahan Daerah yang merumuskan bahwa kewenangan penyelenggaraan hutan menjadi kewenangan Pemerintah Pusat dan Pemerintah Daerah Provinsi, sedangkan Pemerintah Kabupaten/Kota hanya berwenang mengelola Taman Hutan Raya.</w:t>
      </w:r>
    </w:p>
    <w:p w:rsidR="00606743" w:rsidRDefault="00606743" w:rsidP="00606743">
      <w:pPr>
        <w:pStyle w:val="ListParagraph"/>
        <w:numPr>
          <w:ilvl w:val="0"/>
          <w:numId w:val="21"/>
        </w:numPr>
        <w:autoSpaceDE w:val="0"/>
        <w:autoSpaceDN w:val="0"/>
        <w:adjustRightInd w:val="0"/>
        <w:spacing w:after="200" w:line="480" w:lineRule="auto"/>
        <w:ind w:left="447" w:hanging="447"/>
        <w:jc w:val="both"/>
      </w:pPr>
      <w:r>
        <w:t>Dampak pengaturan yang berbeda antara Pasal 14 UU Pemerintah Daerah dihubungkan dengan Pasal 66 UU Kehutanan dalam kewenanganpenyelenggaraan kehutanan di daerah adalah :</w:t>
      </w:r>
    </w:p>
    <w:p w:rsidR="00606743" w:rsidRDefault="00606743" w:rsidP="00606743">
      <w:pPr>
        <w:pStyle w:val="ListParagraph"/>
        <w:numPr>
          <w:ilvl w:val="0"/>
          <w:numId w:val="28"/>
        </w:numPr>
        <w:autoSpaceDE w:val="0"/>
        <w:autoSpaceDN w:val="0"/>
        <w:adjustRightInd w:val="0"/>
        <w:spacing w:after="200"/>
        <w:ind w:left="663" w:hanging="223"/>
        <w:jc w:val="both"/>
      </w:pPr>
      <w:r>
        <w:t>Terhadap struktur kelembagaan, Gubernur, Bupati/Walikota harus berkoordinasi dengan DPRD dan kementerian/lembaga terkait yang membidangi urusan pemerintahan konkuren dalam hal ini urusan pemerintahan pilihan yang salah satunya meliputi bidang kehutanan, dan melaporkan pelaksanaannya kepada Menteri Dalam Negeri;</w:t>
      </w:r>
    </w:p>
    <w:p w:rsidR="00606743" w:rsidRDefault="00606743" w:rsidP="00606743">
      <w:pPr>
        <w:pStyle w:val="ListParagraph"/>
        <w:numPr>
          <w:ilvl w:val="0"/>
          <w:numId w:val="28"/>
        </w:numPr>
        <w:autoSpaceDE w:val="0"/>
        <w:autoSpaceDN w:val="0"/>
        <w:adjustRightInd w:val="0"/>
        <w:spacing w:after="200"/>
        <w:ind w:left="663" w:hanging="223"/>
        <w:jc w:val="both"/>
      </w:pPr>
      <w:r>
        <w:t xml:space="preserve">Terhadap hubungan antara Pemerintah Kabupaten dengan Pemerintah Provinsi, apabila tidak cermat dan tidak memperhatikan asas keadilan dan </w:t>
      </w:r>
      <w:r>
        <w:lastRenderedPageBreak/>
        <w:t>pemerataan dalam</w:t>
      </w:r>
      <w:r>
        <w:rPr>
          <w:lang w:val="id-ID"/>
        </w:rPr>
        <w:t xml:space="preserve"> </w:t>
      </w:r>
      <w:r>
        <w:t>pengelolaan dan pemanfaatan sumber daya kehutanan yang secara kewilayahan pada umumnya berada pada wilayah kabupaten/kota, bukan provinsi, maka berpotensi timbulnya sentimen kedaerahan yang berlebihan dan terjadi konflik kepentingan, yang tentunya akan berdampak bururk bagi upaya pembangunan daerah dan pembangunan nasional; dan</w:t>
      </w:r>
    </w:p>
    <w:p w:rsidR="00606743" w:rsidRDefault="00606743" w:rsidP="00606743">
      <w:pPr>
        <w:pStyle w:val="ListParagraph"/>
        <w:numPr>
          <w:ilvl w:val="0"/>
          <w:numId w:val="28"/>
        </w:numPr>
        <w:autoSpaceDE w:val="0"/>
        <w:autoSpaceDN w:val="0"/>
        <w:adjustRightInd w:val="0"/>
        <w:spacing w:after="200"/>
        <w:ind w:left="663" w:hanging="223"/>
        <w:jc w:val="both"/>
      </w:pPr>
      <w:r>
        <w:t xml:space="preserve">Terhadap peraturan perundang-undangan, adalah terdapat dilema dasar peraturan perundang-undangan yang menjadi acuan pemerintah mana yang berwenang dalam penyelenggaraan kehutanan di daerah, mana yang </w:t>
      </w:r>
      <w:r>
        <w:rPr>
          <w:i/>
        </w:rPr>
        <w:t>specialis</w:t>
      </w:r>
      <w:r>
        <w:t xml:space="preserve"> mana yang </w:t>
      </w:r>
      <w:r>
        <w:rPr>
          <w:i/>
        </w:rPr>
        <w:t>generalis</w:t>
      </w:r>
      <w:r>
        <w:t xml:space="preserve">. Terlebih, untuk melakukan perbaikan/penyesuaian agar tidak bertentangan antar undang-undang, bukanlah pekerjaan yang mudah dan butuh waktu yang panjang. </w:t>
      </w:r>
    </w:p>
    <w:p w:rsidR="00606743" w:rsidRDefault="00606743" w:rsidP="00606743">
      <w:pPr>
        <w:pStyle w:val="ListParagraph"/>
        <w:autoSpaceDE w:val="0"/>
        <w:autoSpaceDN w:val="0"/>
        <w:adjustRightInd w:val="0"/>
        <w:ind w:left="561"/>
        <w:jc w:val="both"/>
      </w:pPr>
    </w:p>
    <w:p w:rsidR="00606743" w:rsidRPr="00606743" w:rsidRDefault="00606743" w:rsidP="00606743">
      <w:pPr>
        <w:pStyle w:val="ListParagraph"/>
        <w:numPr>
          <w:ilvl w:val="0"/>
          <w:numId w:val="21"/>
        </w:numPr>
        <w:autoSpaceDE w:val="0"/>
        <w:autoSpaceDN w:val="0"/>
        <w:adjustRightInd w:val="0"/>
        <w:spacing w:after="200" w:line="480" w:lineRule="auto"/>
        <w:ind w:left="447" w:hanging="447"/>
        <w:jc w:val="both"/>
        <w:rPr>
          <w:b/>
        </w:rPr>
      </w:pPr>
      <w:r>
        <w:t xml:space="preserve">Sinkronisasi yang seharusnya dilakukan antara Pasal 14 UU Pemerintahan Daerah dihubungkan dengan Pasal 66 UU Kehutanan dalam kewenangan penyelenggaraan kehutanan di daerahsecara teknis dilakukan dengan dua cara, </w:t>
      </w:r>
      <w:r>
        <w:rPr>
          <w:i/>
        </w:rPr>
        <w:t>pertama</w:t>
      </w:r>
      <w:r>
        <w:t xml:space="preserve">, sinkronisasi vertikal melalui permohonan </w:t>
      </w:r>
      <w:r>
        <w:rPr>
          <w:i/>
        </w:rPr>
        <w:t>judicial review</w:t>
      </w:r>
      <w:r>
        <w:t xml:space="preserve"> Pasal 14 UU Pemerintahan Daerah terhadap Pasal 18 ayat (2) UUD 1945 dengan alasan pelaksanaan ketentuan tersebut telah diselewengkan secara normatif yang mana dalam teknis dan pelaksanaannya berpotensi melahirkan pemahaman bahwa pemerintah telah membatasi secara luas penyelenggaraan urusan kehutanan di daerah oleh Pemerintah Daerahmenurut asas otonomi. Tuntutan permohonan adalah menuntut ketentuan Pasal 14 tersebut tidak memiliki kekuatan hukum mengikat. </w:t>
      </w:r>
      <w:r>
        <w:rPr>
          <w:i/>
        </w:rPr>
        <w:t>Kedua</w:t>
      </w:r>
      <w:r>
        <w:t>, sinkronisasi horizontal antara ketentuan Pasal 14 ayat (1) dan Pasal 15 ayat (2) UU Pemerintahan Daerah, melalui pembentukan peraturan pelaksana misalnya dalam bentuk Peraturan Pemerintah yang mengatur mengenai pendelegasian Pemerintah Pusat (Presiden) kepada Pemerintah Daerah Kabupaten/Kota (Bupati/Walikota) terkait distribusi urusan kehutanan otoritet dan operasional dengan asas dekonsentrasi dan tugas pembantuan.</w:t>
      </w:r>
    </w:p>
    <w:p w:rsidR="00606743" w:rsidRDefault="00606743" w:rsidP="00606743">
      <w:pPr>
        <w:pStyle w:val="ListParagraph"/>
        <w:autoSpaceDE w:val="0"/>
        <w:autoSpaceDN w:val="0"/>
        <w:adjustRightInd w:val="0"/>
        <w:spacing w:line="480" w:lineRule="auto"/>
        <w:ind w:left="0"/>
        <w:jc w:val="both"/>
        <w:rPr>
          <w:b/>
        </w:rPr>
      </w:pPr>
      <w:r>
        <w:rPr>
          <w:b/>
        </w:rPr>
        <w:lastRenderedPageBreak/>
        <w:t>DAFTAR PUSTAKA</w:t>
      </w:r>
    </w:p>
    <w:p w:rsidR="00606743" w:rsidRDefault="00606743" w:rsidP="00606743">
      <w:pPr>
        <w:pStyle w:val="ListParagraph"/>
        <w:autoSpaceDE w:val="0"/>
        <w:autoSpaceDN w:val="0"/>
        <w:adjustRightInd w:val="0"/>
        <w:spacing w:line="480" w:lineRule="auto"/>
        <w:ind w:left="0"/>
        <w:jc w:val="both"/>
      </w:pPr>
      <w:r>
        <w:rPr>
          <w:b/>
        </w:rPr>
        <w:t>Buku</w:t>
      </w:r>
    </w:p>
    <w:p w:rsidR="00606743" w:rsidRDefault="00606743" w:rsidP="00606743">
      <w:pPr>
        <w:pStyle w:val="FootnoteText"/>
        <w:ind w:left="437" w:hangingChars="182" w:hanging="43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Ali, Achmad. 2009. “</w:t>
      </w:r>
      <w:r>
        <w:rPr>
          <w:rFonts w:ascii="Times New Roman" w:hAnsi="Times New Roman" w:cs="Times New Roman"/>
          <w:bCs/>
          <w:i/>
          <w:iCs/>
          <w:sz w:val="24"/>
          <w:szCs w:val="24"/>
          <w:shd w:val="clear" w:color="auto" w:fill="FFFFFF"/>
        </w:rPr>
        <w:t>Menguak Teori Hukum (Legal Theory) &amp; Teori Peradilan (Judicialprudence) : Termasuk Interpretasi Undang-Undang (Legisprudence)”</w:t>
      </w:r>
      <w:r>
        <w:rPr>
          <w:rFonts w:ascii="Times New Roman" w:hAnsi="Times New Roman" w:cs="Times New Roman"/>
          <w:bCs/>
          <w:sz w:val="24"/>
          <w:szCs w:val="24"/>
          <w:shd w:val="clear" w:color="auto" w:fill="FFFFFF"/>
        </w:rPr>
        <w:t>. Kencana, Jakarta</w:t>
      </w:r>
    </w:p>
    <w:p w:rsidR="00606743" w:rsidRDefault="00606743" w:rsidP="00606743">
      <w:pPr>
        <w:pStyle w:val="FootnoteText"/>
        <w:ind w:left="437" w:hangingChars="182" w:hanging="437"/>
        <w:jc w:val="both"/>
        <w:rPr>
          <w:rFonts w:ascii="Times New Roman" w:hAnsi="Times New Roman" w:cs="Times New Roman"/>
          <w:bCs/>
          <w:sz w:val="24"/>
          <w:szCs w:val="24"/>
          <w:shd w:val="clear" w:color="auto" w:fill="FFFFFF"/>
        </w:rPr>
      </w:pPr>
    </w:p>
    <w:p w:rsidR="00606743" w:rsidRDefault="00606743" w:rsidP="00606743">
      <w:pPr>
        <w:pStyle w:val="FootnoteText"/>
        <w:ind w:left="437" w:hangingChars="182" w:hanging="437"/>
        <w:jc w:val="both"/>
        <w:rPr>
          <w:rFonts w:ascii="Times New Roman" w:hAnsi="Times New Roman" w:cs="Times New Roman"/>
          <w:sz w:val="24"/>
          <w:szCs w:val="24"/>
          <w:lang w:val="sv-SE"/>
        </w:rPr>
      </w:pPr>
      <w:r>
        <w:rPr>
          <w:rFonts w:ascii="Times New Roman" w:hAnsi="Times New Roman" w:cs="Times New Roman"/>
          <w:sz w:val="24"/>
          <w:szCs w:val="24"/>
        </w:rPr>
        <w:t>Budiarjo, Miriam.1998. “</w:t>
      </w:r>
      <w:r>
        <w:rPr>
          <w:rFonts w:ascii="Times New Roman" w:hAnsi="Times New Roman" w:cs="Times New Roman"/>
          <w:i/>
          <w:iCs/>
          <w:sz w:val="24"/>
          <w:szCs w:val="24"/>
          <w:lang w:val="sv-SE"/>
        </w:rPr>
        <w:t>Dasar-Dasar Ilmu Politik</w:t>
      </w:r>
      <w:r>
        <w:rPr>
          <w:rFonts w:ascii="Times New Roman" w:hAnsi="Times New Roman" w:cs="Times New Roman"/>
          <w:i/>
          <w:iCs/>
          <w:sz w:val="24"/>
          <w:szCs w:val="24"/>
        </w:rPr>
        <w:t xml:space="preserve">”. </w:t>
      </w:r>
      <w:r>
        <w:rPr>
          <w:rFonts w:ascii="Times New Roman" w:hAnsi="Times New Roman" w:cs="Times New Roman"/>
          <w:sz w:val="24"/>
          <w:szCs w:val="24"/>
          <w:lang w:val="sv-SE"/>
        </w:rPr>
        <w:t>Gramedia Pustaka Utama</w:t>
      </w:r>
      <w:r>
        <w:rPr>
          <w:rFonts w:ascii="Times New Roman" w:hAnsi="Times New Roman" w:cs="Times New Roman"/>
          <w:sz w:val="24"/>
          <w:szCs w:val="24"/>
        </w:rPr>
        <w:t>,</w:t>
      </w:r>
      <w:r>
        <w:rPr>
          <w:rFonts w:ascii="Times New Roman" w:hAnsi="Times New Roman" w:cs="Times New Roman"/>
          <w:sz w:val="24"/>
          <w:szCs w:val="24"/>
          <w:lang w:val="sv-SE"/>
        </w:rPr>
        <w:t xml:space="preserve"> Jakarta</w:t>
      </w:r>
    </w:p>
    <w:p w:rsidR="00606743" w:rsidRDefault="00606743" w:rsidP="00606743">
      <w:pPr>
        <w:pStyle w:val="FootnoteText"/>
        <w:ind w:left="437" w:hangingChars="182" w:hanging="437"/>
        <w:jc w:val="both"/>
        <w:rPr>
          <w:rFonts w:ascii="Times New Roman" w:hAnsi="Times New Roman" w:cs="Times New Roman"/>
          <w:sz w:val="24"/>
          <w:szCs w:val="24"/>
          <w:lang w:val="sv-SE"/>
        </w:rPr>
      </w:pPr>
    </w:p>
    <w:p w:rsidR="00606743" w:rsidRDefault="00606743" w:rsidP="00606743">
      <w:pPr>
        <w:pStyle w:val="FootnoteText"/>
        <w:ind w:left="437" w:hangingChars="182" w:hanging="437"/>
        <w:jc w:val="both"/>
        <w:rPr>
          <w:rFonts w:ascii="Times New Roman" w:hAnsi="Times New Roman" w:cs="Times New Roman"/>
          <w:sz w:val="24"/>
          <w:szCs w:val="24"/>
        </w:rPr>
      </w:pPr>
      <w:r>
        <w:rPr>
          <w:rFonts w:ascii="Times New Roman" w:hAnsi="Times New Roman" w:cs="Times New Roman"/>
          <w:sz w:val="24"/>
          <w:szCs w:val="24"/>
        </w:rPr>
        <w:t>Fay, Chip dan Martua Sira. 2004. “</w:t>
      </w:r>
      <w:r>
        <w:rPr>
          <w:rFonts w:ascii="Times New Roman" w:hAnsi="Times New Roman" w:cs="Times New Roman"/>
          <w:i/>
          <w:sz w:val="24"/>
          <w:szCs w:val="24"/>
        </w:rPr>
        <w:t>Kerangka Hukum Negara dalam Mengatur Agraria dan Kehutanan Indonesia : Mempertanyakan Sistem Ganda Kewenangan atas Penguasaan Tanah”</w:t>
      </w:r>
      <w:r>
        <w:rPr>
          <w:rFonts w:ascii="Times New Roman" w:hAnsi="Times New Roman" w:cs="Times New Roman"/>
          <w:sz w:val="24"/>
          <w:szCs w:val="24"/>
        </w:rPr>
        <w:t>. World Agroforestry Center, Bogor</w:t>
      </w:r>
    </w:p>
    <w:p w:rsidR="00606743" w:rsidRDefault="00606743" w:rsidP="00606743">
      <w:pPr>
        <w:pStyle w:val="FootnoteText"/>
        <w:ind w:left="437" w:hangingChars="182" w:hanging="437"/>
        <w:jc w:val="both"/>
        <w:rPr>
          <w:rFonts w:ascii="Times New Roman" w:hAnsi="Times New Roman" w:cs="Times New Roman"/>
          <w:sz w:val="24"/>
          <w:szCs w:val="24"/>
        </w:rPr>
      </w:pPr>
    </w:p>
    <w:p w:rsidR="00606743" w:rsidRDefault="00606743" w:rsidP="00606743">
      <w:pPr>
        <w:pStyle w:val="FootnoteText"/>
        <w:ind w:left="437" w:hangingChars="182" w:hanging="437"/>
        <w:jc w:val="both"/>
        <w:rPr>
          <w:rFonts w:ascii="Times New Roman" w:hAnsi="Times New Roman" w:cs="Times New Roman"/>
          <w:sz w:val="24"/>
          <w:szCs w:val="24"/>
        </w:rPr>
      </w:pPr>
      <w:r>
        <w:rPr>
          <w:rFonts w:ascii="Times New Roman" w:hAnsi="Times New Roman" w:cs="Times New Roman"/>
          <w:sz w:val="24"/>
          <w:szCs w:val="24"/>
        </w:rPr>
        <w:t>Haris, Syamsuddin. 2004. “</w:t>
      </w:r>
      <w:r>
        <w:rPr>
          <w:rFonts w:ascii="Times New Roman" w:hAnsi="Times New Roman" w:cs="Times New Roman"/>
          <w:i/>
          <w:sz w:val="24"/>
          <w:szCs w:val="24"/>
        </w:rPr>
        <w:t>Desentralisasi Dan Otonomi Daerah Naskah Akademik Dan RUU Usulan LIPI”</w:t>
      </w:r>
      <w:r>
        <w:rPr>
          <w:rFonts w:ascii="Times New Roman" w:hAnsi="Times New Roman" w:cs="Times New Roman"/>
          <w:sz w:val="24"/>
          <w:szCs w:val="24"/>
        </w:rPr>
        <w:t>, LIPI Press, Jakarta</w:t>
      </w:r>
    </w:p>
    <w:p w:rsidR="00606743" w:rsidRDefault="00606743" w:rsidP="00606743">
      <w:pPr>
        <w:ind w:left="437" w:hangingChars="182" w:hanging="437"/>
        <w:jc w:val="both"/>
        <w:rPr>
          <w:rFonts w:ascii="Times New Roman" w:eastAsia="Times New Roman" w:hAnsi="Times New Roman" w:cs="Times New Roman"/>
          <w:sz w:val="24"/>
          <w:szCs w:val="24"/>
        </w:rPr>
      </w:pPr>
    </w:p>
    <w:p w:rsidR="00606743" w:rsidRDefault="00606743" w:rsidP="00606743">
      <w:pPr>
        <w:pStyle w:val="FootnoteText"/>
        <w:ind w:left="437" w:hangingChars="182" w:hanging="437"/>
        <w:jc w:val="both"/>
        <w:rPr>
          <w:rFonts w:ascii="Times New Roman" w:hAnsi="Times New Roman" w:cs="Times New Roman"/>
          <w:sz w:val="24"/>
          <w:szCs w:val="24"/>
          <w:lang w:val="it-IT"/>
        </w:rPr>
      </w:pPr>
      <w:r>
        <w:rPr>
          <w:rFonts w:ascii="Times New Roman" w:hAnsi="Times New Roman" w:cs="Times New Roman"/>
          <w:sz w:val="24"/>
          <w:szCs w:val="24"/>
          <w:lang w:val="it-IT"/>
        </w:rPr>
        <w:t>Indroharto</w:t>
      </w:r>
      <w:r>
        <w:rPr>
          <w:rFonts w:ascii="Times New Roman" w:hAnsi="Times New Roman" w:cs="Times New Roman"/>
          <w:sz w:val="24"/>
          <w:szCs w:val="24"/>
        </w:rPr>
        <w:t>.1994. “</w:t>
      </w:r>
      <w:r>
        <w:rPr>
          <w:rFonts w:ascii="Times New Roman" w:hAnsi="Times New Roman" w:cs="Times New Roman"/>
          <w:i/>
          <w:iCs/>
          <w:sz w:val="24"/>
          <w:szCs w:val="24"/>
          <w:lang w:val="it-IT"/>
        </w:rPr>
        <w:t>Asas-Asas Umum Pemerintahan yang Baik</w:t>
      </w:r>
      <w:r>
        <w:rPr>
          <w:rFonts w:ascii="Times New Roman" w:hAnsi="Times New Roman" w:cs="Times New Roman"/>
          <w:i/>
          <w:iCs/>
          <w:sz w:val="24"/>
          <w:szCs w:val="24"/>
        </w:rPr>
        <w:t>”</w:t>
      </w:r>
      <w:r>
        <w:rPr>
          <w:rFonts w:ascii="Times New Roman" w:hAnsi="Times New Roman" w:cs="Times New Roman"/>
          <w:sz w:val="24"/>
          <w:szCs w:val="24"/>
          <w:lang w:val="it-IT"/>
        </w:rPr>
        <w:t>. Citra Aditya Bakti</w:t>
      </w:r>
      <w:r>
        <w:rPr>
          <w:rFonts w:ascii="Times New Roman" w:hAnsi="Times New Roman" w:cs="Times New Roman"/>
          <w:sz w:val="24"/>
          <w:szCs w:val="24"/>
        </w:rPr>
        <w:t>,</w:t>
      </w:r>
      <w:r>
        <w:rPr>
          <w:rFonts w:ascii="Times New Roman" w:hAnsi="Times New Roman" w:cs="Times New Roman"/>
          <w:sz w:val="24"/>
          <w:szCs w:val="24"/>
          <w:lang w:val="it-IT"/>
        </w:rPr>
        <w:t xml:space="preserve"> Bandung</w:t>
      </w:r>
    </w:p>
    <w:p w:rsidR="00606743" w:rsidRDefault="00606743" w:rsidP="00606743">
      <w:pPr>
        <w:pStyle w:val="FootnoteText"/>
        <w:ind w:left="437" w:hangingChars="182" w:hanging="437"/>
        <w:jc w:val="both"/>
        <w:rPr>
          <w:rFonts w:ascii="Times New Roman" w:hAnsi="Times New Roman" w:cs="Times New Roman"/>
          <w:sz w:val="24"/>
          <w:szCs w:val="24"/>
        </w:rPr>
      </w:pPr>
    </w:p>
    <w:p w:rsidR="00606743" w:rsidRDefault="00606743" w:rsidP="00606743">
      <w:pPr>
        <w:pStyle w:val="FootnoteText"/>
        <w:ind w:left="437" w:hangingChars="182" w:hanging="437"/>
        <w:jc w:val="both"/>
        <w:rPr>
          <w:rFonts w:ascii="Times New Roman" w:hAnsi="Times New Roman" w:cs="Times New Roman"/>
          <w:sz w:val="24"/>
          <w:szCs w:val="24"/>
        </w:rPr>
      </w:pPr>
      <w:r>
        <w:rPr>
          <w:rFonts w:ascii="Times New Roman" w:hAnsi="Times New Roman" w:cs="Times New Roman"/>
          <w:sz w:val="24"/>
          <w:szCs w:val="24"/>
        </w:rPr>
        <w:t>Muslimin, Amrah. 1996. “</w:t>
      </w:r>
      <w:r>
        <w:rPr>
          <w:rFonts w:ascii="Times New Roman" w:hAnsi="Times New Roman" w:cs="Times New Roman"/>
          <w:i/>
          <w:sz w:val="24"/>
          <w:szCs w:val="24"/>
        </w:rPr>
        <w:t>Aspek-Aspek Hukum Otonomi Daerah”</w:t>
      </w:r>
      <w:r>
        <w:rPr>
          <w:rFonts w:ascii="Times New Roman" w:hAnsi="Times New Roman" w:cs="Times New Roman"/>
          <w:sz w:val="24"/>
          <w:szCs w:val="24"/>
        </w:rPr>
        <w:t>. Alumni, Bandung</w:t>
      </w:r>
    </w:p>
    <w:p w:rsidR="00606743" w:rsidRDefault="00606743" w:rsidP="00606743">
      <w:pPr>
        <w:pStyle w:val="FootnoteText"/>
        <w:ind w:left="437" w:hangingChars="182" w:hanging="437"/>
        <w:jc w:val="both"/>
        <w:rPr>
          <w:rFonts w:ascii="Times New Roman" w:hAnsi="Times New Roman" w:cs="Times New Roman"/>
          <w:bCs/>
          <w:sz w:val="24"/>
          <w:szCs w:val="24"/>
          <w:shd w:val="clear" w:color="auto" w:fill="FFFFFF"/>
        </w:rPr>
      </w:pPr>
    </w:p>
    <w:p w:rsidR="00606743" w:rsidRDefault="00606743" w:rsidP="00606743">
      <w:pPr>
        <w:ind w:left="437" w:hangingChars="182" w:hanging="437"/>
        <w:jc w:val="both"/>
        <w:rPr>
          <w:rFonts w:ascii="Times New Roman" w:hAnsi="Times New Roman" w:cs="Times New Roman"/>
          <w:sz w:val="24"/>
          <w:szCs w:val="24"/>
        </w:rPr>
      </w:pPr>
      <w:r>
        <w:rPr>
          <w:rFonts w:ascii="Times New Roman" w:hAnsi="Times New Roman" w:cs="Times New Roman"/>
          <w:sz w:val="24"/>
          <w:szCs w:val="24"/>
        </w:rPr>
        <w:t>Ni’Matul Huda. 2014. “</w:t>
      </w:r>
      <w:r>
        <w:rPr>
          <w:rFonts w:ascii="Times New Roman" w:hAnsi="Times New Roman" w:cs="Times New Roman"/>
          <w:i/>
          <w:sz w:val="24"/>
          <w:szCs w:val="24"/>
        </w:rPr>
        <w:t>Hukum Tata Negara Indonesia”</w:t>
      </w:r>
      <w:r>
        <w:rPr>
          <w:rFonts w:ascii="Times New Roman" w:hAnsi="Times New Roman" w:cs="Times New Roman"/>
          <w:sz w:val="24"/>
          <w:szCs w:val="24"/>
        </w:rPr>
        <w:t>. Rajawali Press, Jakarta</w:t>
      </w:r>
    </w:p>
    <w:p w:rsidR="00606743" w:rsidRDefault="00606743" w:rsidP="00606743">
      <w:pPr>
        <w:pStyle w:val="FootnoteText"/>
        <w:ind w:left="437" w:hangingChars="182" w:hanging="437"/>
        <w:jc w:val="both"/>
        <w:rPr>
          <w:rFonts w:ascii="Times New Roman" w:hAnsi="Times New Roman" w:cs="Times New Roman"/>
          <w:sz w:val="24"/>
          <w:szCs w:val="24"/>
        </w:rPr>
      </w:pPr>
    </w:p>
    <w:p w:rsidR="00606743" w:rsidRDefault="00606743" w:rsidP="00606743">
      <w:pPr>
        <w:pStyle w:val="FootnoteText"/>
        <w:ind w:left="437" w:hangingChars="182" w:hanging="437"/>
        <w:jc w:val="both"/>
        <w:rPr>
          <w:rFonts w:ascii="Times New Roman" w:hAnsi="Times New Roman" w:cs="Times New Roman"/>
          <w:sz w:val="24"/>
          <w:szCs w:val="24"/>
        </w:rPr>
      </w:pPr>
      <w:r>
        <w:rPr>
          <w:rFonts w:ascii="Times New Roman" w:hAnsi="Times New Roman" w:cs="Times New Roman"/>
          <w:sz w:val="24"/>
          <w:szCs w:val="24"/>
        </w:rPr>
        <w:t>Rato, Dominikus. 2010. “</w:t>
      </w:r>
      <w:r>
        <w:rPr>
          <w:rFonts w:ascii="Times New Roman" w:hAnsi="Times New Roman" w:cs="Times New Roman"/>
          <w:i/>
          <w:sz w:val="24"/>
          <w:szCs w:val="24"/>
        </w:rPr>
        <w:t>Filsafat Hukum Mencari : Memahami Hukum”.</w:t>
      </w:r>
      <w:r>
        <w:rPr>
          <w:rFonts w:ascii="Times New Roman" w:hAnsi="Times New Roman" w:cs="Times New Roman"/>
          <w:sz w:val="24"/>
          <w:szCs w:val="24"/>
        </w:rPr>
        <w:t xml:space="preserve"> Laksbang Pressindo, Yogyakarta</w:t>
      </w:r>
    </w:p>
    <w:p w:rsidR="00606743" w:rsidRDefault="00606743" w:rsidP="00606743">
      <w:pPr>
        <w:pStyle w:val="FootnoteText"/>
        <w:ind w:left="437" w:hangingChars="182" w:hanging="437"/>
        <w:jc w:val="both"/>
        <w:rPr>
          <w:rFonts w:ascii="Times New Roman" w:hAnsi="Times New Roman" w:cs="Times New Roman"/>
          <w:sz w:val="24"/>
          <w:szCs w:val="24"/>
        </w:rPr>
      </w:pPr>
    </w:p>
    <w:p w:rsidR="00606743" w:rsidRPr="00606743" w:rsidRDefault="00606743" w:rsidP="00606743">
      <w:pPr>
        <w:ind w:left="437" w:hangingChars="182" w:hanging="437"/>
        <w:jc w:val="both"/>
        <w:rPr>
          <w:rFonts w:ascii="Times New Roman" w:hAnsi="Times New Roman" w:cs="Times New Roman"/>
          <w:sz w:val="24"/>
          <w:szCs w:val="24"/>
          <w:lang w:val="id-ID"/>
        </w:rPr>
      </w:pPr>
      <w:r>
        <w:rPr>
          <w:rFonts w:ascii="Times New Roman" w:hAnsi="Times New Roman" w:cs="Times New Roman"/>
          <w:sz w:val="24"/>
          <w:szCs w:val="24"/>
          <w:lang w:val="sv-SE"/>
        </w:rPr>
        <w:t>Soejito</w:t>
      </w:r>
      <w:r>
        <w:rPr>
          <w:rFonts w:ascii="Times New Roman" w:hAnsi="Times New Roman" w:cs="Times New Roman"/>
          <w:sz w:val="24"/>
          <w:szCs w:val="24"/>
        </w:rPr>
        <w:t>, Irawan</w:t>
      </w:r>
      <w:r>
        <w:rPr>
          <w:rFonts w:ascii="Times New Roman" w:hAnsi="Times New Roman" w:cs="Times New Roman"/>
          <w:sz w:val="24"/>
          <w:szCs w:val="24"/>
          <w:lang w:val="sv-SE"/>
        </w:rPr>
        <w:t>. 1990</w:t>
      </w:r>
      <w:r>
        <w:rPr>
          <w:rFonts w:ascii="Times New Roman" w:hAnsi="Times New Roman" w:cs="Times New Roman"/>
          <w:sz w:val="24"/>
          <w:szCs w:val="24"/>
        </w:rPr>
        <w:t>.“</w:t>
      </w:r>
      <w:r>
        <w:rPr>
          <w:rFonts w:ascii="Times New Roman" w:hAnsi="Times New Roman" w:cs="Times New Roman"/>
          <w:i/>
          <w:sz w:val="24"/>
          <w:szCs w:val="24"/>
          <w:lang w:val="sv-SE"/>
        </w:rPr>
        <w:t>Hubungan Pemerintah Pusat dan Pemerintah Daerah</w:t>
      </w:r>
      <w:r>
        <w:rPr>
          <w:rFonts w:ascii="Times New Roman" w:hAnsi="Times New Roman" w:cs="Times New Roman"/>
          <w:i/>
          <w:sz w:val="24"/>
          <w:szCs w:val="24"/>
        </w:rPr>
        <w:t>”</w:t>
      </w:r>
      <w:r>
        <w:rPr>
          <w:rFonts w:ascii="Times New Roman" w:hAnsi="Times New Roman" w:cs="Times New Roman"/>
          <w:sz w:val="24"/>
          <w:szCs w:val="24"/>
          <w:lang w:val="sv-SE"/>
        </w:rPr>
        <w:t>, Rineka Cipta</w:t>
      </w:r>
      <w:r>
        <w:rPr>
          <w:rFonts w:ascii="Times New Roman" w:hAnsi="Times New Roman" w:cs="Times New Roman"/>
          <w:sz w:val="24"/>
          <w:szCs w:val="24"/>
        </w:rPr>
        <w:t>, Jakarta</w:t>
      </w:r>
    </w:p>
    <w:p w:rsidR="00606743" w:rsidRDefault="00606743" w:rsidP="00606743">
      <w:pPr>
        <w:pStyle w:val="FootnoteText"/>
        <w:ind w:left="437" w:hangingChars="182" w:hanging="437"/>
        <w:jc w:val="both"/>
        <w:rPr>
          <w:rFonts w:ascii="Times New Roman" w:hAnsi="Times New Roman" w:cs="Times New Roman"/>
          <w:sz w:val="24"/>
          <w:szCs w:val="24"/>
        </w:rPr>
      </w:pPr>
      <w:r>
        <w:rPr>
          <w:rFonts w:ascii="Times New Roman" w:hAnsi="Times New Roman" w:cs="Times New Roman"/>
          <w:sz w:val="24"/>
          <w:szCs w:val="24"/>
        </w:rPr>
        <w:t>Sukriono, Didik. 2013. “</w:t>
      </w:r>
      <w:r>
        <w:rPr>
          <w:rFonts w:ascii="Times New Roman" w:hAnsi="Times New Roman" w:cs="Times New Roman"/>
          <w:i/>
          <w:sz w:val="24"/>
          <w:szCs w:val="24"/>
        </w:rPr>
        <w:t>Hukum Konstitusi dan Konsep Otonomi”.</w:t>
      </w:r>
      <w:r>
        <w:rPr>
          <w:rFonts w:ascii="Times New Roman" w:hAnsi="Times New Roman" w:cs="Times New Roman"/>
          <w:sz w:val="24"/>
          <w:szCs w:val="24"/>
        </w:rPr>
        <w:t xml:space="preserve"> Setara Press, Malang</w:t>
      </w:r>
    </w:p>
    <w:p w:rsidR="00606743" w:rsidRDefault="00606743" w:rsidP="00606743">
      <w:pPr>
        <w:pStyle w:val="FootnoteText"/>
        <w:ind w:left="437" w:hangingChars="182" w:hanging="437"/>
        <w:jc w:val="both"/>
        <w:rPr>
          <w:rFonts w:ascii="Times New Roman" w:hAnsi="Times New Roman" w:cs="Times New Roman"/>
          <w:sz w:val="24"/>
          <w:szCs w:val="24"/>
        </w:rPr>
      </w:pPr>
    </w:p>
    <w:p w:rsidR="00606743" w:rsidRDefault="00606743" w:rsidP="00606743">
      <w:pPr>
        <w:pStyle w:val="FootnoteText"/>
        <w:ind w:left="437" w:hangingChars="182" w:hanging="437"/>
        <w:jc w:val="both"/>
        <w:rPr>
          <w:rFonts w:ascii="Times New Roman" w:hAnsi="Times New Roman" w:cs="Times New Roman"/>
          <w:sz w:val="24"/>
          <w:szCs w:val="24"/>
        </w:rPr>
      </w:pPr>
      <w:r>
        <w:rPr>
          <w:rFonts w:ascii="Times New Roman" w:hAnsi="Times New Roman" w:cs="Times New Roman"/>
          <w:sz w:val="24"/>
          <w:szCs w:val="24"/>
        </w:rPr>
        <w:t>Thalib, Abdul Rasyid. 2006. “</w:t>
      </w:r>
      <w:r>
        <w:rPr>
          <w:rFonts w:ascii="Times New Roman" w:hAnsi="Times New Roman" w:cs="Times New Roman"/>
          <w:i/>
          <w:iCs/>
          <w:sz w:val="24"/>
          <w:szCs w:val="24"/>
        </w:rPr>
        <w:t>Wewenang Mahkamah Konstitusi dan Aplikasinya dalam Sistem Ketatanegaraan Republik Indonesia”</w:t>
      </w:r>
      <w:r>
        <w:rPr>
          <w:rFonts w:ascii="Times New Roman" w:hAnsi="Times New Roman" w:cs="Times New Roman"/>
          <w:sz w:val="24"/>
          <w:szCs w:val="24"/>
        </w:rPr>
        <w:t>. Citra Aditya Bakti, Bandung</w:t>
      </w:r>
    </w:p>
    <w:p w:rsidR="00606743" w:rsidRDefault="00606743" w:rsidP="00606743">
      <w:pPr>
        <w:pStyle w:val="FootnoteText"/>
        <w:ind w:left="437" w:hangingChars="182" w:hanging="437"/>
        <w:jc w:val="both"/>
        <w:rPr>
          <w:rFonts w:ascii="Times New Roman" w:hAnsi="Times New Roman" w:cs="Times New Roman"/>
          <w:sz w:val="24"/>
          <w:szCs w:val="24"/>
        </w:rPr>
      </w:pPr>
    </w:p>
    <w:p w:rsidR="00606743" w:rsidRDefault="00606743" w:rsidP="00606743">
      <w:pPr>
        <w:pStyle w:val="FootnoteText"/>
        <w:ind w:left="437" w:hangingChars="182" w:hanging="437"/>
        <w:jc w:val="both"/>
        <w:rPr>
          <w:rFonts w:ascii="Times New Roman" w:hAnsi="Times New Roman" w:cs="Times New Roman"/>
          <w:sz w:val="24"/>
          <w:szCs w:val="24"/>
        </w:rPr>
      </w:pPr>
      <w:r>
        <w:rPr>
          <w:rFonts w:ascii="Times New Roman" w:hAnsi="Times New Roman" w:cs="Times New Roman"/>
          <w:sz w:val="24"/>
          <w:szCs w:val="24"/>
        </w:rPr>
        <w:t>Usmawadi. 1992. “</w:t>
      </w:r>
      <w:r>
        <w:rPr>
          <w:rFonts w:ascii="Times New Roman" w:hAnsi="Times New Roman" w:cs="Times New Roman"/>
          <w:i/>
          <w:sz w:val="24"/>
          <w:szCs w:val="24"/>
        </w:rPr>
        <w:t>Materi Pendidikan dan Kemahiran Hukum”.</w:t>
      </w:r>
      <w:r>
        <w:rPr>
          <w:rFonts w:ascii="Times New Roman" w:hAnsi="Times New Roman" w:cs="Times New Roman"/>
          <w:sz w:val="24"/>
          <w:szCs w:val="24"/>
        </w:rPr>
        <w:t xml:space="preserve"> Laboratorium Hukum Fakultas Hukum Universitas Sriwijaya, Palembang</w:t>
      </w:r>
    </w:p>
    <w:p w:rsidR="00606743" w:rsidRDefault="00606743" w:rsidP="00606743">
      <w:pPr>
        <w:pStyle w:val="FootnoteText"/>
        <w:ind w:left="437" w:hangingChars="182" w:hanging="437"/>
        <w:jc w:val="both"/>
        <w:rPr>
          <w:rFonts w:ascii="Times New Roman" w:hAnsi="Times New Roman" w:cs="Times New Roman"/>
          <w:sz w:val="24"/>
          <w:szCs w:val="24"/>
        </w:rPr>
      </w:pPr>
    </w:p>
    <w:p w:rsidR="00606743" w:rsidRPr="00606743" w:rsidRDefault="00606743" w:rsidP="00606743">
      <w:pPr>
        <w:ind w:left="437" w:hangingChars="182" w:hanging="437"/>
        <w:jc w:val="both"/>
        <w:rPr>
          <w:rFonts w:ascii="Times New Roman" w:hAnsi="Times New Roman" w:cs="Times New Roman"/>
          <w:sz w:val="24"/>
          <w:szCs w:val="24"/>
          <w:lang w:val="id-ID"/>
        </w:rPr>
      </w:pPr>
      <w:r>
        <w:rPr>
          <w:rFonts w:ascii="Times New Roman" w:hAnsi="Times New Roman" w:cs="Times New Roman"/>
          <w:sz w:val="24"/>
          <w:szCs w:val="24"/>
        </w:rPr>
        <w:t>Widjaja, H.A.W. 2002. “</w:t>
      </w:r>
      <w:r>
        <w:rPr>
          <w:rFonts w:ascii="Times New Roman" w:hAnsi="Times New Roman" w:cs="Times New Roman"/>
          <w:i/>
          <w:sz w:val="24"/>
          <w:szCs w:val="24"/>
        </w:rPr>
        <w:t>Otonomi Daerah dan Daerah Otonom”</w:t>
      </w:r>
      <w:r>
        <w:rPr>
          <w:rFonts w:ascii="Times New Roman" w:hAnsi="Times New Roman" w:cs="Times New Roman"/>
          <w:sz w:val="24"/>
          <w:szCs w:val="24"/>
        </w:rPr>
        <w:t xml:space="preserve">. PT RajaGrafindo Persada, Jakarta </w:t>
      </w:r>
      <w:bookmarkStart w:id="0" w:name="_GoBack"/>
      <w:bookmarkEnd w:id="0"/>
    </w:p>
    <w:p w:rsidR="00606743" w:rsidRPr="00606743" w:rsidRDefault="00606743" w:rsidP="00606743">
      <w:pPr>
        <w:jc w:val="both"/>
        <w:rPr>
          <w:rFonts w:ascii="Times New Roman" w:hAnsi="Times New Roman" w:cs="Times New Roman"/>
          <w:b/>
          <w:sz w:val="24"/>
          <w:szCs w:val="24"/>
          <w:lang w:val="id-ID"/>
        </w:rPr>
      </w:pPr>
      <w:r>
        <w:rPr>
          <w:rFonts w:ascii="Times New Roman" w:hAnsi="Times New Roman" w:cs="Times New Roman"/>
          <w:b/>
          <w:sz w:val="24"/>
          <w:szCs w:val="24"/>
        </w:rPr>
        <w:lastRenderedPageBreak/>
        <w:t>Jurnal</w:t>
      </w:r>
    </w:p>
    <w:p w:rsidR="00606743" w:rsidRDefault="00606743" w:rsidP="00606743">
      <w:pPr>
        <w:pStyle w:val="FootnoteText"/>
        <w:ind w:left="451" w:hangingChars="188" w:hanging="451"/>
        <w:jc w:val="both"/>
        <w:rPr>
          <w:rFonts w:ascii="Times New Roman" w:hAnsi="Times New Roman" w:cs="Times New Roman"/>
          <w:sz w:val="24"/>
          <w:szCs w:val="24"/>
        </w:rPr>
      </w:pPr>
      <w:r>
        <w:rPr>
          <w:rFonts w:ascii="Times New Roman" w:hAnsi="Times New Roman" w:cs="Times New Roman"/>
          <w:sz w:val="24"/>
          <w:szCs w:val="24"/>
        </w:rPr>
        <w:t>Arnita. “</w:t>
      </w:r>
      <w:r>
        <w:rPr>
          <w:rFonts w:ascii="Times New Roman" w:hAnsi="Times New Roman" w:cs="Times New Roman"/>
          <w:i/>
          <w:sz w:val="24"/>
          <w:szCs w:val="24"/>
        </w:rPr>
        <w:t>Pengelolaan Hutan Dalam Rangka Otonomi Daerah oleh Pemerintah Aceh Utara</w:t>
      </w:r>
      <w:r>
        <w:rPr>
          <w:rFonts w:ascii="Times New Roman" w:hAnsi="Times New Roman" w:cs="Times New Roman"/>
          <w:sz w:val="24"/>
          <w:szCs w:val="24"/>
        </w:rPr>
        <w:t>”, Kanun Jurnal Ilmu Hukum. No. 59 April. 2013. Fakultas Hukum Universitas Syiah Kuala, Aceh</w:t>
      </w:r>
    </w:p>
    <w:p w:rsidR="00606743" w:rsidRDefault="00606743" w:rsidP="00606743">
      <w:pPr>
        <w:pStyle w:val="FootnoteText"/>
        <w:ind w:left="451" w:hangingChars="188" w:hanging="451"/>
        <w:jc w:val="both"/>
        <w:rPr>
          <w:rFonts w:ascii="Times New Roman" w:hAnsi="Times New Roman" w:cs="Times New Roman"/>
          <w:sz w:val="24"/>
          <w:szCs w:val="24"/>
        </w:rPr>
      </w:pPr>
    </w:p>
    <w:p w:rsidR="00606743" w:rsidRDefault="00606743" w:rsidP="00606743">
      <w:pPr>
        <w:pStyle w:val="FootnoteText"/>
        <w:ind w:left="451" w:hangingChars="188" w:hanging="451"/>
        <w:jc w:val="both"/>
        <w:rPr>
          <w:rFonts w:ascii="Times New Roman" w:hAnsi="Times New Roman" w:cs="Times New Roman"/>
          <w:sz w:val="24"/>
          <w:szCs w:val="24"/>
        </w:rPr>
      </w:pPr>
      <w:r>
        <w:rPr>
          <w:rFonts w:ascii="Times New Roman" w:hAnsi="Times New Roman" w:cs="Times New Roman"/>
          <w:sz w:val="24"/>
          <w:szCs w:val="24"/>
        </w:rPr>
        <w:t>Kambey, Steven Yohanes. “</w:t>
      </w:r>
      <w:r>
        <w:rPr>
          <w:rFonts w:ascii="Times New Roman" w:hAnsi="Times New Roman" w:cs="Times New Roman"/>
          <w:i/>
          <w:sz w:val="24"/>
          <w:szCs w:val="24"/>
        </w:rPr>
        <w:t>Pembagian Urusan Pemerintahan di Bidang Kehutanan (Antara Pemerintah Pusat, Pemerintah daerah Provinsi, dan Pemerintah Daerah Kabupaten/Kota</w:t>
      </w:r>
      <w:r>
        <w:rPr>
          <w:rFonts w:ascii="Times New Roman" w:hAnsi="Times New Roman" w:cs="Times New Roman"/>
          <w:sz w:val="24"/>
          <w:szCs w:val="24"/>
        </w:rPr>
        <w:t>”, Jurnal Hukum, Vol. 3 No. 4, Januari 2015, Magister Ilmu Hukum Pascasarjana Universitas Tadulako Palu</w:t>
      </w:r>
    </w:p>
    <w:p w:rsidR="00606743" w:rsidRDefault="00606743" w:rsidP="00606743">
      <w:pPr>
        <w:pStyle w:val="FootnoteText"/>
        <w:ind w:left="451" w:hangingChars="188" w:hanging="451"/>
        <w:jc w:val="both"/>
        <w:rPr>
          <w:rFonts w:ascii="Times New Roman" w:hAnsi="Times New Roman" w:cs="Times New Roman"/>
          <w:sz w:val="24"/>
          <w:szCs w:val="24"/>
        </w:rPr>
      </w:pPr>
    </w:p>
    <w:p w:rsidR="00606743" w:rsidRDefault="00606743" w:rsidP="00606743">
      <w:pPr>
        <w:pStyle w:val="FootnoteText"/>
        <w:ind w:left="451" w:hangingChars="188" w:hanging="451"/>
        <w:jc w:val="both"/>
        <w:rPr>
          <w:rFonts w:ascii="Times New Roman" w:hAnsi="Times New Roman" w:cs="Times New Roman"/>
          <w:sz w:val="24"/>
          <w:szCs w:val="24"/>
        </w:rPr>
      </w:pPr>
      <w:r>
        <w:rPr>
          <w:rFonts w:ascii="Times New Roman" w:hAnsi="Times New Roman" w:cs="Times New Roman"/>
          <w:sz w:val="24"/>
          <w:szCs w:val="24"/>
        </w:rPr>
        <w:t>Perdana, Reghi. “</w:t>
      </w:r>
      <w:r>
        <w:rPr>
          <w:rFonts w:ascii="Times New Roman" w:hAnsi="Times New Roman" w:cs="Times New Roman"/>
          <w:i/>
          <w:sz w:val="24"/>
          <w:szCs w:val="24"/>
        </w:rPr>
        <w:t>Implikasi Perubahan Pembagian Urusan pemerintahan Berdasarkan Undang-Undang Nomor 23 Tahun 2014 tentang Pemerintahan Daerah</w:t>
      </w:r>
      <w:r>
        <w:rPr>
          <w:rFonts w:ascii="Times New Roman" w:hAnsi="Times New Roman" w:cs="Times New Roman"/>
          <w:sz w:val="24"/>
          <w:szCs w:val="24"/>
        </w:rPr>
        <w:t>”, Jurnal Hukum, Vol. 3 No. 1, 2006, Biro Hukum Kementerian PPN/Bappenas, Jakarta</w:t>
      </w:r>
    </w:p>
    <w:p w:rsidR="00606743" w:rsidRDefault="00606743" w:rsidP="00606743">
      <w:pPr>
        <w:pStyle w:val="FootnoteText"/>
        <w:ind w:left="451" w:hangingChars="188" w:hanging="451"/>
        <w:jc w:val="both"/>
        <w:rPr>
          <w:rFonts w:ascii="Times New Roman" w:hAnsi="Times New Roman" w:cs="Times New Roman"/>
          <w:sz w:val="24"/>
          <w:szCs w:val="24"/>
        </w:rPr>
      </w:pPr>
    </w:p>
    <w:p w:rsidR="00606743" w:rsidRDefault="00606743" w:rsidP="00606743">
      <w:pPr>
        <w:pStyle w:val="FootnoteText"/>
        <w:ind w:left="451" w:hangingChars="188" w:hanging="451"/>
        <w:jc w:val="both"/>
        <w:rPr>
          <w:rFonts w:ascii="Times New Roman" w:hAnsi="Times New Roman" w:cs="Times New Roman"/>
          <w:sz w:val="24"/>
          <w:szCs w:val="24"/>
        </w:rPr>
      </w:pPr>
      <w:r>
        <w:rPr>
          <w:rFonts w:ascii="Times New Roman" w:hAnsi="Times New Roman" w:cs="Times New Roman"/>
          <w:sz w:val="24"/>
          <w:szCs w:val="24"/>
        </w:rPr>
        <w:t>Prabowo, Canggih. “</w:t>
      </w:r>
      <w:r>
        <w:rPr>
          <w:rFonts w:ascii="Times New Roman" w:hAnsi="Times New Roman" w:cs="Times New Roman"/>
          <w:i/>
          <w:sz w:val="24"/>
          <w:szCs w:val="24"/>
        </w:rPr>
        <w:t>Pembagian Kewenangan Pemanfaatan Pemanfaatan Hutan</w:t>
      </w:r>
      <w:r>
        <w:rPr>
          <w:rFonts w:ascii="Times New Roman" w:hAnsi="Times New Roman" w:cs="Times New Roman"/>
          <w:sz w:val="24"/>
          <w:szCs w:val="24"/>
        </w:rPr>
        <w:t xml:space="preserve">”, Jurnal Wacana, Vol. 2 No. 2, April 2016, Konsorsium Pembaruan Agraria, Jakarta </w:t>
      </w:r>
    </w:p>
    <w:p w:rsidR="00606743" w:rsidRDefault="00606743" w:rsidP="00606743">
      <w:pPr>
        <w:pStyle w:val="FootnoteText"/>
        <w:ind w:left="451" w:hangingChars="188" w:hanging="451"/>
        <w:jc w:val="both"/>
        <w:rPr>
          <w:rFonts w:ascii="Times New Roman" w:hAnsi="Times New Roman" w:cs="Times New Roman"/>
          <w:sz w:val="24"/>
          <w:szCs w:val="24"/>
        </w:rPr>
      </w:pPr>
    </w:p>
    <w:p w:rsidR="00606743" w:rsidRPr="00D963DC" w:rsidRDefault="00606743" w:rsidP="00606743">
      <w:pPr>
        <w:pStyle w:val="FootnoteText"/>
        <w:ind w:left="451" w:hangingChars="188" w:hanging="451"/>
        <w:jc w:val="both"/>
        <w:rPr>
          <w:rFonts w:ascii="Times New Roman" w:hAnsi="Times New Roman" w:cs="Times New Roman"/>
          <w:sz w:val="24"/>
          <w:szCs w:val="24"/>
          <w:lang w:val="id-ID"/>
        </w:rPr>
      </w:pPr>
      <w:r w:rsidRPr="00D963DC">
        <w:rPr>
          <w:rFonts w:ascii="Times New Roman" w:hAnsi="Times New Roman" w:cs="Times New Roman"/>
          <w:sz w:val="24"/>
          <w:szCs w:val="24"/>
        </w:rPr>
        <w:t>Surya Chandra, “Perlindungan Hukum Bagi Nasabah PT. Bank Mandiri (Persero) TBK Sebagai Pengguna Fasilitas Layanan Mandiri Online”, Jurnal Lex Lata, Vol. 1, No. 2, 2019, EISSN : 2657-0343, Magister Ilmu Hukum Fakultas Hukum Palembang</w:t>
      </w:r>
    </w:p>
    <w:p w:rsidR="00606743" w:rsidRPr="00D963DC" w:rsidRDefault="00606743" w:rsidP="00606743">
      <w:pPr>
        <w:pStyle w:val="FootnoteText"/>
        <w:ind w:left="451" w:hangingChars="188" w:hanging="451"/>
        <w:jc w:val="both"/>
        <w:rPr>
          <w:rFonts w:ascii="Times New Roman" w:hAnsi="Times New Roman" w:cs="Times New Roman"/>
          <w:sz w:val="24"/>
          <w:szCs w:val="24"/>
          <w:lang w:val="id-ID"/>
        </w:rPr>
      </w:pPr>
    </w:p>
    <w:p w:rsidR="00606743" w:rsidRDefault="00606743" w:rsidP="00606743">
      <w:pPr>
        <w:pStyle w:val="FootnoteText"/>
        <w:ind w:left="451" w:hangingChars="188" w:hanging="451"/>
        <w:jc w:val="both"/>
        <w:rPr>
          <w:rFonts w:ascii="Times New Roman" w:hAnsi="Times New Roman" w:cs="Times New Roman"/>
          <w:sz w:val="24"/>
          <w:szCs w:val="24"/>
        </w:rPr>
      </w:pPr>
      <w:r>
        <w:rPr>
          <w:rFonts w:ascii="Times New Roman" w:hAnsi="Times New Roman" w:cs="Times New Roman"/>
          <w:sz w:val="24"/>
          <w:szCs w:val="24"/>
          <w:lang w:val="it-IT"/>
        </w:rPr>
        <w:t>Syafrudin</w:t>
      </w:r>
      <w:r>
        <w:rPr>
          <w:rFonts w:ascii="Times New Roman" w:hAnsi="Times New Roman" w:cs="Times New Roman"/>
          <w:sz w:val="24"/>
          <w:szCs w:val="24"/>
        </w:rPr>
        <w:t>, Ateng. “</w:t>
      </w:r>
      <w:r>
        <w:rPr>
          <w:rFonts w:ascii="Times New Roman" w:hAnsi="Times New Roman" w:cs="Times New Roman"/>
          <w:i/>
          <w:iCs/>
          <w:sz w:val="24"/>
          <w:szCs w:val="24"/>
          <w:lang w:val="it-IT"/>
        </w:rPr>
        <w:t>Menuju Penyelenggaraan Pemerintahan Negara yang Bersih dan Bertanggung Jawab</w:t>
      </w:r>
      <w:r>
        <w:rPr>
          <w:rFonts w:ascii="Times New Roman" w:hAnsi="Times New Roman" w:cs="Times New Roman"/>
          <w:iCs/>
          <w:sz w:val="24"/>
          <w:szCs w:val="24"/>
        </w:rPr>
        <w:t>”,</w:t>
      </w:r>
      <w:r>
        <w:rPr>
          <w:rFonts w:ascii="Times New Roman" w:hAnsi="Times New Roman" w:cs="Times New Roman"/>
          <w:sz w:val="24"/>
          <w:szCs w:val="24"/>
          <w:lang w:val="it-IT"/>
        </w:rPr>
        <w:t xml:space="preserve"> Jurnal Pro Justisia</w:t>
      </w:r>
      <w:r>
        <w:rPr>
          <w:rFonts w:ascii="Times New Roman" w:hAnsi="Times New Roman" w:cs="Times New Roman"/>
          <w:sz w:val="24"/>
          <w:szCs w:val="24"/>
        </w:rPr>
        <w:t>,</w:t>
      </w:r>
      <w:r>
        <w:rPr>
          <w:rFonts w:ascii="Times New Roman" w:hAnsi="Times New Roman" w:cs="Times New Roman"/>
          <w:sz w:val="24"/>
          <w:szCs w:val="24"/>
          <w:lang w:val="it-IT"/>
        </w:rPr>
        <w:t xml:space="preserve"> Edisi IV, </w:t>
      </w:r>
      <w:r>
        <w:rPr>
          <w:rFonts w:ascii="Times New Roman" w:hAnsi="Times New Roman" w:cs="Times New Roman"/>
          <w:sz w:val="24"/>
          <w:szCs w:val="24"/>
        </w:rPr>
        <w:t xml:space="preserve">2000, Fakultas Hukum </w:t>
      </w:r>
      <w:r>
        <w:rPr>
          <w:rFonts w:ascii="Times New Roman" w:hAnsi="Times New Roman" w:cs="Times New Roman"/>
          <w:sz w:val="24"/>
          <w:szCs w:val="24"/>
          <w:lang w:val="it-IT"/>
        </w:rPr>
        <w:t>Universitas Parahyangan</w:t>
      </w:r>
      <w:r>
        <w:rPr>
          <w:rFonts w:ascii="Times New Roman" w:hAnsi="Times New Roman" w:cs="Times New Roman"/>
          <w:sz w:val="24"/>
          <w:szCs w:val="24"/>
        </w:rPr>
        <w:t>, Bandung</w:t>
      </w:r>
    </w:p>
    <w:p w:rsidR="00606743" w:rsidRDefault="00606743" w:rsidP="00606743">
      <w:pPr>
        <w:pStyle w:val="FootnoteText"/>
        <w:ind w:left="451" w:hangingChars="188" w:hanging="451"/>
        <w:jc w:val="both"/>
        <w:rPr>
          <w:rFonts w:ascii="Times New Roman" w:hAnsi="Times New Roman" w:cs="Times New Roman"/>
          <w:sz w:val="24"/>
          <w:szCs w:val="24"/>
        </w:rPr>
      </w:pPr>
    </w:p>
    <w:p w:rsidR="00606743" w:rsidRDefault="00606743" w:rsidP="00606743">
      <w:pPr>
        <w:pStyle w:val="FootnoteText"/>
        <w:ind w:left="451" w:hangingChars="188" w:hanging="451"/>
        <w:jc w:val="both"/>
        <w:rPr>
          <w:rFonts w:ascii="Times New Roman" w:hAnsi="Times New Roman" w:cs="Times New Roman"/>
          <w:sz w:val="24"/>
          <w:szCs w:val="24"/>
        </w:rPr>
      </w:pPr>
      <w:r>
        <w:rPr>
          <w:rFonts w:ascii="Times New Roman" w:hAnsi="Times New Roman" w:cs="Times New Roman"/>
          <w:sz w:val="24"/>
          <w:szCs w:val="24"/>
        </w:rPr>
        <w:t>Wibowo, Gatot Dwi Hendro. “</w:t>
      </w:r>
      <w:r>
        <w:rPr>
          <w:rFonts w:ascii="Times New Roman" w:hAnsi="Times New Roman" w:cs="Times New Roman"/>
          <w:i/>
          <w:sz w:val="24"/>
          <w:szCs w:val="24"/>
        </w:rPr>
        <w:t>Sinkronisasi Kewenangan Penyelenggaraan Urusan di Bidang Kehutanan</w:t>
      </w:r>
      <w:r>
        <w:rPr>
          <w:rFonts w:ascii="Times New Roman" w:hAnsi="Times New Roman" w:cs="Times New Roman"/>
          <w:sz w:val="24"/>
          <w:szCs w:val="24"/>
        </w:rPr>
        <w:t>”, Jurnal Perspektif Hukum, Vol. IX, No. 4, Oktober 2004, Fakultas Hukum Universitas Mataram</w:t>
      </w:r>
    </w:p>
    <w:p w:rsidR="00606743" w:rsidRDefault="00606743" w:rsidP="00606743">
      <w:pPr>
        <w:pStyle w:val="FootnoteText"/>
        <w:ind w:left="1134" w:hanging="567"/>
        <w:jc w:val="both"/>
        <w:rPr>
          <w:rFonts w:ascii="Times New Roman" w:hAnsi="Times New Roman" w:cs="Times New Roman"/>
          <w:sz w:val="24"/>
          <w:szCs w:val="24"/>
        </w:rPr>
      </w:pPr>
    </w:p>
    <w:p w:rsidR="00606743" w:rsidRDefault="00606743" w:rsidP="00606743">
      <w:pPr>
        <w:pStyle w:val="FootnoteText"/>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Skripsi, Tesis, dan Disertasi</w:t>
      </w:r>
    </w:p>
    <w:p w:rsidR="00606743" w:rsidRDefault="00606743" w:rsidP="00606743">
      <w:pPr>
        <w:pStyle w:val="FootnoteText"/>
        <w:ind w:left="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w:t>
      </w:r>
    </w:p>
    <w:p w:rsidR="00606743" w:rsidRDefault="00606743" w:rsidP="00606743">
      <w:pPr>
        <w:pStyle w:val="FootnoteText"/>
        <w:ind w:left="447" w:hanging="447"/>
        <w:jc w:val="both"/>
        <w:rPr>
          <w:rFonts w:ascii="Times New Roman" w:hAnsi="Times New Roman" w:cs="Times New Roman"/>
          <w:sz w:val="24"/>
          <w:szCs w:val="24"/>
        </w:rPr>
      </w:pPr>
      <w:r>
        <w:rPr>
          <w:rFonts w:ascii="Times New Roman" w:hAnsi="Times New Roman" w:cs="Times New Roman"/>
          <w:sz w:val="24"/>
          <w:szCs w:val="24"/>
        </w:rPr>
        <w:t>Dwiky, Adam. 2016. “</w:t>
      </w:r>
      <w:r>
        <w:rPr>
          <w:rFonts w:ascii="Times New Roman" w:hAnsi="Times New Roman" w:cs="Times New Roman"/>
          <w:i/>
          <w:sz w:val="24"/>
          <w:szCs w:val="24"/>
        </w:rPr>
        <w:t>Tinjauan Yuridis Kewenangan Pemerintah Kabupaten/Kota Di Bidang Kehutanan</w:t>
      </w:r>
      <w:r>
        <w:rPr>
          <w:rFonts w:ascii="Times New Roman" w:hAnsi="Times New Roman" w:cs="Times New Roman"/>
          <w:sz w:val="24"/>
          <w:szCs w:val="24"/>
        </w:rPr>
        <w:t>”. Tesis. Magister Ilmu Hukum Universitas Hasanuddin Makassar</w:t>
      </w:r>
    </w:p>
    <w:p w:rsidR="00606743" w:rsidRDefault="00606743" w:rsidP="00606743">
      <w:pPr>
        <w:pStyle w:val="FootnoteText"/>
        <w:ind w:left="447" w:hanging="447"/>
        <w:jc w:val="both"/>
        <w:rPr>
          <w:rFonts w:ascii="Times New Roman" w:hAnsi="Times New Roman" w:cs="Times New Roman"/>
          <w:sz w:val="24"/>
          <w:szCs w:val="24"/>
        </w:rPr>
      </w:pPr>
    </w:p>
    <w:p w:rsidR="00606743" w:rsidRDefault="00606743" w:rsidP="00606743">
      <w:pPr>
        <w:pStyle w:val="FootnoteText"/>
        <w:ind w:left="447" w:hanging="447"/>
        <w:jc w:val="both"/>
        <w:rPr>
          <w:rFonts w:ascii="Times New Roman" w:hAnsi="Times New Roman" w:cs="Times New Roman"/>
          <w:sz w:val="24"/>
          <w:szCs w:val="24"/>
        </w:rPr>
      </w:pPr>
      <w:r>
        <w:rPr>
          <w:rFonts w:ascii="Times New Roman" w:hAnsi="Times New Roman" w:cs="Times New Roman"/>
          <w:sz w:val="24"/>
          <w:szCs w:val="24"/>
        </w:rPr>
        <w:t>Setiawan, Rizky. “</w:t>
      </w:r>
      <w:r>
        <w:rPr>
          <w:rFonts w:ascii="Times New Roman" w:hAnsi="Times New Roman" w:cs="Times New Roman"/>
          <w:i/>
          <w:sz w:val="24"/>
          <w:szCs w:val="24"/>
        </w:rPr>
        <w:t>Implikasi Perubahan Undang-Undang Pemerintahan Daerah Terhadap Kewenangan Tata Kelola Kehutanan Oleh Pemerintahan Daerah di Indonesia</w:t>
      </w:r>
      <w:r>
        <w:rPr>
          <w:rFonts w:ascii="Times New Roman" w:hAnsi="Times New Roman" w:cs="Times New Roman"/>
          <w:sz w:val="24"/>
          <w:szCs w:val="24"/>
        </w:rPr>
        <w:t>”. Tesis. Fakulas Ilmu Sosial dan Ilmu Politik Universitas Islam Riau</w:t>
      </w:r>
    </w:p>
    <w:p w:rsidR="00606743" w:rsidRDefault="00606743" w:rsidP="00606743">
      <w:pPr>
        <w:pStyle w:val="FootnoteText"/>
        <w:ind w:left="447" w:hanging="447"/>
        <w:jc w:val="both"/>
        <w:rPr>
          <w:rFonts w:ascii="Times New Roman" w:hAnsi="Times New Roman" w:cs="Times New Roman"/>
          <w:sz w:val="24"/>
          <w:szCs w:val="24"/>
        </w:rPr>
      </w:pPr>
    </w:p>
    <w:p w:rsidR="00606743" w:rsidRDefault="00606743" w:rsidP="00606743">
      <w:pPr>
        <w:pStyle w:val="FootnoteText"/>
        <w:ind w:left="447" w:hanging="447"/>
        <w:jc w:val="both"/>
        <w:rPr>
          <w:rFonts w:ascii="Times New Roman" w:hAnsi="Times New Roman" w:cs="Times New Roman"/>
          <w:sz w:val="24"/>
          <w:szCs w:val="24"/>
          <w:lang w:val="id-ID"/>
        </w:rPr>
      </w:pPr>
      <w:r>
        <w:rPr>
          <w:rFonts w:ascii="Times New Roman" w:hAnsi="Times New Roman" w:cs="Times New Roman"/>
          <w:sz w:val="24"/>
          <w:szCs w:val="24"/>
        </w:rPr>
        <w:lastRenderedPageBreak/>
        <w:t>Yani, Rahma. 2017. “</w:t>
      </w:r>
      <w:r>
        <w:rPr>
          <w:rFonts w:ascii="Times New Roman" w:hAnsi="Times New Roman" w:cs="Times New Roman"/>
          <w:i/>
          <w:sz w:val="24"/>
          <w:szCs w:val="24"/>
        </w:rPr>
        <w:t>Kewenangan Pemerintah Daerah Dalam Perlindungan Hutan di kawasan Hutan Lindung Kasituwu Kabupaten Luwu Timur</w:t>
      </w:r>
      <w:r>
        <w:rPr>
          <w:rFonts w:ascii="Times New Roman" w:hAnsi="Times New Roman" w:cs="Times New Roman"/>
          <w:sz w:val="24"/>
          <w:szCs w:val="24"/>
        </w:rPr>
        <w:t>”. Tesis. Magister Ilmu Hukum Universitas Hasanuddin Makassar</w:t>
      </w:r>
    </w:p>
    <w:p w:rsidR="00606743" w:rsidRPr="00606743" w:rsidRDefault="00606743" w:rsidP="00606743">
      <w:pPr>
        <w:pStyle w:val="FootnoteText"/>
        <w:ind w:left="447" w:hanging="447"/>
        <w:jc w:val="both"/>
        <w:rPr>
          <w:rFonts w:ascii="Times New Roman" w:hAnsi="Times New Roman" w:cs="Times New Roman"/>
          <w:sz w:val="24"/>
          <w:szCs w:val="24"/>
          <w:lang w:val="id-ID"/>
        </w:rPr>
      </w:pPr>
    </w:p>
    <w:p w:rsidR="00606743" w:rsidRPr="00606743" w:rsidRDefault="00606743" w:rsidP="00606743">
      <w:pPr>
        <w:jc w:val="both"/>
        <w:rPr>
          <w:rFonts w:ascii="Times New Roman" w:hAnsi="Times New Roman" w:cs="Times New Roman"/>
          <w:b/>
          <w:sz w:val="24"/>
          <w:szCs w:val="24"/>
          <w:lang w:val="id-ID"/>
        </w:rPr>
      </w:pPr>
      <w:r>
        <w:rPr>
          <w:rFonts w:ascii="Times New Roman" w:hAnsi="Times New Roman" w:cs="Times New Roman"/>
          <w:b/>
          <w:sz w:val="24"/>
          <w:szCs w:val="24"/>
        </w:rPr>
        <w:t>Peraturan Perundang-Undangan</w:t>
      </w:r>
    </w:p>
    <w:p w:rsidR="00606743" w:rsidRPr="00606743" w:rsidRDefault="00606743" w:rsidP="00606743">
      <w:pPr>
        <w:ind w:left="446" w:hangingChars="186" w:hanging="446"/>
        <w:jc w:val="both"/>
        <w:rPr>
          <w:rFonts w:ascii="Times New Roman" w:hAnsi="Times New Roman" w:cs="Times New Roman"/>
          <w:sz w:val="24"/>
          <w:szCs w:val="24"/>
          <w:lang w:val="id-ID"/>
        </w:rPr>
      </w:pPr>
      <w:r>
        <w:rPr>
          <w:rFonts w:ascii="Times New Roman" w:hAnsi="Times New Roman" w:cs="Times New Roman"/>
          <w:sz w:val="24"/>
          <w:szCs w:val="24"/>
        </w:rPr>
        <w:t>Undang-Undang Dasar Negara Republik Indonesia Tahun 1945 (UUD 1945)</w:t>
      </w:r>
    </w:p>
    <w:p w:rsidR="00606743" w:rsidRPr="00606743" w:rsidRDefault="00606743" w:rsidP="00606743">
      <w:pPr>
        <w:ind w:left="446" w:hangingChars="186" w:hanging="44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Undang-Undang Nomor 9 Tahun 2015 tentang Perubahan Kedua Atas Undang-Undang Nomor 23 Tahun 2014 tentang Pemerintahan Daerah</w:t>
      </w:r>
    </w:p>
    <w:p w:rsidR="00606743" w:rsidRPr="00606743" w:rsidRDefault="00606743" w:rsidP="00606743">
      <w:pPr>
        <w:ind w:left="446" w:hangingChars="186" w:hanging="44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Undang-Undang Nomor 23 Tahun 2014 tentang Pemerintahan Daerah</w:t>
      </w:r>
    </w:p>
    <w:p w:rsidR="00606743" w:rsidRPr="000C1FA5" w:rsidRDefault="00606743" w:rsidP="00606743">
      <w:pPr>
        <w:ind w:left="446" w:hangingChars="186" w:hanging="446"/>
        <w:jc w:val="both"/>
        <w:rPr>
          <w:rFonts w:ascii="Times New Roman" w:hAnsi="Times New Roman" w:cs="Times New Roman"/>
          <w:sz w:val="24"/>
          <w:szCs w:val="24"/>
          <w:lang w:val="id-ID"/>
        </w:rPr>
      </w:pPr>
      <w:r>
        <w:rPr>
          <w:rFonts w:ascii="Times New Roman" w:hAnsi="Times New Roman" w:cs="Times New Roman"/>
          <w:sz w:val="24"/>
          <w:szCs w:val="24"/>
        </w:rPr>
        <w:t>Undang-Undang Nomor 41 Tahun 1999 tentang Kehutanan</w:t>
      </w:r>
    </w:p>
    <w:p w:rsidR="00606743" w:rsidRPr="00606743" w:rsidRDefault="00606743" w:rsidP="00606743">
      <w:pPr>
        <w:ind w:left="446" w:hangingChars="186" w:hanging="44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Peraturan Pemerintah Nomor 6 Tahun 2007 tentang Tata Hutan dan Penyusunan Rencana Pengelolaan Hutan, serta Pemanfaatan Hutan</w:t>
      </w:r>
    </w:p>
    <w:p w:rsidR="00606743" w:rsidRPr="00606743" w:rsidRDefault="00606743" w:rsidP="00606743">
      <w:pPr>
        <w:jc w:val="both"/>
        <w:rPr>
          <w:rFonts w:ascii="Times New Roman" w:hAnsi="Times New Roman" w:cs="Times New Roman"/>
          <w:b/>
          <w:sz w:val="24"/>
          <w:szCs w:val="24"/>
          <w:lang w:val="id-ID"/>
        </w:rPr>
      </w:pPr>
      <w:r>
        <w:rPr>
          <w:rFonts w:ascii="Times New Roman" w:hAnsi="Times New Roman" w:cs="Times New Roman"/>
          <w:b/>
          <w:sz w:val="24"/>
          <w:szCs w:val="24"/>
        </w:rPr>
        <w:t xml:space="preserve">Internet </w:t>
      </w:r>
    </w:p>
    <w:p w:rsidR="00606743" w:rsidRDefault="00606743" w:rsidP="00606743">
      <w:pPr>
        <w:pStyle w:val="FootnoteText"/>
        <w:ind w:left="454" w:hanging="454"/>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Dewan Perwakilan Rakyat RI. 2016. “Profil Perkara Nomor Perkara </w:t>
      </w:r>
      <w:r>
        <w:rPr>
          <w:rFonts w:ascii="Times New Roman" w:hAnsi="Times New Roman" w:cs="Times New Roman"/>
          <w:sz w:val="24"/>
          <w:szCs w:val="24"/>
          <w:shd w:val="clear" w:color="auto" w:fill="FFFEFB"/>
        </w:rPr>
        <w:t xml:space="preserve">70/PUU-XII/2014”. Dikutip pada laman website : </w:t>
      </w:r>
      <w:hyperlink r:id="rId11" w:history="1">
        <w:r>
          <w:rPr>
            <w:rStyle w:val="Hyperlink"/>
            <w:rFonts w:ascii="Times New Roman" w:hAnsi="Times New Roman" w:cs="Times New Roman"/>
            <w:color w:val="auto"/>
            <w:sz w:val="24"/>
            <w:szCs w:val="24"/>
          </w:rPr>
          <w:t>http://www.dpr.go.id/jdih/perkara/id/442/id_perkara/713</w:t>
        </w:r>
      </w:hyperlink>
      <w:r>
        <w:rPr>
          <w:rStyle w:val="Hyperlink"/>
          <w:rFonts w:ascii="Times New Roman" w:hAnsi="Times New Roman" w:cs="Times New Roman"/>
          <w:color w:val="auto"/>
          <w:sz w:val="24"/>
          <w:szCs w:val="24"/>
        </w:rPr>
        <w:t xml:space="preserve">. </w:t>
      </w:r>
      <w:r>
        <w:rPr>
          <w:rStyle w:val="Hyperlink"/>
          <w:rFonts w:ascii="Times New Roman" w:hAnsi="Times New Roman" w:cs="Times New Roman"/>
          <w:color w:val="auto"/>
          <w:sz w:val="24"/>
          <w:szCs w:val="24"/>
          <w:u w:val="none"/>
        </w:rPr>
        <w:t>Diakses pada tanggal 5 Juli 2019, pukul 10.00 WIB.</w:t>
      </w:r>
    </w:p>
    <w:p w:rsidR="00606743" w:rsidRDefault="00606743" w:rsidP="00606743">
      <w:pPr>
        <w:pStyle w:val="FootnoteText"/>
        <w:ind w:left="454" w:hanging="454"/>
        <w:jc w:val="both"/>
        <w:rPr>
          <w:rFonts w:ascii="Times New Roman" w:hAnsi="Times New Roman" w:cs="Times New Roman"/>
          <w:sz w:val="24"/>
          <w:szCs w:val="24"/>
        </w:rPr>
      </w:pPr>
    </w:p>
    <w:p w:rsidR="00606743" w:rsidRDefault="00606743" w:rsidP="00606743">
      <w:pPr>
        <w:pStyle w:val="FootnoteText"/>
        <w:ind w:left="454" w:hanging="454"/>
        <w:jc w:val="both"/>
        <w:rPr>
          <w:rStyle w:val="Hyperlink"/>
          <w:rFonts w:ascii="Times New Roman" w:hAnsi="Times New Roman" w:cs="Times New Roman"/>
          <w:color w:val="auto"/>
          <w:sz w:val="24"/>
          <w:szCs w:val="24"/>
          <w:u w:val="none"/>
        </w:rPr>
      </w:pPr>
      <w:r>
        <w:rPr>
          <w:rFonts w:ascii="Times New Roman" w:hAnsi="Times New Roman" w:cs="Times New Roman"/>
          <w:sz w:val="24"/>
          <w:szCs w:val="24"/>
          <w:shd w:val="clear" w:color="auto" w:fill="FFFFFF"/>
        </w:rPr>
        <w:t>Hamdan Zoelva</w:t>
      </w:r>
      <w:r>
        <w:rPr>
          <w:rStyle w:val="apple-converted-space"/>
          <w:rFonts w:ascii="Times New Roman" w:hAnsi="Times New Roman" w:cs="Times New Roman"/>
          <w:sz w:val="24"/>
          <w:szCs w:val="24"/>
          <w:shd w:val="clear" w:color="auto" w:fill="FFFFFF"/>
        </w:rPr>
        <w:t xml:space="preserve"> (Ketua Mahkamah Konstitusi RI). 2014. “Dianggap Mewakili Daerah Gugatan APKASI Kandas”. Dikutip pada laman website : </w:t>
      </w:r>
      <w:hyperlink w:history="1">
        <w:r>
          <w:rPr>
            <w:rStyle w:val="Hyperlink"/>
            <w:rFonts w:ascii="Times New Roman" w:hAnsi="Times New Roman" w:cs="Times New Roman"/>
            <w:color w:val="auto"/>
            <w:sz w:val="24"/>
            <w:szCs w:val="24"/>
          </w:rPr>
          <w:t>https:// www.hukumonline.com/berita/ baca/ lt545b4f866d758/dianggap-mewakili-daerah--gugatan-apkasi-kandas/</w:t>
        </w:r>
      </w:hyperlink>
      <w:r>
        <w:rPr>
          <w:rStyle w:val="Hyperlink"/>
          <w:rFonts w:ascii="Times New Roman" w:hAnsi="Times New Roman" w:cs="Times New Roman"/>
          <w:color w:val="auto"/>
          <w:sz w:val="24"/>
          <w:szCs w:val="24"/>
        </w:rPr>
        <w:t>.</w:t>
      </w:r>
      <w:r>
        <w:rPr>
          <w:rStyle w:val="Hyperlink"/>
          <w:rFonts w:ascii="Times New Roman" w:hAnsi="Times New Roman" w:cs="Times New Roman"/>
          <w:color w:val="auto"/>
          <w:sz w:val="24"/>
          <w:szCs w:val="24"/>
          <w:u w:val="none"/>
        </w:rPr>
        <w:t xml:space="preserve"> Diakses pada tanggal 5 Juli 2019, pukul 10.00 WIB.</w:t>
      </w:r>
    </w:p>
    <w:p w:rsidR="00606743" w:rsidRDefault="00606743" w:rsidP="00606743">
      <w:pPr>
        <w:pStyle w:val="FootnoteText"/>
        <w:ind w:left="454" w:hanging="454"/>
        <w:jc w:val="both"/>
        <w:rPr>
          <w:rFonts w:ascii="Times New Roman" w:hAnsi="Times New Roman" w:cs="Times New Roman"/>
          <w:sz w:val="24"/>
          <w:szCs w:val="24"/>
        </w:rPr>
      </w:pPr>
    </w:p>
    <w:p w:rsidR="00606743" w:rsidRDefault="00606743" w:rsidP="00606743">
      <w:pPr>
        <w:pStyle w:val="FootnoteText"/>
        <w:ind w:left="454" w:hanging="454"/>
        <w:jc w:val="both"/>
        <w:rPr>
          <w:rFonts w:ascii="Times New Roman" w:hAnsi="Times New Roman" w:cs="Times New Roman"/>
          <w:sz w:val="24"/>
          <w:szCs w:val="24"/>
        </w:rPr>
      </w:pPr>
      <w:r>
        <w:rPr>
          <w:rFonts w:ascii="Times New Roman" w:hAnsi="Times New Roman" w:cs="Times New Roman"/>
          <w:sz w:val="24"/>
          <w:szCs w:val="24"/>
        </w:rPr>
        <w:t xml:space="preserve">Anonim. Tanpa tahun. “Pemerintah Daerah di Indonesia”. Dikutip pada laman website : </w:t>
      </w:r>
      <w:hyperlink r:id="rId12" w:history="1">
        <w:r>
          <w:rPr>
            <w:rStyle w:val="Hyperlink"/>
            <w:rFonts w:ascii="Times New Roman" w:hAnsi="Times New Roman" w:cs="Times New Roman"/>
            <w:color w:val="auto"/>
            <w:sz w:val="24"/>
            <w:szCs w:val="24"/>
          </w:rPr>
          <w:t>https://id.wikipedia.org/wiki/Pemerintah_daerah_di_Indonesia</w:t>
        </w:r>
      </w:hyperlink>
      <w:r>
        <w:rPr>
          <w:rStyle w:val="Hyperlink"/>
          <w:rFonts w:ascii="Times New Roman" w:hAnsi="Times New Roman" w:cs="Times New Roman"/>
          <w:color w:val="auto"/>
          <w:sz w:val="24"/>
          <w:szCs w:val="24"/>
        </w:rPr>
        <w:t>.</w:t>
      </w:r>
      <w:r>
        <w:rPr>
          <w:rFonts w:ascii="Times New Roman" w:hAnsi="Times New Roman" w:cs="Times New Roman"/>
          <w:sz w:val="24"/>
          <w:szCs w:val="24"/>
        </w:rPr>
        <w:t xml:space="preserve"> Diakses pada 1 Mei 2019.</w:t>
      </w:r>
    </w:p>
    <w:p w:rsidR="00606743" w:rsidRDefault="00606743" w:rsidP="00606743">
      <w:pPr>
        <w:pStyle w:val="FootnoteText"/>
        <w:jc w:val="both"/>
        <w:rPr>
          <w:rFonts w:ascii="Times New Roman" w:hAnsi="Times New Roman" w:cs="Times New Roman"/>
          <w:b/>
          <w:sz w:val="24"/>
          <w:szCs w:val="24"/>
        </w:rPr>
      </w:pPr>
    </w:p>
    <w:p w:rsidR="00B60E85" w:rsidRPr="002341F9" w:rsidRDefault="002538D2" w:rsidP="002341F9">
      <w:pPr>
        <w:pStyle w:val="FootnoteText"/>
        <w:ind w:left="284" w:hanging="284"/>
        <w:jc w:val="both"/>
        <w:rPr>
          <w:rFonts w:ascii="Times New Roman" w:hAnsi="Times New Roman" w:cs="Times New Roman"/>
          <w:sz w:val="24"/>
          <w:szCs w:val="24"/>
          <w:lang w:val="id-ID"/>
        </w:rPr>
      </w:pPr>
    </w:p>
    <w:sectPr w:rsidR="00B60E85" w:rsidRPr="002341F9" w:rsidSect="00C10EE0">
      <w:headerReference w:type="default" r:id="rId13"/>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8D2" w:rsidRDefault="002538D2" w:rsidP="002318BA">
      <w:pPr>
        <w:spacing w:after="0" w:line="240" w:lineRule="auto"/>
      </w:pPr>
      <w:r>
        <w:separator/>
      </w:r>
    </w:p>
  </w:endnote>
  <w:endnote w:type="continuationSeparator" w:id="1">
    <w:p w:rsidR="002538D2" w:rsidRDefault="002538D2" w:rsidP="0023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68376"/>
      <w:docPartObj>
        <w:docPartGallery w:val="Page Numbers (Bottom of Page)"/>
        <w:docPartUnique/>
      </w:docPartObj>
    </w:sdtPr>
    <w:sdtContent>
      <w:p w:rsidR="00B40900" w:rsidRDefault="005D43E0">
        <w:pPr>
          <w:pStyle w:val="Footer"/>
          <w:jc w:val="center"/>
        </w:pPr>
        <w:fldSimple w:instr=" PAGE   \* MERGEFORMAT ">
          <w:r w:rsidR="003405D3">
            <w:rPr>
              <w:noProof/>
            </w:rPr>
            <w:t>2</w:t>
          </w:r>
        </w:fldSimple>
      </w:p>
    </w:sdtContent>
  </w:sdt>
  <w:p w:rsidR="00606743" w:rsidRDefault="00606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8D2" w:rsidRDefault="002538D2" w:rsidP="002318BA">
      <w:pPr>
        <w:spacing w:after="0" w:line="240" w:lineRule="auto"/>
      </w:pPr>
      <w:r>
        <w:separator/>
      </w:r>
    </w:p>
  </w:footnote>
  <w:footnote w:type="continuationSeparator" w:id="1">
    <w:p w:rsidR="002538D2" w:rsidRDefault="002538D2" w:rsidP="002318BA">
      <w:pPr>
        <w:spacing w:after="0" w:line="240" w:lineRule="auto"/>
      </w:pPr>
      <w:r>
        <w:continuationSeparator/>
      </w:r>
    </w:p>
  </w:footnote>
  <w:footnote w:id="2">
    <w:p w:rsidR="00606743" w:rsidRPr="00D963DC" w:rsidRDefault="00606743" w:rsidP="00606743">
      <w:pPr>
        <w:pStyle w:val="FootnoteText"/>
        <w:ind w:firstLine="567"/>
        <w:jc w:val="both"/>
        <w:rPr>
          <w:lang w:val="id-ID"/>
        </w:rPr>
      </w:pPr>
      <w:r>
        <w:rPr>
          <w:rStyle w:val="FootnoteReference"/>
        </w:rPr>
        <w:footnoteRef/>
      </w:r>
      <w:r>
        <w:t xml:space="preserve"> </w:t>
      </w:r>
      <w:r w:rsidRPr="00D963DC">
        <w:t xml:space="preserve"> </w:t>
      </w:r>
      <w:r w:rsidRPr="00D963DC">
        <w:rPr>
          <w:rFonts w:ascii="Times New Roman" w:hAnsi="Times New Roman" w:cs="Times New Roman"/>
        </w:rPr>
        <w:t>Surya Chandra, “Perlindungan Hukum Bagi Nasabah PT. Bank Mandiri (Persero) TBK Sebagai Pengguna Fasilitas Layanan Mandiri Online”, Jurnal Lex Lata, Vol. 1, No. 2, 2019, EISSN : 2657-0343, Magister Ilmu Hukum Fakultas Hukum Palembang, hlm. 168. 2</w:t>
      </w:r>
    </w:p>
  </w:footnote>
  <w:footnote w:id="3">
    <w:p w:rsidR="003405D3" w:rsidRDefault="003405D3" w:rsidP="00606743">
      <w:pPr>
        <w:pStyle w:val="FootnoteText"/>
        <w:ind w:firstLine="567"/>
        <w:jc w:val="both"/>
        <w:rPr>
          <w:rFonts w:ascii="Times New Roman" w:eastAsia="Times New Roman" w:hAnsi="Times New Roman" w:cs="Times New Roman"/>
          <w:lang w:val="id-ID" w:eastAsia="id-ID"/>
        </w:rPr>
      </w:pPr>
    </w:p>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eastAsia="Times New Roman" w:hAnsi="Times New Roman" w:cs="Times New Roman"/>
          <w:lang w:eastAsia="id-ID"/>
        </w:rPr>
        <w:t xml:space="preserve"> Kewenangan Pemerintah Kabupaten/Kota dalam mengelola Tahura, menjadi satu-satunya kewenangan yang dimiliki berdasarkan Undang-Undang Nomor 23 Tahun 2014 tentang Pemerintahan Daerah. Hal ini menunjukkan urusan kehutanan kembali menjadi tersentralisasi, kendati ada Pemerintah Provinsi yang masih memiliki kewenangan yang cukup besar, namun Pemerintah Provinsi sejatinya merupakan kepanjangan tangan Pemerintah Pusat melalui konsep dekonsentrasi. </w:t>
      </w:r>
      <w:r>
        <w:rPr>
          <w:rFonts w:ascii="Times New Roman" w:hAnsi="Times New Roman" w:cs="Times New Roman"/>
          <w:shd w:val="clear" w:color="auto" w:fill="FFFFFF"/>
        </w:rPr>
        <w:t>Lihat :</w:t>
      </w:r>
      <w:r>
        <w:rPr>
          <w:rFonts w:ascii="Times New Roman" w:hAnsi="Times New Roman" w:cs="Times New Roman"/>
        </w:rPr>
        <w:t xml:space="preserve"> Affan Ryaas Syaukani, 2002, “</w:t>
      </w:r>
      <w:r>
        <w:rPr>
          <w:rFonts w:ascii="Times New Roman" w:hAnsi="Times New Roman" w:cs="Times New Roman"/>
          <w:i/>
          <w:iCs/>
        </w:rPr>
        <w:t>Otonomi Daerah Dalam Negara Kesatuan”</w:t>
      </w:r>
      <w:r>
        <w:rPr>
          <w:rFonts w:ascii="Times New Roman" w:hAnsi="Times New Roman" w:cs="Times New Roman"/>
        </w:rPr>
        <w:t xml:space="preserve">, Yogyakarta : Pustaka Pelajar, hlm. 24. </w:t>
      </w:r>
    </w:p>
  </w:footnote>
  <w:footnote w:id="4">
    <w:p w:rsidR="00606743" w:rsidRDefault="00606743" w:rsidP="00606743">
      <w:pPr>
        <w:ind w:firstLine="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Dalam teori identitas hukum, maka hukum harus mengandung 3 (tiga) nilai identitas, yaitu kepastian hukum, keadilan hukum, dan kemanfaatan hukum. Lihat : Gustav Radbruch, dalam : Satjipto Raharjo, 2000, “</w:t>
      </w:r>
      <w:r>
        <w:rPr>
          <w:rFonts w:ascii="Times New Roman" w:hAnsi="Times New Roman" w:cs="Times New Roman"/>
          <w:i/>
          <w:sz w:val="20"/>
          <w:szCs w:val="20"/>
        </w:rPr>
        <w:t>Ilmu Hukum”</w:t>
      </w:r>
      <w:r>
        <w:rPr>
          <w:rFonts w:ascii="Times New Roman" w:hAnsi="Times New Roman" w:cs="Times New Roman"/>
          <w:sz w:val="20"/>
          <w:szCs w:val="20"/>
        </w:rPr>
        <w:t>, Bandung : Citra Aditya Bakti, hlm. 12.</w:t>
      </w:r>
    </w:p>
  </w:footnote>
  <w:footnote w:id="5">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Adam Dwiky, 2016, “</w:t>
      </w:r>
      <w:r>
        <w:rPr>
          <w:rFonts w:ascii="Times New Roman" w:hAnsi="Times New Roman" w:cs="Times New Roman"/>
          <w:i/>
        </w:rPr>
        <w:t>Tinjauan Yuridis Kewenangan Pemerintah Kabupaten/Kota Di Bidang Kehutanan</w:t>
      </w:r>
      <w:r>
        <w:rPr>
          <w:rFonts w:ascii="Times New Roman" w:hAnsi="Times New Roman" w:cs="Times New Roman"/>
        </w:rPr>
        <w:t>”, Tesis, Magister Ilmu Hukum Universitas Hasanuddin Makassar, hlm. 81.</w:t>
      </w:r>
    </w:p>
  </w:footnote>
  <w:footnote w:id="6">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 hlm. 82.</w:t>
      </w:r>
    </w:p>
  </w:footnote>
  <w:footnote w:id="7">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Wibowo, Gatot Dwi Hendro. “</w:t>
      </w:r>
      <w:r>
        <w:rPr>
          <w:rFonts w:ascii="Times New Roman" w:hAnsi="Times New Roman" w:cs="Times New Roman"/>
          <w:i/>
        </w:rPr>
        <w:t>Sinkronisasi Kewenangan Penyelenggaraan Urusan di Bidang Kehutanan</w:t>
      </w:r>
      <w:r>
        <w:rPr>
          <w:rFonts w:ascii="Times New Roman" w:hAnsi="Times New Roman" w:cs="Times New Roman"/>
        </w:rPr>
        <w:t>”, Jurnal Perspektif Hukum, Vol. IX, No. 4, Oktober 2004, Fakultas Hukum Universitas Mataram, hlm. 323.</w:t>
      </w:r>
    </w:p>
  </w:footnote>
  <w:footnote w:id="8">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 hlm. 330.</w:t>
      </w:r>
    </w:p>
  </w:footnote>
  <w:footnote w:id="9">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w:t>
      </w:r>
    </w:p>
  </w:footnote>
  <w:footnote w:id="10">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shd w:val="clear" w:color="auto" w:fill="FFFFFF"/>
        </w:rPr>
        <w:t>Hamdan Zoelva</w:t>
      </w:r>
      <w:r>
        <w:rPr>
          <w:rStyle w:val="apple-converted-space"/>
          <w:rFonts w:ascii="Times New Roman" w:hAnsi="Times New Roman" w:cs="Times New Roman"/>
          <w:shd w:val="clear" w:color="auto" w:fill="FFFFFF"/>
        </w:rPr>
        <w:t xml:space="preserve"> (Ketua Mahkamah Konstitusi RI), 2014, “Dianggap Mewakili Daerah Gugatan APKASI Kandas”, dikutip pada laman website : </w:t>
      </w:r>
      <w:hyperlink w:history="1">
        <w:r>
          <w:rPr>
            <w:rStyle w:val="Hyperlink"/>
            <w:rFonts w:ascii="Times New Roman" w:hAnsi="Times New Roman" w:cs="Times New Roman"/>
            <w:color w:val="auto"/>
          </w:rPr>
          <w:t>https:// www.hukumonline.com/berita/ baca/ lt545b4f866d758/dianggap-mewakili-daerah--gugatan-apkasi-kandas/</w:t>
        </w:r>
      </w:hyperlink>
      <w:r>
        <w:rPr>
          <w:rStyle w:val="Hyperlink"/>
          <w:rFonts w:ascii="Times New Roman" w:hAnsi="Times New Roman" w:cs="Times New Roman"/>
          <w:color w:val="auto"/>
        </w:rPr>
        <w:t xml:space="preserve">, </w:t>
      </w:r>
      <w:r>
        <w:rPr>
          <w:rStyle w:val="Hyperlink"/>
          <w:rFonts w:ascii="Times New Roman" w:hAnsi="Times New Roman" w:cs="Times New Roman"/>
          <w:color w:val="auto"/>
          <w:u w:val="none"/>
        </w:rPr>
        <w:t>diakses pada tanggal 5 Juli 2019, pukul 10.00 WIB.</w:t>
      </w:r>
    </w:p>
  </w:footnote>
  <w:footnote w:id="11">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Asas atau prinsip eksternalitas adalah pendekatan dalam pembagian urusan pemerintahan dengan mempertimbangkan dampak/akibat yang ditimbulkan dalam penyelenggaraan urusan pemerintahan tersebut. Apabila dampak yang ditimbulkan bersifat lokal, maka urusan pemerintahan tersebut menjadi kewenangan kabupaten/kota. Apabila bersifat regional menjadi kewenangan provinsi dan apabila bersifat nasional menjadi kewenangan pemerintah pusat.</w:t>
      </w:r>
    </w:p>
  </w:footnote>
  <w:footnote w:id="12">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 hlm. 15.</w:t>
      </w:r>
    </w:p>
  </w:footnote>
  <w:footnote w:id="13">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w:t>
      </w:r>
    </w:p>
  </w:footnote>
  <w:footnote w:id="14">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 hlm. 17.</w:t>
      </w:r>
    </w:p>
  </w:footnote>
  <w:footnote w:id="15">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w:t>
      </w:r>
    </w:p>
  </w:footnote>
  <w:footnote w:id="16">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Rahma Yani, 2017, “</w:t>
      </w:r>
      <w:r>
        <w:rPr>
          <w:rFonts w:ascii="Times New Roman" w:hAnsi="Times New Roman" w:cs="Times New Roman"/>
          <w:i/>
        </w:rPr>
        <w:t>Kewenangan Pemerintah Daerah Dalam Perlindungan Hutan di kawasan Hutan Lindung Kasituwu Kabupaten Luwu Timur</w:t>
      </w:r>
      <w:r>
        <w:rPr>
          <w:rFonts w:ascii="Times New Roman" w:hAnsi="Times New Roman" w:cs="Times New Roman"/>
        </w:rPr>
        <w:t>”, Tesis, Magister Ilmu Hukum Universitas Hasanuddin Makassar, hlm. 78.</w:t>
      </w:r>
    </w:p>
  </w:footnote>
  <w:footnote w:id="17">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 hlm. 79.</w:t>
      </w:r>
    </w:p>
  </w:footnote>
  <w:footnote w:id="18">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Arnita, “</w:t>
      </w:r>
      <w:r>
        <w:rPr>
          <w:rFonts w:ascii="Times New Roman" w:hAnsi="Times New Roman" w:cs="Times New Roman"/>
          <w:i/>
        </w:rPr>
        <w:t>Pengelolaan Hutan Dalam Rangka Otonomi Daerah oleh Pemerintah Aceh Utara</w:t>
      </w:r>
      <w:r>
        <w:rPr>
          <w:rFonts w:ascii="Times New Roman" w:hAnsi="Times New Roman" w:cs="Times New Roman"/>
        </w:rPr>
        <w:t>”, Kanun Jurnal Ilmu Hukum, No. 59 April, 2013, Fakultas Hukum Universitas Syiah Kuala Aceh, hlm. 81.</w:t>
      </w:r>
    </w:p>
  </w:footnote>
  <w:footnote w:id="19">
    <w:p w:rsidR="00606743" w:rsidRDefault="00606743" w:rsidP="00606743">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 hlm. 83.</w:t>
      </w:r>
    </w:p>
  </w:footnote>
  <w:footnote w:id="20">
    <w:p w:rsidR="00606743" w:rsidRDefault="00606743" w:rsidP="00606743">
      <w:pPr>
        <w:pStyle w:val="FootnoteText"/>
        <w:tabs>
          <w:tab w:val="center" w:pos="4110"/>
        </w:tabs>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 hlm. 93.</w:t>
      </w:r>
      <w:r>
        <w:rPr>
          <w:rFonts w:ascii="Times New Roman" w:hAnsi="Times New Roman" w:cs="Times New Roman"/>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77" w:rsidRPr="00B40900" w:rsidRDefault="00093577" w:rsidP="00B40900">
    <w:pPr>
      <w:pStyle w:val="Header"/>
      <w:jc w:val="center"/>
      <w:rPr>
        <w:lang w:val="id-ID"/>
      </w:rPr>
    </w:pPr>
  </w:p>
  <w:p w:rsidR="00093577" w:rsidRDefault="00093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54A"/>
    <w:multiLevelType w:val="hybridMultilevel"/>
    <w:tmpl w:val="6FBE6D22"/>
    <w:lvl w:ilvl="0" w:tplc="A2540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DBE5E12"/>
    <w:multiLevelType w:val="hybridMultilevel"/>
    <w:tmpl w:val="300CC4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1B4E42"/>
    <w:multiLevelType w:val="hybridMultilevel"/>
    <w:tmpl w:val="5590FC7A"/>
    <w:lvl w:ilvl="0" w:tplc="79400AA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2F26E5"/>
    <w:multiLevelType w:val="hybridMultilevel"/>
    <w:tmpl w:val="5FDAA716"/>
    <w:lvl w:ilvl="0" w:tplc="7E0855F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2B2F44"/>
    <w:multiLevelType w:val="hybridMultilevel"/>
    <w:tmpl w:val="5E30E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3B2C39"/>
    <w:multiLevelType w:val="hybridMultilevel"/>
    <w:tmpl w:val="C122D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D5CD1"/>
    <w:multiLevelType w:val="hybridMultilevel"/>
    <w:tmpl w:val="AA342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9A745B"/>
    <w:multiLevelType w:val="hybridMultilevel"/>
    <w:tmpl w:val="0DA495F6"/>
    <w:lvl w:ilvl="0" w:tplc="961AFC2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1252F0"/>
    <w:multiLevelType w:val="multilevel"/>
    <w:tmpl w:val="521252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56D45D26"/>
    <w:multiLevelType w:val="hybridMultilevel"/>
    <w:tmpl w:val="33D61664"/>
    <w:lvl w:ilvl="0" w:tplc="50B6BD6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E7B508A"/>
    <w:multiLevelType w:val="multilevel"/>
    <w:tmpl w:val="5E7B508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5FCE3071"/>
    <w:multiLevelType w:val="hybridMultilevel"/>
    <w:tmpl w:val="807A4DE4"/>
    <w:lvl w:ilvl="0" w:tplc="8E0A7F6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63BE41D6"/>
    <w:multiLevelType w:val="hybridMultilevel"/>
    <w:tmpl w:val="4C92F6D6"/>
    <w:lvl w:ilvl="0" w:tplc="4DF403CE">
      <w:start w:val="3"/>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5454414"/>
    <w:multiLevelType w:val="hybridMultilevel"/>
    <w:tmpl w:val="233281C6"/>
    <w:lvl w:ilvl="0" w:tplc="919C77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79406042"/>
    <w:multiLevelType w:val="hybridMultilevel"/>
    <w:tmpl w:val="B44E86FE"/>
    <w:lvl w:ilvl="0" w:tplc="04090011">
      <w:start w:val="1"/>
      <w:numFmt w:val="decimal"/>
      <w:lvlText w:val="%1)"/>
      <w:lvlJc w:val="left"/>
      <w:pPr>
        <w:ind w:left="1440" w:hanging="360"/>
      </w:pPr>
    </w:lvl>
    <w:lvl w:ilvl="1" w:tplc="04090019">
      <w:start w:val="1"/>
      <w:numFmt w:val="lowerLetter"/>
      <w:lvlText w:val="%2."/>
      <w:lvlJc w:val="left"/>
      <w:pPr>
        <w:ind w:left="1070" w:hanging="360"/>
      </w:pPr>
    </w:lvl>
    <w:lvl w:ilvl="2" w:tplc="487AF586">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37C85A"/>
    <w:multiLevelType w:val="singleLevel"/>
    <w:tmpl w:val="7A37C85A"/>
    <w:lvl w:ilvl="0">
      <w:start w:val="1"/>
      <w:numFmt w:val="decimal"/>
      <w:suff w:val="space"/>
      <w:lvlText w:val="%1."/>
      <w:lvlJc w:val="left"/>
    </w:lvl>
  </w:abstractNum>
  <w:abstractNum w:abstractNumId="27">
    <w:nsid w:val="7BFC4AA9"/>
    <w:multiLevelType w:val="hybridMultilevel"/>
    <w:tmpl w:val="BA585604"/>
    <w:lvl w:ilvl="0" w:tplc="421C98E2">
      <w:start w:val="1"/>
      <w:numFmt w:val="decimal"/>
      <w:lvlText w:val="%1)"/>
      <w:lvlJc w:val="left"/>
      <w:pPr>
        <w:ind w:left="1146" w:hanging="360"/>
      </w:pPr>
      <w:rPr>
        <w:rFonts w:eastAsia="Calibri"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2"/>
  </w:num>
  <w:num w:numId="2">
    <w:abstractNumId w:val="3"/>
  </w:num>
  <w:num w:numId="3">
    <w:abstractNumId w:val="22"/>
  </w:num>
  <w:num w:numId="4">
    <w:abstractNumId w:val="23"/>
  </w:num>
  <w:num w:numId="5">
    <w:abstractNumId w:val="24"/>
  </w:num>
  <w:num w:numId="6">
    <w:abstractNumId w:val="1"/>
  </w:num>
  <w:num w:numId="7">
    <w:abstractNumId w:val="10"/>
  </w:num>
  <w:num w:numId="8">
    <w:abstractNumId w:val="11"/>
  </w:num>
  <w:num w:numId="9">
    <w:abstractNumId w:val="19"/>
  </w:num>
  <w:num w:numId="10">
    <w:abstractNumId w:val="6"/>
  </w:num>
  <w:num w:numId="11">
    <w:abstractNumId w:val="9"/>
  </w:num>
  <w:num w:numId="12">
    <w:abstractNumId w:val="7"/>
  </w:num>
  <w:num w:numId="13">
    <w:abstractNumId w:val="13"/>
  </w:num>
  <w:num w:numId="14">
    <w:abstractNumId w:val="25"/>
  </w:num>
  <w:num w:numId="15">
    <w:abstractNumId w:val="8"/>
  </w:num>
  <w:num w:numId="16">
    <w:abstractNumId w:val="16"/>
  </w:num>
  <w:num w:numId="17">
    <w:abstractNumId w:val="5"/>
  </w:num>
  <w:num w:numId="18">
    <w:abstractNumId w:val="18"/>
  </w:num>
  <w:num w:numId="19">
    <w:abstractNumId w:val="27"/>
  </w:num>
  <w:num w:numId="20">
    <w:abstractNumId w:val="0"/>
  </w:num>
  <w:num w:numId="21">
    <w:abstractNumId w:val="4"/>
  </w:num>
  <w:num w:numId="22">
    <w:abstractNumId w:val="21"/>
  </w:num>
  <w:num w:numId="23">
    <w:abstractNumId w:val="14"/>
  </w:num>
  <w:num w:numId="24">
    <w:abstractNumId w:val="2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0EE0"/>
    <w:rsid w:val="00034F94"/>
    <w:rsid w:val="000350F2"/>
    <w:rsid w:val="000375F4"/>
    <w:rsid w:val="00074657"/>
    <w:rsid w:val="00093577"/>
    <w:rsid w:val="000E00BF"/>
    <w:rsid w:val="00101D98"/>
    <w:rsid w:val="001409DF"/>
    <w:rsid w:val="0017361C"/>
    <w:rsid w:val="001C4EF4"/>
    <w:rsid w:val="002318BA"/>
    <w:rsid w:val="002341F9"/>
    <w:rsid w:val="002538D2"/>
    <w:rsid w:val="002540FA"/>
    <w:rsid w:val="002C3D12"/>
    <w:rsid w:val="002E70FA"/>
    <w:rsid w:val="0031443F"/>
    <w:rsid w:val="003405D3"/>
    <w:rsid w:val="003D4834"/>
    <w:rsid w:val="004B1402"/>
    <w:rsid w:val="005078BD"/>
    <w:rsid w:val="0057663F"/>
    <w:rsid w:val="005D43E0"/>
    <w:rsid w:val="005D650C"/>
    <w:rsid w:val="005E6447"/>
    <w:rsid w:val="00606743"/>
    <w:rsid w:val="006104FF"/>
    <w:rsid w:val="00613DA4"/>
    <w:rsid w:val="00627549"/>
    <w:rsid w:val="00655130"/>
    <w:rsid w:val="00663B3D"/>
    <w:rsid w:val="006858EE"/>
    <w:rsid w:val="006A6C8F"/>
    <w:rsid w:val="007207B5"/>
    <w:rsid w:val="00724919"/>
    <w:rsid w:val="00786929"/>
    <w:rsid w:val="007B65BE"/>
    <w:rsid w:val="007C58E5"/>
    <w:rsid w:val="007D2646"/>
    <w:rsid w:val="0080370F"/>
    <w:rsid w:val="008D1C5E"/>
    <w:rsid w:val="008F36E2"/>
    <w:rsid w:val="008F754A"/>
    <w:rsid w:val="009408A5"/>
    <w:rsid w:val="009613FD"/>
    <w:rsid w:val="00990AA3"/>
    <w:rsid w:val="00A050B9"/>
    <w:rsid w:val="00AD64AF"/>
    <w:rsid w:val="00B40900"/>
    <w:rsid w:val="00B81B4D"/>
    <w:rsid w:val="00C10EE0"/>
    <w:rsid w:val="00CD63BF"/>
    <w:rsid w:val="00CF6F79"/>
    <w:rsid w:val="00D444CD"/>
    <w:rsid w:val="00E80A39"/>
    <w:rsid w:val="00EE7618"/>
    <w:rsid w:val="00F177F5"/>
    <w:rsid w:val="00F5082B"/>
    <w:rsid w:val="00F80279"/>
    <w:rsid w:val="00FC1063"/>
    <w:rsid w:val="00FE7D0E"/>
    <w:rsid w:val="00FF45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paragraph" w:styleId="Heading3">
    <w:name w:val="heading 3"/>
    <w:basedOn w:val="Normal"/>
    <w:next w:val="Normal"/>
    <w:link w:val="Heading3Char"/>
    <w:uiPriority w:val="9"/>
    <w:semiHidden/>
    <w:unhideWhenUsed/>
    <w:qFormat/>
    <w:rsid w:val="005E644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Char 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qFormat/>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318BA"/>
  </w:style>
  <w:style w:type="character" w:styleId="FootnoteReference">
    <w:name w:val="footnote reference"/>
    <w:basedOn w:val="DefaultParagraphFont"/>
    <w:uiPriority w:val="99"/>
    <w:unhideWhenUsed/>
    <w:qFormat/>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uiPriority w:val="1"/>
    <w:qFormat/>
    <w:rsid w:val="00786929"/>
    <w:pPr>
      <w:spacing w:after="0" w:line="240" w:lineRule="auto"/>
    </w:pPr>
    <w:rPr>
      <w:rFonts w:ascii="Times New Roman" w:eastAsia="Calibri" w:hAnsi="Times New Roman" w:cs="Times New Roman"/>
      <w:sz w:val="24"/>
      <w:szCs w:val="24"/>
    </w:rPr>
  </w:style>
  <w:style w:type="paragraph" w:styleId="ListParagraph">
    <w:name w:val="List Paragraph"/>
    <w:basedOn w:val="Normal"/>
    <w:link w:val="ListParagraphChar"/>
    <w:uiPriority w:val="1"/>
    <w:qFormat/>
    <w:rsid w:val="0072491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1"/>
    <w:qFormat/>
    <w:locked/>
    <w:rsid w:val="0072491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E6447"/>
    <w:rPr>
      <w:rFonts w:asciiTheme="majorHAnsi" w:eastAsiaTheme="majorEastAsia" w:hAnsiTheme="majorHAnsi" w:cstheme="majorBidi"/>
      <w:color w:val="243F60" w:themeColor="accent1" w:themeShade="7F"/>
      <w:sz w:val="24"/>
      <w:szCs w:val="24"/>
      <w:lang w:val="id-ID"/>
    </w:rPr>
  </w:style>
  <w:style w:type="character" w:styleId="Emphasis">
    <w:name w:val="Emphasis"/>
    <w:basedOn w:val="DefaultParagraphFont"/>
    <w:uiPriority w:val="20"/>
    <w:qFormat/>
    <w:rsid w:val="005E6447"/>
    <w:rPr>
      <w:i/>
      <w:iCs/>
    </w:rPr>
  </w:style>
  <w:style w:type="paragraph" w:styleId="NormalWeb">
    <w:name w:val="Normal (Web)"/>
    <w:basedOn w:val="Normal"/>
    <w:uiPriority w:val="99"/>
    <w:unhideWhenUsed/>
    <w:rsid w:val="005E644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1"/>
    <w:qFormat/>
    <w:rsid w:val="005D650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D650C"/>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6743"/>
  </w:style>
  <w:style w:type="paragraph" w:styleId="BalloonText">
    <w:name w:val="Balloon Text"/>
    <w:basedOn w:val="Normal"/>
    <w:link w:val="BalloonTextChar"/>
    <w:uiPriority w:val="99"/>
    <w:semiHidden/>
    <w:unhideWhenUsed/>
    <w:rsid w:val="00606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Pemerintah_daerah_di_Indones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r.go.id/jdih/perkara/id/442/id_perkara/7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1391-5945-48B3-A37B-C166BB55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20</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20</cp:revision>
  <cp:lastPrinted>2020-09-11T08:36:00Z</cp:lastPrinted>
  <dcterms:created xsi:type="dcterms:W3CDTF">2020-01-14T10:30:00Z</dcterms:created>
  <dcterms:modified xsi:type="dcterms:W3CDTF">2020-09-11T08:37:00Z</dcterms:modified>
</cp:coreProperties>
</file>