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E0" w:rsidRPr="00C10EE0" w:rsidRDefault="000350F2" w:rsidP="00C10EE0">
      <w:pPr>
        <w:spacing w:after="0"/>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13078F59" wp14:editId="2412FF82">
                <wp:simplePos x="0" y="0"/>
                <wp:positionH relativeFrom="column">
                  <wp:posOffset>75565</wp:posOffset>
                </wp:positionH>
                <wp:positionV relativeFrom="paragraph">
                  <wp:posOffset>169545</wp:posOffset>
                </wp:positionV>
                <wp:extent cx="1236345" cy="42608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95pt;margin-top:13.35pt;width:97.3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mc:Fallback>
        </mc:AlternateContent>
      </w:r>
      <w:r w:rsidR="002318BA" w:rsidRPr="00BC267B">
        <w:rPr>
          <w:rFonts w:ascii="Times New Roman" w:hAnsi="Times New Roman" w:cs="Times New Roman"/>
          <w:b/>
          <w:bCs/>
          <w:noProof/>
          <w:sz w:val="28"/>
          <w:szCs w:val="28"/>
        </w:rPr>
        <w:drawing>
          <wp:anchor distT="0" distB="0" distL="114300" distR="114300" simplePos="0" relativeHeight="251660288" behindDoc="1" locked="0" layoutInCell="1" allowOverlap="1" wp14:anchorId="3DA28321" wp14:editId="1E8D4D40">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247775" cy="1152525"/>
                    </a:xfrm>
                    <a:prstGeom prst="rect">
                      <a:avLst/>
                    </a:prstGeom>
                  </pic:spPr>
                </pic:pic>
              </a:graphicData>
            </a:graphic>
            <wp14:sizeRelH relativeFrom="margin">
              <wp14:pctWidth>0</wp14:pctWidth>
            </wp14:sizeRelH>
            <wp14:sizeRelV relativeFrom="margin">
              <wp14:pctHeight>0</wp14:pctHeight>
            </wp14:sizeRelV>
          </wp:anchor>
        </w:drawing>
      </w:r>
      <w:r w:rsidR="002318BA">
        <w:rPr>
          <w:rFonts w:ascii="Times New Roman" w:hAnsi="Times New Roman" w:cs="Times New Roman"/>
          <w:b/>
          <w:bCs/>
          <w:noProof/>
          <w:sz w:val="28"/>
          <w:szCs w:val="28"/>
        </w:rPr>
        <w:drawing>
          <wp:anchor distT="0" distB="0" distL="114300" distR="114300" simplePos="0" relativeHeight="251659264" behindDoc="1" locked="0" layoutInCell="1" allowOverlap="1" wp14:anchorId="2DD955EF" wp14:editId="05C288D2">
            <wp:simplePos x="0" y="0"/>
            <wp:positionH relativeFrom="column">
              <wp:posOffset>569595</wp:posOffset>
            </wp:positionH>
            <wp:positionV relativeFrom="paragraph">
              <wp:posOffset>-1316355</wp:posOffset>
            </wp:positionV>
            <wp:extent cx="4600575" cy="1152525"/>
            <wp:effectExtent l="0" t="0" r="9525" b="9525"/>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a:grayscl/>
                    </a:blip>
                    <a:stretch>
                      <a:fillRect/>
                    </a:stretch>
                  </pic:blipFill>
                  <pic:spPr bwMode="auto">
                    <a:xfrm>
                      <a:off x="0" y="0"/>
                      <a:ext cx="4600575" cy="1152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t xml:space="preserve"> </w:t>
      </w:r>
      <w:r w:rsidR="00C10EE0">
        <w:rPr>
          <w:rFonts w:ascii="Times New Roman" w:hAnsi="Times New Roman" w:cs="Times New Roman"/>
          <w:b/>
          <w:color w:val="000000"/>
          <w:sz w:val="18"/>
          <w:szCs w:val="16"/>
          <w:lang w:val="en-GB"/>
        </w:rPr>
        <w:t>Kantor Editor</w:t>
      </w:r>
      <w:r w:rsidR="00C10EE0" w:rsidRPr="00291ABD">
        <w:rPr>
          <w:rFonts w:ascii="Times New Roman" w:hAnsi="Times New Roman" w:cs="Times New Roman"/>
          <w:b/>
          <w:color w:val="000000"/>
          <w:sz w:val="18"/>
          <w:szCs w:val="16"/>
          <w:lang w:val="en-GB"/>
        </w:rPr>
        <w:t xml:space="preserve">: </w:t>
      </w:r>
      <w:r w:rsidR="00C10EE0" w:rsidRPr="0011335F">
        <w:rPr>
          <w:rFonts w:ascii="Times New Roman" w:hAnsi="Times New Roman" w:cs="Times New Roman"/>
          <w:color w:val="000000"/>
          <w:sz w:val="18"/>
          <w:szCs w:val="16"/>
          <w:lang w:val="en-GB"/>
        </w:rPr>
        <w:t xml:space="preserve">Program </w:t>
      </w:r>
      <w:r w:rsidR="00C10EE0">
        <w:rPr>
          <w:rFonts w:ascii="Times New Roman" w:hAnsi="Times New Roman" w:cs="Times New Roman"/>
          <w:color w:val="000000"/>
          <w:sz w:val="18"/>
          <w:szCs w:val="16"/>
          <w:lang w:val="en-GB"/>
        </w:rPr>
        <w:t>Studi</w:t>
      </w:r>
      <w:r w:rsidR="00C10EE0" w:rsidRPr="0011335F">
        <w:rPr>
          <w:rFonts w:ascii="Times New Roman" w:hAnsi="Times New Roman" w:cs="Times New Roman"/>
          <w:color w:val="000000"/>
          <w:sz w:val="18"/>
          <w:szCs w:val="16"/>
          <w:lang w:val="en-GB"/>
        </w:rPr>
        <w:t xml:space="preserve"> Magister Ilmu Hukum </w:t>
      </w:r>
      <w:r w:rsidR="00C10EE0">
        <w:rPr>
          <w:rFonts w:ascii="Times New Roman" w:hAnsi="Times New Roman" w:cs="Times New Roman"/>
          <w:color w:val="000000"/>
          <w:sz w:val="18"/>
          <w:szCs w:val="16"/>
          <w:lang w:val="en-GB"/>
        </w:rPr>
        <w:t>Fakultas Hukum</w:t>
      </w:r>
      <w:r w:rsidR="00C10EE0" w:rsidRPr="00291ABD">
        <w:rPr>
          <w:rFonts w:ascii="Times New Roman" w:hAnsi="Times New Roman" w:cs="Times New Roman"/>
          <w:color w:val="000000"/>
          <w:sz w:val="18"/>
          <w:szCs w:val="16"/>
          <w:lang w:val="en-GB"/>
        </w:rPr>
        <w:t xml:space="preserve"> </w:t>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t xml:space="preserve">  Palembang </w:t>
      </w:r>
      <w:r w:rsidR="00C10EE0" w:rsidRPr="00291ABD">
        <w:rPr>
          <w:rFonts w:ascii="Times New Roman" w:hAnsi="Times New Roman" w:cs="Times New Roman"/>
          <w:color w:val="000000"/>
          <w:sz w:val="18"/>
          <w:szCs w:val="16"/>
          <w:lang w:val="en-GB"/>
        </w:rPr>
        <w:t>Sumat</w:t>
      </w:r>
      <w:r w:rsidR="00C10EE0">
        <w:rPr>
          <w:rFonts w:ascii="Times New Roman" w:hAnsi="Times New Roman" w:cs="Times New Roman"/>
          <w:color w:val="000000"/>
          <w:sz w:val="18"/>
          <w:szCs w:val="16"/>
          <w:lang w:val="en-GB"/>
        </w:rPr>
        <w:t>e</w:t>
      </w:r>
      <w:r w:rsidR="00C10EE0" w:rsidRPr="00291ABD">
        <w:rPr>
          <w:rFonts w:ascii="Times New Roman" w:hAnsi="Times New Roman" w:cs="Times New Roman"/>
          <w:color w:val="000000"/>
          <w:sz w:val="18"/>
          <w:szCs w:val="16"/>
          <w:lang w:val="en-GB"/>
        </w:rPr>
        <w:t>ra</w:t>
      </w:r>
      <w:r w:rsidR="00C10EE0">
        <w:rPr>
          <w:rFonts w:ascii="Times New Roman" w:hAnsi="Times New Roman" w:cs="Times New Roman"/>
          <w:color w:val="000000"/>
          <w:sz w:val="18"/>
          <w:szCs w:val="16"/>
          <w:lang w:val="en-GB"/>
        </w:rPr>
        <w:t xml:space="preserve"> Selatan-30139</w:t>
      </w:r>
      <w:r w:rsidR="00C10EE0" w:rsidRPr="00291ABD">
        <w:rPr>
          <w:rFonts w:ascii="Times New Roman" w:hAnsi="Times New Roman" w:cs="Times New Roman"/>
          <w:color w:val="000000"/>
          <w:sz w:val="18"/>
          <w:szCs w:val="16"/>
          <w:lang w:val="en-GB"/>
        </w:rPr>
        <w:t xml:space="preserve"> Indonesia.</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w:t>
      </w:r>
      <w:proofErr w:type="gramStart"/>
      <w:r w:rsidRPr="00291ABD">
        <w:rPr>
          <w:rFonts w:ascii="Times New Roman" w:hAnsi="Times New Roman" w:cs="Times New Roman"/>
          <w:color w:val="000000"/>
          <w:sz w:val="18"/>
          <w:szCs w:val="16"/>
          <w:lang w:val="en-GB"/>
        </w:rPr>
        <w:t>mail</w:t>
      </w:r>
      <w:r>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C10EE0" w:rsidRDefault="00C10EE0" w:rsidP="00C10EE0">
      <w:pPr>
        <w:spacing w:after="0" w:line="240" w:lineRule="auto"/>
        <w:ind w:left="2250"/>
        <w:rPr>
          <w:rFonts w:ascii="Times New Roman" w:hAnsi="Times New Roman" w:cs="Times New Roman"/>
          <w:b/>
          <w:bCs/>
          <w:sz w:val="28"/>
          <w:szCs w:val="28"/>
        </w:rPr>
      </w:pPr>
      <w:proofErr w:type="gramStart"/>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sidRPr="0079303E">
        <w:rPr>
          <w:rFonts w:ascii="Times New Roman" w:hAnsi="Times New Roman" w:cs="Times New Roman"/>
          <w:color w:val="000000"/>
          <w:sz w:val="18"/>
          <w:szCs w:val="16"/>
          <w:lang w:val="en-GB"/>
        </w:rPr>
        <w:t>http://journal.fh.unsri.ac.id/index.php/LexS</w:t>
      </w:r>
    </w:p>
    <w:p w:rsidR="00C10EE0" w:rsidRPr="00C10EE0" w:rsidRDefault="00C10EE0" w:rsidP="00C10EE0">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688D2DD" wp14:editId="1A0E23DB">
                <wp:simplePos x="0" y="0"/>
                <wp:positionH relativeFrom="column">
                  <wp:posOffset>-1345565</wp:posOffset>
                </wp:positionH>
                <wp:positionV relativeFrom="paragraph">
                  <wp:posOffset>62865</wp:posOffset>
                </wp:positionV>
                <wp:extent cx="7409815" cy="31115"/>
                <wp:effectExtent l="38100" t="38100" r="57785" b="831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9815" cy="31115"/>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5.95pt;margin-top:4.95pt;width:583.45pt;height:2.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mc:Fallback>
        </mc:AlternateContent>
      </w:r>
    </w:p>
    <w:p w:rsidR="00C10EE0" w:rsidRPr="00C10EE0" w:rsidRDefault="00EE7618" w:rsidP="00EE7618">
      <w:pPr>
        <w:spacing w:after="0" w:line="240" w:lineRule="auto"/>
        <w:jc w:val="center"/>
        <w:rPr>
          <w:rFonts w:ascii="Times New Roman" w:hAnsi="Times New Roman" w:cs="Times New Roman"/>
          <w:b/>
          <w:sz w:val="28"/>
        </w:rPr>
      </w:pPr>
      <w:r>
        <w:rPr>
          <w:rFonts w:ascii="Times New Roman" w:hAnsi="Times New Roman" w:cs="Times New Roman"/>
          <w:b/>
          <w:sz w:val="28"/>
        </w:rPr>
        <w:t xml:space="preserve">LIMITASI HAK KREDITOR SEPARATIS ATAS PELUNASAN PIUTANG SETELAH LAMPAU WAKTU PENJUALAN JAMINAN KEBENDAAN DALAM PROSES PENYELESAIAN KEPAILITAN DI PENGADILAN NIAGA </w:t>
      </w:r>
    </w:p>
    <w:p w:rsidR="00C10EE0" w:rsidRDefault="00C10EE0" w:rsidP="00C10EE0">
      <w:pPr>
        <w:spacing w:after="0" w:line="360" w:lineRule="auto"/>
        <w:jc w:val="center"/>
        <w:rPr>
          <w:rFonts w:ascii="Times New Roman" w:hAnsi="Times New Roman" w:cs="Times New Roman"/>
          <w:b/>
          <w:sz w:val="24"/>
        </w:rPr>
      </w:pPr>
      <w:proofErr w:type="gramStart"/>
      <w:r>
        <w:rPr>
          <w:rFonts w:ascii="Times New Roman" w:hAnsi="Times New Roman" w:cs="Times New Roman"/>
          <w:b/>
          <w:sz w:val="24"/>
        </w:rPr>
        <w:t>Oleh :</w:t>
      </w:r>
      <w:proofErr w:type="gramEnd"/>
      <w:r>
        <w:rPr>
          <w:rFonts w:ascii="Times New Roman" w:hAnsi="Times New Roman" w:cs="Times New Roman"/>
          <w:b/>
          <w:sz w:val="24"/>
        </w:rPr>
        <w:t xml:space="preserve"> </w:t>
      </w:r>
    </w:p>
    <w:p w:rsidR="000E00BF" w:rsidRDefault="00C10EE0" w:rsidP="000E00BF">
      <w:pPr>
        <w:spacing w:after="0" w:line="240" w:lineRule="auto"/>
        <w:jc w:val="center"/>
        <w:rPr>
          <w:rFonts w:ascii="Times New Roman" w:hAnsi="Times New Roman" w:cs="Times New Roman"/>
          <w:bCs/>
          <w:sz w:val="24"/>
        </w:rPr>
      </w:pPr>
      <w:proofErr w:type="gramStart"/>
      <w:r w:rsidRPr="002D3BB2">
        <w:rPr>
          <w:rFonts w:ascii="Times New Roman" w:hAnsi="Times New Roman" w:cs="Times New Roman"/>
          <w:bCs/>
          <w:sz w:val="24"/>
        </w:rPr>
        <w:t>J</w:t>
      </w:r>
      <w:r>
        <w:rPr>
          <w:rFonts w:ascii="Times New Roman" w:hAnsi="Times New Roman" w:cs="Times New Roman"/>
          <w:bCs/>
          <w:sz w:val="24"/>
        </w:rPr>
        <w:t xml:space="preserve">udistira Yusticia*, </w:t>
      </w:r>
      <w:r w:rsidRPr="002D3BB2">
        <w:rPr>
          <w:rFonts w:ascii="Times New Roman" w:hAnsi="Times New Roman" w:cs="Times New Roman"/>
          <w:bCs/>
          <w:sz w:val="24"/>
        </w:rPr>
        <w:t>Joni Emirzon</w:t>
      </w:r>
      <w:r>
        <w:rPr>
          <w:rFonts w:ascii="Times New Roman" w:hAnsi="Times New Roman" w:cs="Times New Roman"/>
          <w:bCs/>
          <w:sz w:val="24"/>
        </w:rPr>
        <w:t>*</w:t>
      </w:r>
      <w:r w:rsidR="000E00BF">
        <w:rPr>
          <w:rFonts w:ascii="Times New Roman" w:hAnsi="Times New Roman" w:cs="Times New Roman"/>
          <w:bCs/>
          <w:sz w:val="24"/>
        </w:rPr>
        <w:t>*</w:t>
      </w:r>
      <w:r>
        <w:rPr>
          <w:rFonts w:ascii="Times New Roman" w:hAnsi="Times New Roman" w:cs="Times New Roman"/>
          <w:bCs/>
          <w:sz w:val="24"/>
        </w:rPr>
        <w:t xml:space="preserve">, </w:t>
      </w:r>
      <w:r w:rsidR="000E00BF">
        <w:rPr>
          <w:rFonts w:ascii="Times New Roman" w:hAnsi="Times New Roman" w:cs="Times New Roman"/>
          <w:bCs/>
          <w:sz w:val="24"/>
        </w:rPr>
        <w:t xml:space="preserve">dan </w:t>
      </w:r>
      <w:r>
        <w:rPr>
          <w:rFonts w:ascii="Times New Roman" w:hAnsi="Times New Roman" w:cs="Times New Roman"/>
          <w:bCs/>
          <w:sz w:val="24"/>
        </w:rPr>
        <w:t>Iza Rumesten RS</w:t>
      </w:r>
      <w:r w:rsidR="000E00BF">
        <w:rPr>
          <w:rFonts w:ascii="Times New Roman" w:hAnsi="Times New Roman" w:cs="Times New Roman"/>
          <w:bCs/>
          <w:sz w:val="24"/>
        </w:rPr>
        <w:t>***</w:t>
      </w:r>
      <w:r>
        <w:rPr>
          <w:rFonts w:ascii="Times New Roman" w:hAnsi="Times New Roman" w:cs="Times New Roman"/>
          <w:bCs/>
          <w:sz w:val="24"/>
        </w:rPr>
        <w:t>.</w:t>
      </w:r>
      <w:proofErr w:type="gramEnd"/>
      <w:r w:rsidRPr="002D3BB2">
        <w:rPr>
          <w:rFonts w:ascii="Times New Roman" w:hAnsi="Times New Roman" w:cs="Times New Roman"/>
          <w:bCs/>
          <w:sz w:val="24"/>
        </w:rPr>
        <w:t xml:space="preserve"> </w:t>
      </w:r>
    </w:p>
    <w:p w:rsidR="005078BD" w:rsidRDefault="005078BD" w:rsidP="000E00BF">
      <w:pPr>
        <w:spacing w:after="0" w:line="240" w:lineRule="auto"/>
        <w:jc w:val="center"/>
        <w:rPr>
          <w:rFonts w:ascii="Times New Roman" w:hAnsi="Times New Roman" w:cs="Times New Roman"/>
          <w:bCs/>
          <w:sz w:val="24"/>
        </w:rPr>
      </w:pPr>
    </w:p>
    <w:p w:rsidR="00EA0247" w:rsidRPr="005D2841" w:rsidRDefault="000E00BF" w:rsidP="00EA0247">
      <w:pPr>
        <w:spacing w:after="0" w:line="60" w:lineRule="atLeast"/>
        <w:ind w:firstLine="567"/>
        <w:jc w:val="both"/>
        <w:rPr>
          <w:rFonts w:ascii="Times New Roman" w:eastAsia="Calibri" w:hAnsi="Times New Roman" w:cs="Times New Roman"/>
          <w:sz w:val="24"/>
          <w:szCs w:val="24"/>
        </w:rPr>
      </w:pPr>
      <w:r w:rsidRPr="006A6C8F">
        <w:rPr>
          <w:rFonts w:ascii="Times New Roman" w:hAnsi="Times New Roman" w:cs="Times New Roman"/>
          <w:b/>
          <w:bCs/>
        </w:rPr>
        <w:t xml:space="preserve">Abstrak : </w:t>
      </w:r>
      <w:r w:rsidR="00EA0247" w:rsidRPr="00F9671F">
        <w:rPr>
          <w:rFonts w:ascii="Times New Roman" w:hAnsi="Times New Roman" w:cs="Times New Roman"/>
          <w:sz w:val="24"/>
        </w:rPr>
        <w:t>Undang - Undang Nomor 37 Tahun 2004 tentang Kepailitan dan Penundaan kewajiban pembayaran utang membagi</w:t>
      </w:r>
      <w:r w:rsidR="00EA0247" w:rsidRPr="00F9671F">
        <w:rPr>
          <w:rFonts w:ascii="Times New Roman" w:eastAsia="Times New Roman" w:hAnsi="Times New Roman" w:cs="Times New Roman"/>
          <w:sz w:val="24"/>
          <w:szCs w:val="24"/>
        </w:rPr>
        <w:t xml:space="preserve"> 3 jenis penggolongan kreditor yaitu kreditor konkuren, kreditor preferen dan kreditor separatis</w:t>
      </w:r>
      <w:r w:rsidR="00EA0247">
        <w:rPr>
          <w:rFonts w:ascii="Times New Roman" w:eastAsia="Times New Roman" w:hAnsi="Times New Roman" w:cs="Times New Roman"/>
          <w:sz w:val="24"/>
          <w:szCs w:val="24"/>
        </w:rPr>
        <w:t xml:space="preserve">, </w:t>
      </w:r>
      <w:r w:rsidR="00EA0247" w:rsidRPr="00527C26">
        <w:rPr>
          <w:rFonts w:ascii="Times New Roman" w:eastAsia="Times New Roman" w:hAnsi="Times New Roman" w:cs="Times New Roman"/>
          <w:sz w:val="24"/>
          <w:szCs w:val="24"/>
        </w:rPr>
        <w:t>Ketentuan Pasal 56 ayat (1) mengenai penangguhan hak eksekusi kreditor separatis dianggap sebagai ketentuan yang tidak sejalan serta inkonsisten terhadap ketentuan yang telah diatur didalam</w:t>
      </w:r>
      <w:r w:rsidR="00EA0247">
        <w:rPr>
          <w:rFonts w:ascii="Times New Roman" w:eastAsia="Times New Roman" w:hAnsi="Times New Roman" w:cs="Times New Roman"/>
          <w:sz w:val="24"/>
          <w:szCs w:val="24"/>
        </w:rPr>
        <w:t xml:space="preserve"> Pasal 55 Ayat 1 dan merupakan limitasi terhadap hak-hak kreditor separatis yang berdampak pada pemberian b</w:t>
      </w:r>
      <w:r w:rsidR="00EA0247" w:rsidRPr="00527C26">
        <w:rPr>
          <w:rFonts w:ascii="Times New Roman" w:eastAsia="Times New Roman" w:hAnsi="Times New Roman" w:cs="Times New Roman"/>
          <w:sz w:val="24"/>
          <w:szCs w:val="24"/>
        </w:rPr>
        <w:t>atas waktu penjualan benda yang dijadikan jaminan oleh de</w:t>
      </w:r>
      <w:r w:rsidR="00EA0247">
        <w:rPr>
          <w:rFonts w:ascii="Times New Roman" w:eastAsia="Times New Roman" w:hAnsi="Times New Roman" w:cs="Times New Roman"/>
          <w:sz w:val="24"/>
          <w:szCs w:val="24"/>
        </w:rPr>
        <w:t xml:space="preserve">bitor kepada kreditor separatis, </w:t>
      </w:r>
      <w:r w:rsidR="00EA0247" w:rsidRPr="00527C26">
        <w:rPr>
          <w:rFonts w:ascii="Times New Roman" w:eastAsia="Times New Roman" w:hAnsi="Times New Roman" w:cs="Times New Roman"/>
          <w:sz w:val="24"/>
          <w:szCs w:val="24"/>
        </w:rPr>
        <w:t xml:space="preserve">Dengan demikian </w:t>
      </w:r>
      <w:r w:rsidR="00EA0247">
        <w:rPr>
          <w:rFonts w:ascii="Times New Roman" w:eastAsia="Times New Roman" w:hAnsi="Times New Roman" w:cs="Times New Roman"/>
          <w:sz w:val="24"/>
          <w:szCs w:val="24"/>
        </w:rPr>
        <w:t xml:space="preserve">hak </w:t>
      </w:r>
      <w:r w:rsidR="00EA0247" w:rsidRPr="00527C26">
        <w:rPr>
          <w:rFonts w:ascii="Times New Roman" w:eastAsia="Times New Roman" w:hAnsi="Times New Roman" w:cs="Times New Roman"/>
          <w:sz w:val="24"/>
          <w:szCs w:val="24"/>
        </w:rPr>
        <w:t xml:space="preserve">Kreditor separatis sebagaimana Kreditor yang dapat menjual sendiri dan mengambil sendiri hasil penjualan dari utang harta debitor pailit dan memiliki Hak yang terpisahkan dari harta pailit umumnya sebagaimana yang diatur didalam Pasal 55 ayat 1 menimbulkan pertentangan dengan Pasal 56 dan Pasal 59 </w:t>
      </w:r>
      <w:r w:rsidR="00EA0247">
        <w:rPr>
          <w:rFonts w:ascii="Times New Roman" w:eastAsia="Times New Roman" w:hAnsi="Times New Roman" w:cs="Times New Roman"/>
          <w:sz w:val="24"/>
          <w:szCs w:val="24"/>
        </w:rPr>
        <w:t>terkait dengan limitasi hak kreditor separatis atas pelunasan piutang setelah lampau waktu penjualan jaminan kebendaan dan perlindungan hak-hak k</w:t>
      </w:r>
      <w:r w:rsidR="00EA0247" w:rsidRPr="00527C26">
        <w:rPr>
          <w:rFonts w:ascii="Times New Roman" w:eastAsia="Times New Roman" w:hAnsi="Times New Roman" w:cs="Times New Roman"/>
          <w:sz w:val="24"/>
          <w:szCs w:val="24"/>
        </w:rPr>
        <w:t xml:space="preserve">reditor separatis serta terjadi ketidakserasian dengan prinsip hukum jaminan kebendaan. </w:t>
      </w:r>
      <w:r w:rsidR="00EA0247">
        <w:rPr>
          <w:rFonts w:ascii="Times New Roman" w:eastAsia="Times New Roman" w:hAnsi="Times New Roman" w:cs="Times New Roman"/>
          <w:sz w:val="24"/>
          <w:szCs w:val="24"/>
        </w:rPr>
        <w:t xml:space="preserve">Fokus permasalahan dalam penelitian ini adalah </w:t>
      </w:r>
      <w:r w:rsidR="00EA0247">
        <w:rPr>
          <w:rFonts w:ascii="Times New Roman" w:hAnsi="Times New Roman" w:cs="Times New Roman"/>
          <w:color w:val="000000" w:themeColor="text1"/>
          <w:sz w:val="24"/>
          <w:szCs w:val="24"/>
        </w:rPr>
        <w:t xml:space="preserve">Bagaimana kedudukan hak </w:t>
      </w:r>
      <w:r w:rsidR="00EA0247" w:rsidRPr="00527C26">
        <w:rPr>
          <w:rFonts w:ascii="Times New Roman" w:hAnsi="Times New Roman" w:cs="Times New Roman"/>
          <w:color w:val="000000" w:themeColor="text1"/>
          <w:sz w:val="24"/>
          <w:szCs w:val="24"/>
        </w:rPr>
        <w:t>kreditor separatis setelah lampau wak</w:t>
      </w:r>
      <w:r w:rsidR="00EA0247">
        <w:rPr>
          <w:rFonts w:ascii="Times New Roman" w:hAnsi="Times New Roman" w:cs="Times New Roman"/>
          <w:color w:val="000000" w:themeColor="text1"/>
          <w:sz w:val="24"/>
          <w:szCs w:val="24"/>
        </w:rPr>
        <w:t xml:space="preserve">tu penjualan jaminan kebendaan, </w:t>
      </w:r>
      <w:r w:rsidR="00EA0247">
        <w:rPr>
          <w:rFonts w:ascii="Times New Roman" w:eastAsia="Calibri" w:hAnsi="Times New Roman" w:cs="Times New Roman"/>
          <w:sz w:val="24"/>
          <w:szCs w:val="24"/>
        </w:rPr>
        <w:t xml:space="preserve">Metode yang digunakan dalam </w:t>
      </w:r>
      <w:r w:rsidR="00EA0247" w:rsidRPr="00F9671F">
        <w:rPr>
          <w:rFonts w:ascii="Times New Roman" w:eastAsia="Calibri" w:hAnsi="Times New Roman" w:cs="Times New Roman"/>
          <w:sz w:val="24"/>
          <w:szCs w:val="24"/>
        </w:rPr>
        <w:t xml:space="preserve">Penelitian ini </w:t>
      </w:r>
      <w:r w:rsidR="00EA0247">
        <w:rPr>
          <w:rFonts w:ascii="Times New Roman" w:eastAsia="Calibri" w:hAnsi="Times New Roman" w:cs="Times New Roman"/>
          <w:sz w:val="24"/>
          <w:szCs w:val="24"/>
        </w:rPr>
        <w:t>adalah penelitian hukum normatif yaitu Penelitian yang menggunakan bahan-bahan hukum d</w:t>
      </w:r>
      <w:r w:rsidR="00EA0247" w:rsidRPr="006F37DF">
        <w:rPr>
          <w:rFonts w:ascii="Times New Roman" w:eastAsia="Calibri" w:hAnsi="Times New Roman" w:cs="Times New Roman"/>
          <w:sz w:val="24"/>
          <w:szCs w:val="24"/>
        </w:rPr>
        <w:t xml:space="preserve">ari penelitian kepustakaan </w:t>
      </w:r>
      <w:r w:rsidR="00EA0247">
        <w:rPr>
          <w:rFonts w:ascii="Times New Roman" w:eastAsia="Calibri" w:hAnsi="Times New Roman" w:cs="Times New Roman"/>
          <w:sz w:val="24"/>
          <w:szCs w:val="24"/>
        </w:rPr>
        <w:t xml:space="preserve">yang </w:t>
      </w:r>
      <w:r w:rsidR="00EA0247" w:rsidRPr="006F37DF">
        <w:rPr>
          <w:rFonts w:ascii="Times New Roman" w:eastAsia="Calibri" w:hAnsi="Times New Roman" w:cs="Times New Roman"/>
          <w:sz w:val="24"/>
          <w:szCs w:val="24"/>
        </w:rPr>
        <w:t xml:space="preserve">dikumpulkan </w:t>
      </w:r>
      <w:r w:rsidR="00EA0247">
        <w:rPr>
          <w:rFonts w:ascii="Times New Roman" w:eastAsia="Calibri" w:hAnsi="Times New Roman" w:cs="Times New Roman"/>
          <w:sz w:val="24"/>
          <w:szCs w:val="24"/>
        </w:rPr>
        <w:t xml:space="preserve">dari </w:t>
      </w:r>
      <w:r w:rsidR="00EA0247" w:rsidRPr="006F37DF">
        <w:rPr>
          <w:rFonts w:ascii="Times New Roman" w:eastAsia="Calibri" w:hAnsi="Times New Roman" w:cs="Times New Roman"/>
          <w:sz w:val="24"/>
          <w:szCs w:val="24"/>
        </w:rPr>
        <w:t xml:space="preserve">bahan-bahan hukum yang meliputi bahan hukum primer, bahan hukum sekunder, dan bahan hukum tersier. </w:t>
      </w:r>
      <w:r w:rsidR="00EA0247">
        <w:rPr>
          <w:rFonts w:ascii="Times New Roman" w:eastAsia="Calibri" w:hAnsi="Times New Roman" w:cs="Times New Roman"/>
          <w:sz w:val="24"/>
          <w:szCs w:val="24"/>
        </w:rPr>
        <w:t>Dari hasil penelitian didapatkan bahwa a</w:t>
      </w:r>
      <w:r w:rsidR="00EA0247" w:rsidRPr="00F9671F">
        <w:rPr>
          <w:rFonts w:ascii="Times New Roman" w:eastAsia="Times New Roman" w:hAnsi="Times New Roman" w:cs="Times New Roman"/>
          <w:sz w:val="24"/>
          <w:szCs w:val="24"/>
          <w:lang w:eastAsia="id"/>
        </w:rPr>
        <w:t>danya ketentuan Pasal 56 ayat 1 dan Pasal 59 ayat 1 mengakibatkan kr</w:t>
      </w:r>
      <w:r w:rsidR="00EA0247">
        <w:rPr>
          <w:rFonts w:ascii="Times New Roman" w:eastAsia="Times New Roman" w:hAnsi="Times New Roman" w:cs="Times New Roman"/>
          <w:sz w:val="24"/>
          <w:szCs w:val="24"/>
          <w:lang w:eastAsia="id"/>
        </w:rPr>
        <w:t>editor separatis kehilangan kedudukan dan hak</w:t>
      </w:r>
      <w:r w:rsidR="00EA0247" w:rsidRPr="00F9671F">
        <w:rPr>
          <w:rFonts w:ascii="Times New Roman" w:eastAsia="Times New Roman" w:hAnsi="Times New Roman" w:cs="Times New Roman"/>
          <w:sz w:val="24"/>
          <w:szCs w:val="24"/>
          <w:lang w:eastAsia="id"/>
        </w:rPr>
        <w:t>nya</w:t>
      </w:r>
      <w:r w:rsidR="00EA0247">
        <w:rPr>
          <w:rFonts w:ascii="Times New Roman" w:eastAsia="Times New Roman" w:hAnsi="Times New Roman" w:cs="Times New Roman"/>
          <w:sz w:val="24"/>
          <w:szCs w:val="24"/>
          <w:lang w:eastAsia="id"/>
        </w:rPr>
        <w:t xml:space="preserve"> sebagai kreditor separatis yang mengakibatkan </w:t>
      </w:r>
      <w:r w:rsidR="00EA0247" w:rsidRPr="00F9671F">
        <w:rPr>
          <w:rFonts w:ascii="Times New Roman" w:eastAsia="Times New Roman" w:hAnsi="Times New Roman" w:cs="Times New Roman"/>
          <w:sz w:val="24"/>
          <w:szCs w:val="24"/>
          <w:lang w:eastAsia="id"/>
        </w:rPr>
        <w:t>berubah kedudukannya sebagai kreditor konkuren yang tidak mempunyai hak preferen dan hak eksekus</w:t>
      </w:r>
      <w:r w:rsidR="00EA0247">
        <w:rPr>
          <w:rFonts w:ascii="Times New Roman" w:eastAsia="Times New Roman" w:hAnsi="Times New Roman" w:cs="Times New Roman"/>
          <w:sz w:val="24"/>
          <w:szCs w:val="24"/>
          <w:lang w:eastAsia="id"/>
        </w:rPr>
        <w:t>i</w:t>
      </w:r>
      <w:r w:rsidR="00EA0247">
        <w:rPr>
          <w:rFonts w:ascii="Times New Roman" w:eastAsia="Times New Roman" w:hAnsi="Times New Roman" w:cs="Times New Roman"/>
          <w:sz w:val="24"/>
          <w:szCs w:val="24"/>
          <w:lang w:eastAsia="id"/>
        </w:rPr>
        <w:t xml:space="preserve"> atas hak jaminan kebendaannya. </w:t>
      </w:r>
    </w:p>
    <w:p w:rsidR="005078BD" w:rsidRDefault="00EA0247" w:rsidP="00EA0247">
      <w:pPr>
        <w:spacing w:after="0" w:line="60" w:lineRule="atLeast"/>
        <w:jc w:val="both"/>
        <w:rPr>
          <w:rFonts w:ascii="Times New Roman" w:hAnsi="Times New Roman" w:cs="Times New Roman"/>
          <w:i/>
          <w:sz w:val="24"/>
        </w:rPr>
      </w:pPr>
      <w:r w:rsidRPr="00F9671F">
        <w:rPr>
          <w:rFonts w:ascii="Times New Roman" w:hAnsi="Times New Roman" w:cs="Times New Roman"/>
          <w:b/>
          <w:sz w:val="24"/>
        </w:rPr>
        <w:t xml:space="preserve">Kata </w:t>
      </w:r>
      <w:proofErr w:type="gramStart"/>
      <w:r w:rsidRPr="00F9671F">
        <w:rPr>
          <w:rFonts w:ascii="Times New Roman" w:hAnsi="Times New Roman" w:cs="Times New Roman"/>
          <w:b/>
          <w:sz w:val="24"/>
        </w:rPr>
        <w:t>Kunci</w:t>
      </w:r>
      <w:r w:rsidRPr="00F9671F">
        <w:rPr>
          <w:rFonts w:ascii="Times New Roman" w:hAnsi="Times New Roman" w:cs="Times New Roman"/>
          <w:b/>
          <w:i/>
          <w:sz w:val="24"/>
        </w:rPr>
        <w:t xml:space="preserve"> </w:t>
      </w:r>
      <w:r w:rsidRPr="00F9671F">
        <w:rPr>
          <w:rFonts w:ascii="Times New Roman" w:hAnsi="Times New Roman" w:cs="Times New Roman"/>
          <w:b/>
          <w:sz w:val="24"/>
        </w:rPr>
        <w:t>:</w:t>
      </w:r>
      <w:proofErr w:type="gramEnd"/>
      <w:r w:rsidRPr="00F9671F">
        <w:rPr>
          <w:rFonts w:ascii="Times New Roman" w:hAnsi="Times New Roman" w:cs="Times New Roman"/>
          <w:b/>
          <w:sz w:val="24"/>
        </w:rPr>
        <w:t xml:space="preserve"> </w:t>
      </w:r>
      <w:r w:rsidRPr="00EA0247">
        <w:rPr>
          <w:rFonts w:ascii="Times New Roman" w:hAnsi="Times New Roman" w:cs="Times New Roman"/>
          <w:i/>
          <w:sz w:val="24"/>
        </w:rPr>
        <w:t>Kepailitan, Jaminan, Kreditor Separatis.</w:t>
      </w:r>
    </w:p>
    <w:p w:rsidR="00EA0247" w:rsidRPr="00EA0247" w:rsidRDefault="00EA0247" w:rsidP="00EA0247">
      <w:pPr>
        <w:spacing w:after="0" w:line="60" w:lineRule="atLeast"/>
        <w:jc w:val="both"/>
        <w:rPr>
          <w:rFonts w:ascii="Times New Roman" w:hAnsi="Times New Roman" w:cs="Times New Roman"/>
          <w:b/>
          <w:bCs/>
          <w:sz w:val="24"/>
        </w:rPr>
      </w:pPr>
    </w:p>
    <w:p w:rsidR="00EE7618" w:rsidRPr="001D16E7" w:rsidRDefault="00EE7618" w:rsidP="00EE7618">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*Fakultas Hukum Universitas Sriwijaya</w:t>
      </w:r>
      <w:r>
        <w:rPr>
          <w:rFonts w:ascii="Times New Roman" w:hAnsi="Times New Roman" w:cs="Times New Roman"/>
          <w:sz w:val="24"/>
          <w:szCs w:val="24"/>
        </w:rPr>
        <w:t xml:space="preserve">. </w:t>
      </w:r>
      <w:r w:rsidRPr="001D16E7">
        <w:rPr>
          <w:rFonts w:ascii="Times New Roman" w:hAnsi="Times New Roman" w:cs="Times New Roman"/>
          <w:sz w:val="24"/>
          <w:szCs w:val="24"/>
        </w:rPr>
        <w:t xml:space="preserve">Email: </w:t>
      </w:r>
    </w:p>
    <w:p w:rsidR="00EE7618" w:rsidRPr="001D16E7" w:rsidRDefault="00EE7618" w:rsidP="00EE7618">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Program Pascasarjana</w:t>
      </w:r>
      <w:r w:rsidRPr="001D16E7">
        <w:rPr>
          <w:rFonts w:ascii="Times New Roman" w:hAnsi="Times New Roman" w:cs="Times New Roman"/>
          <w:sz w:val="24"/>
          <w:szCs w:val="24"/>
        </w:rPr>
        <w:t xml:space="preserve"> Fakultas Hukum Universitas Sriwijaya</w:t>
      </w:r>
      <w:r>
        <w:rPr>
          <w:rFonts w:ascii="Times New Roman" w:hAnsi="Times New Roman" w:cs="Times New Roman"/>
          <w:sz w:val="24"/>
          <w:szCs w:val="24"/>
        </w:rPr>
        <w:t xml:space="preserve">. Email: </w:t>
      </w:r>
    </w:p>
    <w:p w:rsidR="002318BA" w:rsidRDefault="00EE7618" w:rsidP="00034F94">
      <w:pPr>
        <w:pStyle w:val="FootnoteText"/>
        <w:spacing w:after="240"/>
        <w:jc w:val="both"/>
        <w:rPr>
          <w:rFonts w:ascii="Times New Roman" w:hAnsi="Times New Roman" w:cs="Times New Roman"/>
          <w:sz w:val="24"/>
          <w:szCs w:val="24"/>
        </w:rPr>
      </w:pPr>
      <w:proofErr w:type="gramStart"/>
      <w:r w:rsidRPr="001D16E7">
        <w:rPr>
          <w:rFonts w:ascii="Times New Roman" w:hAnsi="Times New Roman" w:cs="Times New Roman"/>
          <w:sz w:val="24"/>
          <w:szCs w:val="24"/>
        </w:rPr>
        <w:t>***</w:t>
      </w:r>
      <w:r>
        <w:rPr>
          <w:rFonts w:ascii="Times New Roman" w:hAnsi="Times New Roman" w:cs="Times New Roman"/>
          <w:sz w:val="24"/>
          <w:szCs w:val="24"/>
        </w:rPr>
        <w:t>Pengelola Jurnal Lex LATA Fakultas Hukum Universitas Sriwijaya.</w:t>
      </w:r>
      <w:proofErr w:type="gramEnd"/>
      <w:r>
        <w:rPr>
          <w:rFonts w:ascii="Times New Roman" w:hAnsi="Times New Roman" w:cs="Times New Roman"/>
          <w:sz w:val="24"/>
          <w:szCs w:val="24"/>
        </w:rPr>
        <w:t xml:space="preserve"> </w:t>
      </w:r>
      <w:r w:rsidRPr="001D16E7">
        <w:rPr>
          <w:rFonts w:ascii="Times New Roman" w:hAnsi="Times New Roman" w:cs="Times New Roman"/>
          <w:sz w:val="24"/>
          <w:szCs w:val="24"/>
        </w:rPr>
        <w:t xml:space="preserve">Email: </w:t>
      </w:r>
    </w:p>
    <w:p w:rsidR="00EA0247" w:rsidRPr="002318BA" w:rsidRDefault="00EA0247" w:rsidP="00034F94">
      <w:pPr>
        <w:pStyle w:val="FootnoteText"/>
        <w:spacing w:after="240"/>
        <w:jc w:val="both"/>
        <w:rPr>
          <w:rFonts w:ascii="Times New Roman" w:hAnsi="Times New Roman" w:cs="Times New Roman"/>
          <w:sz w:val="24"/>
          <w:szCs w:val="24"/>
        </w:rPr>
      </w:pPr>
    </w:p>
    <w:p w:rsidR="002318BA" w:rsidRDefault="000E00BF" w:rsidP="00034F94">
      <w:pPr>
        <w:spacing w:after="0"/>
        <w:jc w:val="both"/>
        <w:rPr>
          <w:rFonts w:ascii="Times New Roman" w:hAnsi="Times New Roman" w:cs="Times New Roman"/>
          <w:b/>
          <w:bCs/>
          <w:sz w:val="24"/>
        </w:rPr>
      </w:pPr>
      <w:r w:rsidRPr="002318BA">
        <w:rPr>
          <w:rFonts w:ascii="Times New Roman" w:hAnsi="Times New Roman" w:cs="Times New Roman"/>
          <w:b/>
          <w:bCs/>
          <w:sz w:val="24"/>
        </w:rPr>
        <w:lastRenderedPageBreak/>
        <w:t>PENDAHULUAN</w:t>
      </w:r>
    </w:p>
    <w:p w:rsidR="00F177F5" w:rsidRPr="00527C26" w:rsidRDefault="00F177F5" w:rsidP="00034F94">
      <w:pPr>
        <w:spacing w:after="0" w:line="240" w:lineRule="auto"/>
        <w:ind w:firstLine="720"/>
        <w:jc w:val="both"/>
        <w:rPr>
          <w:rFonts w:ascii="Times New Roman" w:hAnsi="Times New Roman" w:cs="Times New Roman"/>
          <w:sz w:val="24"/>
        </w:rPr>
      </w:pPr>
      <w:proofErr w:type="gramStart"/>
      <w:r w:rsidRPr="00527C26">
        <w:rPr>
          <w:rFonts w:ascii="Times New Roman" w:hAnsi="Times New Roman" w:cs="Times New Roman"/>
          <w:sz w:val="24"/>
        </w:rPr>
        <w:t>Utang adalah kewajiban bagi debitor yang wajib dipenuhi atau dilunasi, namun demikian ada kalanya debitor tidak memenuhi kewajiban atau debitor berhenti membayar utangnya.</w:t>
      </w:r>
      <w:proofErr w:type="gramEnd"/>
      <w:r w:rsidRPr="00527C26">
        <w:rPr>
          <w:rFonts w:ascii="Times New Roman" w:hAnsi="Times New Roman" w:cs="Times New Roman"/>
          <w:sz w:val="24"/>
        </w:rPr>
        <w:t xml:space="preserve"> </w:t>
      </w:r>
      <w:proofErr w:type="gramStart"/>
      <w:r w:rsidRPr="00527C26">
        <w:rPr>
          <w:rFonts w:ascii="Times New Roman" w:hAnsi="Times New Roman" w:cs="Times New Roman"/>
          <w:sz w:val="24"/>
        </w:rPr>
        <w:t>Keadaan berhenti membayar utang dapat terjadi karena tidak mampu membayar atau tidak mau membayar.</w:t>
      </w:r>
      <w:proofErr w:type="gramEnd"/>
      <w:r w:rsidRPr="00527C26">
        <w:rPr>
          <w:rFonts w:ascii="Times New Roman" w:hAnsi="Times New Roman" w:cs="Times New Roman"/>
          <w:sz w:val="24"/>
          <w:vertAlign w:val="superscript"/>
        </w:rPr>
        <w:footnoteReference w:id="1"/>
      </w:r>
      <w:r w:rsidRPr="00527C26">
        <w:rPr>
          <w:rFonts w:ascii="Times New Roman" w:hAnsi="Times New Roman" w:cs="Times New Roman"/>
          <w:sz w:val="24"/>
        </w:rPr>
        <w:t xml:space="preserve"> Baik karena alasan debitor tidak mampu membayar ataupun tidak mau membayar akibatnya </w:t>
      </w:r>
      <w:proofErr w:type="gramStart"/>
      <w:r w:rsidRPr="00527C26">
        <w:rPr>
          <w:rFonts w:ascii="Times New Roman" w:hAnsi="Times New Roman" w:cs="Times New Roman"/>
          <w:sz w:val="24"/>
        </w:rPr>
        <w:t>sama</w:t>
      </w:r>
      <w:proofErr w:type="gramEnd"/>
      <w:r w:rsidRPr="00527C26">
        <w:rPr>
          <w:rFonts w:ascii="Times New Roman" w:hAnsi="Times New Roman" w:cs="Times New Roman"/>
          <w:sz w:val="24"/>
        </w:rPr>
        <w:t xml:space="preserve"> yaitu kreditor akan mengalami kerugian karena tidak dipenuhi piutangnya. </w:t>
      </w:r>
      <w:proofErr w:type="gramStart"/>
      <w:r w:rsidRPr="00527C26">
        <w:rPr>
          <w:rFonts w:ascii="Times New Roman" w:hAnsi="Times New Roman" w:cs="Times New Roman"/>
          <w:sz w:val="24"/>
        </w:rPr>
        <w:t>Dengan tidak dipenuhinya kewajiban debitor kepada kreditor berarti ada sengketa diantara debitor dan kreditor.</w:t>
      </w:r>
      <w:proofErr w:type="gramEnd"/>
      <w:r w:rsidRPr="00527C26">
        <w:rPr>
          <w:rFonts w:ascii="Times New Roman" w:hAnsi="Times New Roman" w:cs="Times New Roman"/>
          <w:sz w:val="24"/>
        </w:rPr>
        <w:t xml:space="preserve"> Ada banyak </w:t>
      </w:r>
      <w:proofErr w:type="gramStart"/>
      <w:r w:rsidRPr="00527C26">
        <w:rPr>
          <w:rFonts w:ascii="Times New Roman" w:hAnsi="Times New Roman" w:cs="Times New Roman"/>
          <w:sz w:val="24"/>
        </w:rPr>
        <w:t>cara</w:t>
      </w:r>
      <w:proofErr w:type="gramEnd"/>
      <w:r w:rsidRPr="00527C26">
        <w:rPr>
          <w:rFonts w:ascii="Times New Roman" w:hAnsi="Times New Roman" w:cs="Times New Roman"/>
          <w:sz w:val="24"/>
        </w:rPr>
        <w:t xml:space="preserve"> untuk menyelesaikan sengketa berkaitan dengan keadaan berhenti membayar oleh debitor salah satunya dengan mengajukan permohonan pailit. </w:t>
      </w:r>
    </w:p>
    <w:p w:rsidR="00F177F5" w:rsidRPr="00F177F5" w:rsidRDefault="00F177F5" w:rsidP="00F177F5">
      <w:pPr>
        <w:spacing w:after="0" w:line="240" w:lineRule="auto"/>
        <w:ind w:firstLine="720"/>
        <w:jc w:val="both"/>
        <w:rPr>
          <w:rFonts w:ascii="Times New Roman" w:hAnsi="Times New Roman" w:cs="Times New Roman"/>
          <w:sz w:val="24"/>
        </w:rPr>
      </w:pPr>
      <w:proofErr w:type="gramStart"/>
      <w:r w:rsidRPr="00527C26">
        <w:rPr>
          <w:rFonts w:ascii="Times New Roman" w:hAnsi="Times New Roman" w:cs="Times New Roman"/>
          <w:sz w:val="24"/>
        </w:rPr>
        <w:t>Kepailitan adalah suatu sitaan umum, atas seluruh harta kekayaan dari orang yang berutang, untuk dijual di muka umum, guna pembayaran hutang-hutangnya kepada semua kreditor, dan dibayar menurut perbandingan jumlah piutang masing-masing</w:t>
      </w:r>
      <w:r w:rsidRPr="00527C26">
        <w:rPr>
          <w:rFonts w:ascii="Times New Roman" w:hAnsi="Times New Roman" w:cs="Times New Roman"/>
          <w:sz w:val="24"/>
          <w:vertAlign w:val="superscript"/>
        </w:rPr>
        <w:footnoteReference w:id="2"/>
      </w:r>
      <w:r w:rsidRPr="00527C26">
        <w:rPr>
          <w:rFonts w:ascii="Times New Roman" w:hAnsi="Times New Roman" w:cs="Times New Roman"/>
          <w:sz w:val="24"/>
        </w:rPr>
        <w:t>.</w:t>
      </w:r>
      <w:proofErr w:type="gramEnd"/>
      <w:r w:rsidRPr="00527C26">
        <w:rPr>
          <w:rFonts w:ascii="Times New Roman" w:hAnsi="Times New Roman" w:cs="Times New Roman"/>
          <w:sz w:val="24"/>
        </w:rPr>
        <w:t xml:space="preserve"> </w:t>
      </w:r>
      <w:r w:rsidRPr="00F177F5">
        <w:rPr>
          <w:rFonts w:ascii="Times New Roman" w:hAnsi="Times New Roman" w:cs="Times New Roman"/>
          <w:sz w:val="24"/>
        </w:rPr>
        <w:t>Pengaturan mengenai kepailitan di Indonesia telah ada sejak berlakunya Undang-Undang tentang Kepailitan (</w:t>
      </w:r>
      <w:r w:rsidRPr="00F177F5">
        <w:rPr>
          <w:rFonts w:ascii="Times New Roman" w:hAnsi="Times New Roman" w:cs="Times New Roman"/>
          <w:i/>
          <w:sz w:val="24"/>
        </w:rPr>
        <w:t xml:space="preserve">Faillissements Verordening Staatblads 1905 Nomor 217 </w:t>
      </w:r>
      <w:proofErr w:type="gramStart"/>
      <w:r w:rsidRPr="00F177F5">
        <w:rPr>
          <w:rFonts w:ascii="Times New Roman" w:hAnsi="Times New Roman" w:cs="Times New Roman"/>
          <w:i/>
          <w:sz w:val="24"/>
        </w:rPr>
        <w:t>jo</w:t>
      </w:r>
      <w:proofErr w:type="gramEnd"/>
      <w:r w:rsidRPr="00F177F5">
        <w:rPr>
          <w:rFonts w:ascii="Times New Roman" w:hAnsi="Times New Roman" w:cs="Times New Roman"/>
          <w:i/>
          <w:sz w:val="24"/>
        </w:rPr>
        <w:t>. Staatblads 1906 Nomor 348</w:t>
      </w:r>
      <w:r w:rsidRPr="00F177F5">
        <w:rPr>
          <w:rFonts w:ascii="Times New Roman" w:hAnsi="Times New Roman" w:cs="Times New Roman"/>
          <w:sz w:val="24"/>
        </w:rPr>
        <w:t xml:space="preserve">), Pada tanggal 22 April 1998 dibentuklah Peraturan Pemerintah Pengganti Undang-Undang (Perpu) Nomor 1 Tahun 1998 untuk menggantikan berlakunya </w:t>
      </w:r>
      <w:r w:rsidRPr="00F177F5">
        <w:rPr>
          <w:rFonts w:ascii="Times New Roman" w:hAnsi="Times New Roman" w:cs="Times New Roman"/>
          <w:i/>
          <w:sz w:val="24"/>
        </w:rPr>
        <w:t>Faillissements Verordening</w:t>
      </w:r>
      <w:r w:rsidRPr="00F177F5">
        <w:rPr>
          <w:rFonts w:ascii="Times New Roman" w:hAnsi="Times New Roman" w:cs="Times New Roman"/>
          <w:sz w:val="24"/>
        </w:rPr>
        <w:t>. Perpu tersebut kemudian ditetapkan menjadi Undang-Undang Nomor 4 Tahun 1998, namun perubahan tersebut belum juga memenuhi perkembangan dan kebutuhan hukum masyarakat sehingga dibentuk Undang-Undang Nomor 37 Tahun 2004 tentang Kepailitan dan Penundaan Kewajiban Pembayaran Utang (UUK-PKPU).</w:t>
      </w:r>
    </w:p>
    <w:p w:rsidR="00F177F5" w:rsidRPr="00F177F5" w:rsidRDefault="00F177F5" w:rsidP="00F177F5">
      <w:pPr>
        <w:spacing w:after="0" w:line="240" w:lineRule="auto"/>
        <w:ind w:firstLine="720"/>
        <w:jc w:val="both"/>
        <w:rPr>
          <w:rFonts w:ascii="Times New Roman" w:hAnsi="Times New Roman" w:cs="Times New Roman"/>
          <w:sz w:val="24"/>
        </w:rPr>
      </w:pPr>
      <w:r w:rsidRPr="00F177F5">
        <w:rPr>
          <w:rFonts w:ascii="Times New Roman" w:hAnsi="Times New Roman" w:cs="Times New Roman"/>
          <w:sz w:val="24"/>
        </w:rPr>
        <w:t xml:space="preserve">Berdasarkan ketentuan Pasal 2 Undang - Undang Nomor 37 Tahun 2004 tentang kepailitan dan penundaan kewajiban pembayaran utang menentukan bahwa: </w:t>
      </w:r>
    </w:p>
    <w:p w:rsidR="00F177F5" w:rsidRPr="00F177F5" w:rsidRDefault="00F177F5" w:rsidP="00F177F5">
      <w:pPr>
        <w:spacing w:line="240" w:lineRule="auto"/>
        <w:ind w:firstLine="720"/>
        <w:jc w:val="both"/>
        <w:rPr>
          <w:rFonts w:ascii="Times New Roman" w:hAnsi="Times New Roman" w:cs="Times New Roman"/>
          <w:i/>
          <w:sz w:val="24"/>
        </w:rPr>
      </w:pPr>
      <w:r w:rsidRPr="00F177F5">
        <w:rPr>
          <w:rFonts w:ascii="Times New Roman" w:hAnsi="Times New Roman" w:cs="Times New Roman"/>
          <w:i/>
          <w:sz w:val="24"/>
        </w:rPr>
        <w:t xml:space="preserve">“Debitor yang mempunyai dua atau lebih kreditor dan tidak membayar </w:t>
      </w:r>
      <w:r w:rsidRPr="00F177F5">
        <w:rPr>
          <w:rFonts w:ascii="Times New Roman" w:hAnsi="Times New Roman" w:cs="Times New Roman"/>
          <w:i/>
          <w:sz w:val="24"/>
        </w:rPr>
        <w:tab/>
        <w:t xml:space="preserve">lunas sedikitnya satu utang yang telah jatuh waktu dan dapat ditagih, </w:t>
      </w:r>
      <w:r w:rsidRPr="00F177F5">
        <w:rPr>
          <w:rFonts w:ascii="Times New Roman" w:hAnsi="Times New Roman" w:cs="Times New Roman"/>
          <w:i/>
          <w:sz w:val="24"/>
        </w:rPr>
        <w:tab/>
        <w:t xml:space="preserve">dinyatakan pailit dengan putusan Pengadilan, </w:t>
      </w:r>
      <w:proofErr w:type="gramStart"/>
      <w:r w:rsidRPr="00F177F5">
        <w:rPr>
          <w:rFonts w:ascii="Times New Roman" w:hAnsi="Times New Roman" w:cs="Times New Roman"/>
          <w:i/>
          <w:sz w:val="24"/>
        </w:rPr>
        <w:t>baik  atas</w:t>
      </w:r>
      <w:proofErr w:type="gramEnd"/>
      <w:r w:rsidRPr="00F177F5">
        <w:rPr>
          <w:rFonts w:ascii="Times New Roman" w:hAnsi="Times New Roman" w:cs="Times New Roman"/>
          <w:i/>
          <w:sz w:val="24"/>
        </w:rPr>
        <w:t xml:space="preserve">  permohonannya   </w:t>
      </w:r>
      <w:r w:rsidRPr="00F177F5">
        <w:rPr>
          <w:rFonts w:ascii="Times New Roman" w:hAnsi="Times New Roman" w:cs="Times New Roman"/>
          <w:i/>
          <w:sz w:val="24"/>
        </w:rPr>
        <w:tab/>
        <w:t xml:space="preserve">sendiri   maupun  atas permohonan satu atau lebih krediturnya”. </w:t>
      </w:r>
    </w:p>
    <w:p w:rsidR="00F177F5" w:rsidRPr="00F177F5" w:rsidRDefault="00F177F5" w:rsidP="00F177F5">
      <w:pPr>
        <w:spacing w:after="0" w:line="240" w:lineRule="auto"/>
        <w:ind w:firstLine="720"/>
        <w:jc w:val="both"/>
        <w:rPr>
          <w:rFonts w:ascii="Times New Roman" w:hAnsi="Times New Roman" w:cs="Times New Roman"/>
          <w:sz w:val="24"/>
        </w:rPr>
      </w:pPr>
      <w:r w:rsidRPr="00F177F5">
        <w:rPr>
          <w:rFonts w:ascii="Times New Roman" w:hAnsi="Times New Roman" w:cs="Times New Roman"/>
          <w:sz w:val="24"/>
        </w:rPr>
        <w:t>Berdasarkan tingkatannya maka kreditor dapat dibagi menjadi beberapa jenis yaitu</w:t>
      </w:r>
      <w:r w:rsidRPr="00F177F5">
        <w:rPr>
          <w:rFonts w:ascii="Times New Roman" w:hAnsi="Times New Roman" w:cs="Times New Roman"/>
          <w:sz w:val="24"/>
          <w:vertAlign w:val="superscript"/>
        </w:rPr>
        <w:footnoteReference w:id="3"/>
      </w:r>
      <w:r w:rsidRPr="00F177F5">
        <w:rPr>
          <w:rFonts w:ascii="Times New Roman" w:hAnsi="Times New Roman" w:cs="Times New Roman"/>
          <w:sz w:val="24"/>
        </w:rPr>
        <w:t xml:space="preserve">: </w:t>
      </w:r>
    </w:p>
    <w:p w:rsidR="00F177F5" w:rsidRPr="00F177F5" w:rsidRDefault="00F177F5" w:rsidP="00F177F5">
      <w:pPr>
        <w:numPr>
          <w:ilvl w:val="0"/>
          <w:numId w:val="1"/>
        </w:numPr>
        <w:spacing w:after="0" w:line="240" w:lineRule="auto"/>
        <w:jc w:val="both"/>
        <w:rPr>
          <w:rFonts w:ascii="Times New Roman" w:hAnsi="Times New Roman" w:cs="Times New Roman"/>
          <w:sz w:val="24"/>
        </w:rPr>
      </w:pPr>
      <w:r w:rsidRPr="00F177F5">
        <w:rPr>
          <w:rFonts w:ascii="Times New Roman" w:hAnsi="Times New Roman" w:cs="Times New Roman"/>
          <w:sz w:val="24"/>
        </w:rPr>
        <w:t xml:space="preserve">Kreditor separatis, yaitu pemegang hak tanggungan, gadai, dan agunan lainnya. </w:t>
      </w:r>
    </w:p>
    <w:p w:rsidR="00F177F5" w:rsidRPr="00F177F5" w:rsidRDefault="00F177F5" w:rsidP="00F177F5">
      <w:pPr>
        <w:numPr>
          <w:ilvl w:val="0"/>
          <w:numId w:val="1"/>
        </w:numPr>
        <w:spacing w:after="0" w:line="240" w:lineRule="auto"/>
        <w:jc w:val="both"/>
        <w:rPr>
          <w:rFonts w:ascii="Times New Roman" w:hAnsi="Times New Roman" w:cs="Times New Roman"/>
          <w:sz w:val="24"/>
        </w:rPr>
      </w:pPr>
      <w:r w:rsidRPr="00F177F5">
        <w:rPr>
          <w:rFonts w:ascii="Times New Roman" w:hAnsi="Times New Roman" w:cs="Times New Roman"/>
          <w:sz w:val="24"/>
        </w:rPr>
        <w:t xml:space="preserve">Kreditor preferen, yaitu yang berdasarkan Pasal 1139 KUHPerdata dan Pasal 1149 KUHPerdata. </w:t>
      </w:r>
    </w:p>
    <w:p w:rsidR="00F177F5" w:rsidRPr="00F177F5" w:rsidRDefault="00F177F5" w:rsidP="00F177F5">
      <w:pPr>
        <w:numPr>
          <w:ilvl w:val="0"/>
          <w:numId w:val="1"/>
        </w:numPr>
        <w:spacing w:after="0" w:line="240" w:lineRule="auto"/>
        <w:jc w:val="both"/>
        <w:rPr>
          <w:rFonts w:ascii="Times New Roman" w:hAnsi="Times New Roman" w:cs="Times New Roman"/>
          <w:sz w:val="24"/>
        </w:rPr>
      </w:pPr>
      <w:r w:rsidRPr="00F177F5">
        <w:rPr>
          <w:rFonts w:ascii="Times New Roman" w:hAnsi="Times New Roman" w:cs="Times New Roman"/>
          <w:sz w:val="24"/>
        </w:rPr>
        <w:t>Kreditor konkuren atau kreditor bersaing</w:t>
      </w:r>
    </w:p>
    <w:p w:rsidR="00F177F5" w:rsidRPr="00527C26" w:rsidRDefault="00F177F5" w:rsidP="00F177F5">
      <w:pPr>
        <w:spacing w:after="0" w:line="240" w:lineRule="auto"/>
        <w:ind w:firstLine="720"/>
        <w:jc w:val="both"/>
        <w:rPr>
          <w:rFonts w:ascii="Times New Roman" w:eastAsia="Times New Roman" w:hAnsi="Times New Roman" w:cs="Times New Roman"/>
          <w:sz w:val="24"/>
          <w:szCs w:val="24"/>
        </w:rPr>
      </w:pPr>
      <w:r w:rsidRPr="00527C26">
        <w:rPr>
          <w:rFonts w:ascii="Times New Roman" w:eastAsia="Times New Roman" w:hAnsi="Times New Roman" w:cs="Times New Roman"/>
          <w:sz w:val="24"/>
          <w:szCs w:val="24"/>
        </w:rPr>
        <w:t xml:space="preserve">penggolongan </w:t>
      </w:r>
      <w:r>
        <w:rPr>
          <w:rFonts w:ascii="Times New Roman" w:eastAsia="Times New Roman" w:hAnsi="Times New Roman" w:cs="Times New Roman"/>
          <w:sz w:val="24"/>
          <w:szCs w:val="24"/>
        </w:rPr>
        <w:t xml:space="preserve">3 jenis </w:t>
      </w:r>
      <w:r w:rsidRPr="00527C26">
        <w:rPr>
          <w:rFonts w:ascii="Times New Roman" w:eastAsia="Times New Roman" w:hAnsi="Times New Roman" w:cs="Times New Roman"/>
          <w:sz w:val="24"/>
          <w:szCs w:val="24"/>
        </w:rPr>
        <w:t>kreditor didalam undang-undang kepailitan hal ini menjadi bahasan yang sangat menarik terkai</w:t>
      </w:r>
      <w:r>
        <w:rPr>
          <w:rFonts w:ascii="Times New Roman" w:eastAsia="Times New Roman" w:hAnsi="Times New Roman" w:cs="Times New Roman"/>
          <w:sz w:val="24"/>
          <w:szCs w:val="24"/>
        </w:rPr>
        <w:t>t tentang kedudukan hak kreditor s</w:t>
      </w:r>
      <w:r w:rsidRPr="00527C26">
        <w:rPr>
          <w:rFonts w:ascii="Times New Roman" w:eastAsia="Times New Roman" w:hAnsi="Times New Roman" w:cs="Times New Roman"/>
          <w:sz w:val="24"/>
          <w:szCs w:val="24"/>
        </w:rPr>
        <w:t xml:space="preserve">eparatis setelah lampau waktu penjualan jaminan kebendaan sebagaimana diatur </w:t>
      </w:r>
      <w:r w:rsidRPr="00527C26">
        <w:rPr>
          <w:rFonts w:ascii="Times New Roman" w:eastAsia="Times New Roman" w:hAnsi="Times New Roman" w:cs="Times New Roman"/>
          <w:sz w:val="24"/>
          <w:szCs w:val="24"/>
        </w:rPr>
        <w:lastRenderedPageBreak/>
        <w:t>didalam undang-undang kepailitan oleh sebab itu undang-undang Kepailitan sebagai jalan penyelesaian sengketa utang diharapkan dapat memberikan keamanan dan menjamin terlaksanakan kepentingan pihak-pihak yang berkepentingan yaitu debitor dan kreditur, akan tetapi harapan lembaga kepailitan sebagai jalan penyel</w:t>
      </w:r>
      <w:r>
        <w:rPr>
          <w:rFonts w:ascii="Times New Roman" w:eastAsia="Times New Roman" w:hAnsi="Times New Roman" w:cs="Times New Roman"/>
          <w:sz w:val="24"/>
          <w:szCs w:val="24"/>
        </w:rPr>
        <w:t>e</w:t>
      </w:r>
      <w:r w:rsidRPr="00527C26">
        <w:rPr>
          <w:rFonts w:ascii="Times New Roman" w:eastAsia="Times New Roman" w:hAnsi="Times New Roman" w:cs="Times New Roman"/>
          <w:sz w:val="24"/>
          <w:szCs w:val="24"/>
        </w:rPr>
        <w:t xml:space="preserve">saian utang belum dapat menjamin keadilan dan kepastian para pihak khususnya oleh kreditor separatis. </w:t>
      </w:r>
    </w:p>
    <w:p w:rsidR="00F177F5" w:rsidRPr="00F177F5" w:rsidRDefault="00F177F5" w:rsidP="00F177F5">
      <w:pPr>
        <w:spacing w:line="240" w:lineRule="auto"/>
        <w:ind w:firstLine="720"/>
        <w:jc w:val="both"/>
        <w:rPr>
          <w:rFonts w:ascii="Times New Roman" w:eastAsia="Times New Roman" w:hAnsi="Times New Roman" w:cs="Times New Roman"/>
          <w:sz w:val="24"/>
          <w:szCs w:val="24"/>
        </w:rPr>
      </w:pPr>
      <w:r w:rsidRPr="00527C26">
        <w:rPr>
          <w:rFonts w:ascii="Times New Roman" w:eastAsia="Times New Roman" w:hAnsi="Times New Roman" w:cs="Times New Roman"/>
          <w:sz w:val="24"/>
          <w:szCs w:val="24"/>
          <w:lang w:val="id-ID"/>
        </w:rPr>
        <w:t xml:space="preserve">Permasalahan </w:t>
      </w:r>
      <w:r w:rsidRPr="00527C26">
        <w:rPr>
          <w:rFonts w:ascii="Times New Roman" w:eastAsia="Times New Roman" w:hAnsi="Times New Roman" w:cs="Times New Roman"/>
          <w:sz w:val="24"/>
          <w:szCs w:val="24"/>
        </w:rPr>
        <w:t xml:space="preserve">tersebut berkaitan dengan ketentuan yang diatur didalam </w:t>
      </w:r>
      <w:r w:rsidRPr="00527C26">
        <w:rPr>
          <w:rFonts w:ascii="Times New Roman" w:eastAsia="Times New Roman" w:hAnsi="Times New Roman" w:cs="Times New Roman"/>
          <w:sz w:val="24"/>
          <w:szCs w:val="24"/>
          <w:lang w:val="id-ID"/>
        </w:rPr>
        <w:t xml:space="preserve"> </w:t>
      </w:r>
      <w:r w:rsidRPr="00527C26">
        <w:rPr>
          <w:rFonts w:ascii="Times New Roman" w:eastAsia="Times New Roman" w:hAnsi="Times New Roman" w:cs="Times New Roman"/>
          <w:sz w:val="24"/>
          <w:szCs w:val="24"/>
        </w:rPr>
        <w:t xml:space="preserve">Pasal 55, Pasal 56, dan Pasal 59 undang-undang kepailitan yang mengatur tentang  hak-hak kreditor separatis yang pada akhirnya dianggap kurang melindungi Hak kreditor separatis. Berdasarkan ketentuan Pasal 55 ayat (1) UU Kepailitan yang menyatakan </w:t>
      </w:r>
      <w:proofErr w:type="gramStart"/>
      <w:r w:rsidRPr="00527C26">
        <w:rPr>
          <w:rFonts w:ascii="Times New Roman" w:eastAsia="Times New Roman" w:hAnsi="Times New Roman" w:cs="Times New Roman"/>
          <w:sz w:val="24"/>
          <w:szCs w:val="24"/>
        </w:rPr>
        <w:t>bahwa</w:t>
      </w:r>
      <w:r w:rsidRPr="00527C26">
        <w:rPr>
          <w:rFonts w:ascii="Times New Roman" w:eastAsia="Times New Roman" w:hAnsi="Times New Roman" w:cs="Times New Roman"/>
          <w:b/>
          <w:sz w:val="24"/>
          <w:szCs w:val="24"/>
        </w:rPr>
        <w:t xml:space="preserve"> :</w:t>
      </w:r>
      <w:proofErr w:type="gramEnd"/>
      <w:r w:rsidRPr="00527C26">
        <w:rPr>
          <w:rFonts w:ascii="Times New Roman" w:eastAsia="Times New Roman" w:hAnsi="Times New Roman" w:cs="Times New Roman"/>
          <w:b/>
          <w:sz w:val="24"/>
          <w:szCs w:val="24"/>
        </w:rPr>
        <w:t xml:space="preserve">  </w:t>
      </w:r>
    </w:p>
    <w:p w:rsidR="00F177F5" w:rsidRPr="00527C26" w:rsidRDefault="00F177F5" w:rsidP="000350F2">
      <w:pPr>
        <w:spacing w:after="0" w:line="240" w:lineRule="auto"/>
        <w:ind w:firstLine="720"/>
        <w:jc w:val="both"/>
        <w:rPr>
          <w:rFonts w:ascii="Times New Roman" w:eastAsia="Times New Roman" w:hAnsi="Times New Roman" w:cs="Times New Roman"/>
          <w:i/>
          <w:sz w:val="24"/>
          <w:szCs w:val="24"/>
        </w:rPr>
      </w:pPr>
      <w:r w:rsidRPr="00527C26">
        <w:rPr>
          <w:rFonts w:ascii="Times New Roman" w:eastAsia="Times New Roman" w:hAnsi="Times New Roman" w:cs="Times New Roman"/>
          <w:i/>
          <w:sz w:val="24"/>
          <w:szCs w:val="24"/>
        </w:rPr>
        <w:t xml:space="preserve">“Dengan tetap memperhatikan Pasal 56, Pasal 57, dan Pasal 58, setiap </w:t>
      </w:r>
      <w:r w:rsidRPr="00527C26">
        <w:rPr>
          <w:rFonts w:ascii="Times New Roman" w:eastAsia="Times New Roman" w:hAnsi="Times New Roman" w:cs="Times New Roman"/>
          <w:i/>
          <w:sz w:val="24"/>
          <w:szCs w:val="24"/>
        </w:rPr>
        <w:tab/>
        <w:t xml:space="preserve">kreditor pemegang gadai jaminan fidusia, hak tanggungan, hipotek, atau </w:t>
      </w:r>
      <w:r w:rsidRPr="00527C26">
        <w:rPr>
          <w:rFonts w:ascii="Times New Roman" w:eastAsia="Times New Roman" w:hAnsi="Times New Roman" w:cs="Times New Roman"/>
          <w:i/>
          <w:sz w:val="24"/>
          <w:szCs w:val="24"/>
        </w:rPr>
        <w:tab/>
        <w:t>hak agunan atas kebendaan lainnya, dapat mengeksekusi haknya seolah-</w:t>
      </w:r>
      <w:r w:rsidRPr="00527C26">
        <w:rPr>
          <w:rFonts w:ascii="Times New Roman" w:eastAsia="Times New Roman" w:hAnsi="Times New Roman" w:cs="Times New Roman"/>
          <w:i/>
          <w:sz w:val="24"/>
          <w:szCs w:val="24"/>
        </w:rPr>
        <w:tab/>
        <w:t xml:space="preserve">olah tidak terjadi kepailitan”. </w:t>
      </w:r>
    </w:p>
    <w:p w:rsidR="00F177F5" w:rsidRPr="00527C26" w:rsidRDefault="00F177F5" w:rsidP="000350F2">
      <w:pPr>
        <w:spacing w:after="0" w:line="240" w:lineRule="auto"/>
        <w:ind w:firstLine="720"/>
        <w:jc w:val="both"/>
        <w:rPr>
          <w:rFonts w:ascii="Times New Roman" w:eastAsia="Times New Roman" w:hAnsi="Times New Roman" w:cs="Times New Roman"/>
          <w:sz w:val="24"/>
          <w:szCs w:val="24"/>
        </w:rPr>
      </w:pPr>
      <w:r w:rsidRPr="00527C26">
        <w:rPr>
          <w:rFonts w:ascii="Times New Roman" w:eastAsia="Times New Roman" w:hAnsi="Times New Roman" w:cs="Times New Roman"/>
          <w:sz w:val="24"/>
          <w:szCs w:val="24"/>
        </w:rPr>
        <w:t xml:space="preserve">Ketentuan Pasal 55 ayat (1) diatas ternyata tidak dapat serta merta dilaksanakan oleh kreditor separatis hal ini dikarenakan terdapatnya ketentuan Pasal 56 UU Kepailitan yang menyatakan sebagai </w:t>
      </w:r>
      <w:proofErr w:type="gramStart"/>
      <w:r w:rsidRPr="00527C26">
        <w:rPr>
          <w:rFonts w:ascii="Times New Roman" w:eastAsia="Times New Roman" w:hAnsi="Times New Roman" w:cs="Times New Roman"/>
          <w:sz w:val="24"/>
          <w:szCs w:val="24"/>
        </w:rPr>
        <w:t>berikut :</w:t>
      </w:r>
      <w:proofErr w:type="gramEnd"/>
      <w:r w:rsidRPr="00527C26">
        <w:rPr>
          <w:rFonts w:ascii="Times New Roman" w:eastAsia="Times New Roman" w:hAnsi="Times New Roman" w:cs="Times New Roman"/>
          <w:sz w:val="24"/>
          <w:szCs w:val="24"/>
        </w:rPr>
        <w:t xml:space="preserve"> </w:t>
      </w:r>
    </w:p>
    <w:p w:rsidR="00F177F5" w:rsidRPr="00527C26" w:rsidRDefault="00F177F5" w:rsidP="00F177F5">
      <w:pPr>
        <w:numPr>
          <w:ilvl w:val="0"/>
          <w:numId w:val="2"/>
        </w:numPr>
        <w:spacing w:line="240" w:lineRule="auto"/>
        <w:ind w:left="993" w:hanging="284"/>
        <w:contextualSpacing/>
        <w:jc w:val="both"/>
        <w:rPr>
          <w:rFonts w:ascii="Times New Roman" w:eastAsia="Times New Roman" w:hAnsi="Times New Roman" w:cs="Times New Roman"/>
          <w:i/>
          <w:sz w:val="24"/>
          <w:szCs w:val="24"/>
        </w:rPr>
      </w:pPr>
      <w:r w:rsidRPr="00527C26">
        <w:rPr>
          <w:rFonts w:ascii="Times New Roman" w:eastAsia="Times New Roman" w:hAnsi="Times New Roman" w:cs="Times New Roman"/>
          <w:i/>
          <w:sz w:val="24"/>
          <w:szCs w:val="24"/>
        </w:rPr>
        <w:t>Hak eksekusi kreditor sebagaimana dimaksud dalam Pasal 55 ayat (1) dan hak pihak ketiga untuk menuntut hartanya yang berada dalam penguasaan debitor Pailit atau Kurator, ditangguhkan untuk jangka waktu paling lama 90 (sembilan puluh) hari sejak tanggal putusan pernyataan pailit diucapkan.</w:t>
      </w:r>
    </w:p>
    <w:p w:rsidR="00F177F5" w:rsidRPr="00527C26" w:rsidRDefault="00F177F5" w:rsidP="00F177F5">
      <w:pPr>
        <w:numPr>
          <w:ilvl w:val="0"/>
          <w:numId w:val="2"/>
        </w:numPr>
        <w:spacing w:after="0" w:line="240" w:lineRule="auto"/>
        <w:ind w:left="993" w:hanging="284"/>
        <w:contextualSpacing/>
        <w:jc w:val="both"/>
        <w:rPr>
          <w:rFonts w:ascii="Times New Roman" w:eastAsia="Times New Roman" w:hAnsi="Times New Roman" w:cs="Times New Roman"/>
          <w:i/>
          <w:sz w:val="24"/>
          <w:szCs w:val="24"/>
        </w:rPr>
      </w:pPr>
      <w:r w:rsidRPr="00527C26">
        <w:rPr>
          <w:rFonts w:ascii="Times New Roman" w:eastAsia="Times New Roman" w:hAnsi="Times New Roman" w:cs="Times New Roman"/>
          <w:i/>
          <w:sz w:val="24"/>
          <w:szCs w:val="24"/>
        </w:rPr>
        <w:t>Penangguhan sebagaimana dimaksud pada ayat (1) tidak berlaku terhadap tagihan kreditor yang dijamin dengan uang tunai dan hak kreditor untuk memperjumpakan utang.</w:t>
      </w:r>
    </w:p>
    <w:p w:rsidR="00F177F5" w:rsidRPr="00527C26" w:rsidRDefault="00F177F5" w:rsidP="000350F2">
      <w:pPr>
        <w:numPr>
          <w:ilvl w:val="0"/>
          <w:numId w:val="2"/>
        </w:numPr>
        <w:spacing w:after="0" w:line="240" w:lineRule="auto"/>
        <w:ind w:left="993" w:hanging="284"/>
        <w:contextualSpacing/>
        <w:jc w:val="both"/>
        <w:rPr>
          <w:rFonts w:ascii="Times New Roman" w:eastAsia="Times New Roman" w:hAnsi="Times New Roman" w:cs="Times New Roman"/>
          <w:i/>
          <w:sz w:val="24"/>
          <w:szCs w:val="24"/>
        </w:rPr>
      </w:pPr>
      <w:r w:rsidRPr="00527C26">
        <w:rPr>
          <w:rFonts w:ascii="Times New Roman" w:eastAsia="Times New Roman" w:hAnsi="Times New Roman" w:cs="Times New Roman"/>
          <w:i/>
          <w:sz w:val="24"/>
          <w:szCs w:val="24"/>
        </w:rPr>
        <w:t xml:space="preserve">Selama jangka waktu penangguhan sebagaimana dimaksud ayat (1), Kurator dapat menggunakan harta pailit berupa </w:t>
      </w:r>
      <w:proofErr w:type="gramStart"/>
      <w:r w:rsidRPr="00527C26">
        <w:rPr>
          <w:rFonts w:ascii="Times New Roman" w:eastAsia="Times New Roman" w:hAnsi="Times New Roman" w:cs="Times New Roman"/>
          <w:i/>
          <w:sz w:val="24"/>
          <w:szCs w:val="24"/>
        </w:rPr>
        <w:t>benda  tidak</w:t>
      </w:r>
      <w:proofErr w:type="gramEnd"/>
      <w:r w:rsidRPr="00527C26">
        <w:rPr>
          <w:rFonts w:ascii="Times New Roman" w:eastAsia="Times New Roman" w:hAnsi="Times New Roman" w:cs="Times New Roman"/>
          <w:i/>
          <w:sz w:val="24"/>
          <w:szCs w:val="24"/>
        </w:rPr>
        <w:t xml:space="preserve"> bergerak maupun benda bergerak yang berada dalam penguasaan Kurator dalam rangka kelangsungan usaha Debitur, dalam hal telah diberikan perlindungan yang wajar bagi kepentingan kreditor atau pihak ketiga sebagaimana dimaksud pada ayat (1).</w:t>
      </w:r>
    </w:p>
    <w:p w:rsidR="00F177F5" w:rsidRPr="00527C26" w:rsidRDefault="00F177F5" w:rsidP="000350F2">
      <w:pPr>
        <w:spacing w:after="0" w:line="240" w:lineRule="auto"/>
        <w:ind w:firstLine="720"/>
        <w:jc w:val="both"/>
        <w:rPr>
          <w:rFonts w:ascii="Times New Roman" w:eastAsia="Times New Roman" w:hAnsi="Times New Roman" w:cs="Times New Roman"/>
          <w:sz w:val="24"/>
          <w:szCs w:val="24"/>
        </w:rPr>
      </w:pPr>
      <w:r w:rsidRPr="00527C26">
        <w:rPr>
          <w:rFonts w:ascii="Times New Roman" w:eastAsia="Times New Roman" w:hAnsi="Times New Roman" w:cs="Times New Roman"/>
          <w:sz w:val="24"/>
          <w:szCs w:val="24"/>
        </w:rPr>
        <w:t>Berdasarkan Ketentuan Pasal 56 ayat (1) mengenai penangguhan hak eksekusi kreditor separatis tersebut dianggap sebagai ketentuan yang tidak sejalan serta inkonsisten terhadap ketentuan yang telah diatur didalam</w:t>
      </w:r>
      <w:r>
        <w:rPr>
          <w:rFonts w:ascii="Times New Roman" w:eastAsia="Times New Roman" w:hAnsi="Times New Roman" w:cs="Times New Roman"/>
          <w:sz w:val="24"/>
          <w:szCs w:val="24"/>
        </w:rPr>
        <w:t xml:space="preserve"> Pasal 55 Ayat 1 dan merupakan limitasi terhadap hak-hak kreditor separatis yang berdampak pada pemberian b</w:t>
      </w:r>
      <w:r w:rsidRPr="00527C26">
        <w:rPr>
          <w:rFonts w:ascii="Times New Roman" w:eastAsia="Times New Roman" w:hAnsi="Times New Roman" w:cs="Times New Roman"/>
          <w:sz w:val="24"/>
          <w:szCs w:val="24"/>
        </w:rPr>
        <w:t xml:space="preserve">atas waktu penjualan benda yang dijadikan jaminan oleh debitor kepada kreditor separatis </w:t>
      </w:r>
    </w:p>
    <w:p w:rsidR="00F177F5" w:rsidRPr="00527C26" w:rsidRDefault="00F177F5" w:rsidP="00F177F5">
      <w:pPr>
        <w:spacing w:after="0" w:line="240" w:lineRule="auto"/>
        <w:ind w:firstLine="720"/>
        <w:jc w:val="both"/>
        <w:rPr>
          <w:rFonts w:ascii="Times New Roman" w:eastAsia="Times New Roman" w:hAnsi="Times New Roman" w:cs="Times New Roman"/>
          <w:sz w:val="24"/>
          <w:szCs w:val="24"/>
        </w:rPr>
      </w:pPr>
      <w:r w:rsidRPr="00527C26">
        <w:rPr>
          <w:rFonts w:ascii="Times New Roman" w:eastAsia="Times New Roman" w:hAnsi="Times New Roman" w:cs="Times New Roman"/>
          <w:sz w:val="24"/>
          <w:szCs w:val="24"/>
        </w:rPr>
        <w:t>Sebagaimana ketentuan Pasal 59 UU kepailita</w:t>
      </w:r>
      <w:r>
        <w:rPr>
          <w:rFonts w:ascii="Times New Roman" w:eastAsia="Times New Roman" w:hAnsi="Times New Roman" w:cs="Times New Roman"/>
          <w:sz w:val="24"/>
          <w:szCs w:val="24"/>
        </w:rPr>
        <w:t>n yang mengatur terkait dengan l</w:t>
      </w:r>
      <w:r w:rsidRPr="00527C26">
        <w:rPr>
          <w:rFonts w:ascii="Times New Roman" w:eastAsia="Times New Roman" w:hAnsi="Times New Roman" w:cs="Times New Roman"/>
          <w:sz w:val="24"/>
          <w:szCs w:val="24"/>
        </w:rPr>
        <w:t xml:space="preserve">imitas hak kreditor separatis yang menyatakan </w:t>
      </w:r>
      <w:proofErr w:type="gramStart"/>
      <w:r w:rsidRPr="00527C26">
        <w:rPr>
          <w:rFonts w:ascii="Times New Roman" w:eastAsia="Times New Roman" w:hAnsi="Times New Roman" w:cs="Times New Roman"/>
          <w:sz w:val="24"/>
          <w:szCs w:val="24"/>
        </w:rPr>
        <w:t>bahwa :</w:t>
      </w:r>
      <w:proofErr w:type="gramEnd"/>
    </w:p>
    <w:p w:rsidR="00F177F5" w:rsidRPr="00527C26" w:rsidRDefault="00F177F5" w:rsidP="00F177F5">
      <w:pPr>
        <w:numPr>
          <w:ilvl w:val="0"/>
          <w:numId w:val="3"/>
        </w:numPr>
        <w:spacing w:after="0" w:line="240" w:lineRule="auto"/>
        <w:ind w:left="1134" w:hanging="425"/>
        <w:contextualSpacing/>
        <w:jc w:val="both"/>
        <w:rPr>
          <w:rFonts w:ascii="Times New Roman" w:eastAsia="Times New Roman" w:hAnsi="Times New Roman" w:cs="Times New Roman"/>
          <w:i/>
          <w:sz w:val="24"/>
          <w:szCs w:val="24"/>
        </w:rPr>
      </w:pPr>
      <w:r w:rsidRPr="00527C26">
        <w:rPr>
          <w:rFonts w:ascii="Times New Roman" w:eastAsia="Times New Roman" w:hAnsi="Times New Roman" w:cs="Times New Roman"/>
          <w:i/>
          <w:sz w:val="24"/>
          <w:szCs w:val="24"/>
        </w:rPr>
        <w:t>Dengan tetap memperhatikan Pasal 56, Pasal 57, dan Pasal 58, kreditor pemegang hak sebagaimana dimaksud dalam Pasal 55 ayat (1)</w:t>
      </w:r>
      <w:r w:rsidRPr="00527C26">
        <w:rPr>
          <w:rFonts w:ascii="Times New Roman" w:eastAsia="Times New Roman" w:hAnsi="Times New Roman" w:cs="Times New Roman"/>
          <w:i/>
          <w:sz w:val="24"/>
          <w:szCs w:val="24"/>
        </w:rPr>
        <w:tab/>
        <w:t xml:space="preserve"> harus melaksanakan haknya tersebut dalam jangka waktu paling </w:t>
      </w:r>
      <w:r w:rsidRPr="00405792">
        <w:rPr>
          <w:rFonts w:ascii="Times New Roman" w:eastAsia="Times New Roman" w:hAnsi="Times New Roman" w:cs="Times New Roman"/>
          <w:b/>
          <w:i/>
          <w:sz w:val="24"/>
          <w:szCs w:val="24"/>
        </w:rPr>
        <w:t>lambat 2 (dua) bulan</w:t>
      </w:r>
      <w:r w:rsidRPr="00527C26">
        <w:rPr>
          <w:rFonts w:ascii="Times New Roman" w:eastAsia="Times New Roman" w:hAnsi="Times New Roman" w:cs="Times New Roman"/>
          <w:i/>
          <w:sz w:val="24"/>
          <w:szCs w:val="24"/>
        </w:rPr>
        <w:t xml:space="preserve"> setelah dimulainya keadaan insolvensi sebagaimana dimaksud dalam Pasal 178 ayat (1).</w:t>
      </w:r>
    </w:p>
    <w:p w:rsidR="00F177F5" w:rsidRPr="00527C26" w:rsidRDefault="00F177F5" w:rsidP="00F177F5">
      <w:pPr>
        <w:numPr>
          <w:ilvl w:val="0"/>
          <w:numId w:val="3"/>
        </w:numPr>
        <w:spacing w:before="240" w:line="240" w:lineRule="auto"/>
        <w:ind w:left="1134" w:hanging="425"/>
        <w:contextualSpacing/>
        <w:jc w:val="both"/>
        <w:rPr>
          <w:rFonts w:ascii="Times New Roman" w:eastAsia="Times New Roman" w:hAnsi="Times New Roman" w:cs="Times New Roman"/>
          <w:i/>
          <w:sz w:val="24"/>
          <w:szCs w:val="24"/>
        </w:rPr>
      </w:pPr>
      <w:r w:rsidRPr="00527C26">
        <w:rPr>
          <w:rFonts w:ascii="Times New Roman" w:eastAsia="Times New Roman" w:hAnsi="Times New Roman" w:cs="Times New Roman"/>
          <w:i/>
          <w:sz w:val="24"/>
          <w:szCs w:val="24"/>
        </w:rPr>
        <w:lastRenderedPageBreak/>
        <w:t xml:space="preserve">Setelah lewat jangka waktu sebagaimana dimaksud dalam ayat (1), Kurator harus menuntut diserahkannya benda yang menjadi agunan untuk selanjutnya dijual sesuai dengan </w:t>
      </w:r>
      <w:proofErr w:type="gramStart"/>
      <w:r w:rsidRPr="00527C26">
        <w:rPr>
          <w:rFonts w:ascii="Times New Roman" w:eastAsia="Times New Roman" w:hAnsi="Times New Roman" w:cs="Times New Roman"/>
          <w:i/>
          <w:sz w:val="24"/>
          <w:szCs w:val="24"/>
        </w:rPr>
        <w:t>cara</w:t>
      </w:r>
      <w:proofErr w:type="gramEnd"/>
      <w:r w:rsidRPr="00527C26">
        <w:rPr>
          <w:rFonts w:ascii="Times New Roman" w:eastAsia="Times New Roman" w:hAnsi="Times New Roman" w:cs="Times New Roman"/>
          <w:i/>
          <w:sz w:val="24"/>
          <w:szCs w:val="24"/>
        </w:rPr>
        <w:t xml:space="preserve"> sebagaimana dimaksud dalam Pasal 185 tanpa mengurangi hak kreditor pemegang hak tersebut atas hasil penjualan agunan tersebut.</w:t>
      </w:r>
    </w:p>
    <w:p w:rsidR="00F177F5" w:rsidRPr="00527C26" w:rsidRDefault="00F177F5" w:rsidP="00F177F5">
      <w:pPr>
        <w:spacing w:before="240" w:after="0" w:line="240" w:lineRule="auto"/>
        <w:ind w:firstLine="720"/>
        <w:jc w:val="both"/>
        <w:rPr>
          <w:rFonts w:ascii="Times New Roman" w:eastAsia="Times New Roman" w:hAnsi="Times New Roman" w:cs="Times New Roman"/>
          <w:sz w:val="24"/>
          <w:szCs w:val="24"/>
        </w:rPr>
      </w:pPr>
      <w:r w:rsidRPr="00527C26">
        <w:rPr>
          <w:rFonts w:ascii="Times New Roman" w:eastAsia="Times New Roman" w:hAnsi="Times New Roman" w:cs="Times New Roman"/>
          <w:sz w:val="24"/>
          <w:szCs w:val="24"/>
        </w:rPr>
        <w:t>Berdasarkan ketentuan Pasal 59 tersebut, kreditor separatis tidak boleh melaksanakan haknya pada fase pertama kepailita</w:t>
      </w:r>
      <w:r>
        <w:rPr>
          <w:rFonts w:ascii="Times New Roman" w:eastAsia="Times New Roman" w:hAnsi="Times New Roman" w:cs="Times New Roman"/>
          <w:sz w:val="24"/>
          <w:szCs w:val="24"/>
        </w:rPr>
        <w:t xml:space="preserve">n, hal ini berarti terjadinya penangguhan </w:t>
      </w:r>
      <w:r w:rsidRPr="00527C26">
        <w:rPr>
          <w:rFonts w:ascii="Times New Roman" w:eastAsia="Times New Roman" w:hAnsi="Times New Roman" w:cs="Times New Roman"/>
          <w:sz w:val="24"/>
          <w:szCs w:val="24"/>
        </w:rPr>
        <w:t>terhadap ketentuan Pasal 55 ayat (1)</w:t>
      </w:r>
      <w:r w:rsidRPr="00527C26">
        <w:rPr>
          <w:rFonts w:ascii="Times New Roman" w:eastAsia="Times New Roman" w:hAnsi="Times New Roman" w:cs="Times New Roman"/>
          <w:sz w:val="24"/>
          <w:szCs w:val="24"/>
        </w:rPr>
        <w:tab/>
        <w:t xml:space="preserve">yaitu dapat mengeksekusi seolah-olah tidak terjadi kepailitan. Sementara setelah lewat jangka waktu yang ditentukan, kurator harus menuntut diserahkannya benda jaminan hal ini merupakan pembatasan terhadap hak kreditor separatis yang </w:t>
      </w:r>
      <w:proofErr w:type="gramStart"/>
      <w:r w:rsidRPr="00527C26">
        <w:rPr>
          <w:rFonts w:ascii="Times New Roman" w:eastAsia="Times New Roman" w:hAnsi="Times New Roman" w:cs="Times New Roman"/>
          <w:sz w:val="24"/>
          <w:szCs w:val="24"/>
        </w:rPr>
        <w:t>akan</w:t>
      </w:r>
      <w:proofErr w:type="gramEnd"/>
      <w:r w:rsidRPr="00527C26">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rdampak pada tidak terlindungi hak-hak kreditor s</w:t>
      </w:r>
      <w:r w:rsidRPr="00527C26">
        <w:rPr>
          <w:rFonts w:ascii="Times New Roman" w:eastAsia="Times New Roman" w:hAnsi="Times New Roman" w:cs="Times New Roman"/>
          <w:sz w:val="24"/>
          <w:szCs w:val="24"/>
        </w:rPr>
        <w:t xml:space="preserve">eparatis. </w:t>
      </w:r>
    </w:p>
    <w:p w:rsidR="00CF6F79" w:rsidRPr="00CF6F79" w:rsidRDefault="00F177F5" w:rsidP="00CF6F79">
      <w:pPr>
        <w:spacing w:after="0" w:line="240" w:lineRule="auto"/>
        <w:ind w:firstLine="720"/>
        <w:jc w:val="both"/>
        <w:rPr>
          <w:rFonts w:ascii="Times New Roman" w:eastAsia="Times New Roman" w:hAnsi="Times New Roman" w:cs="Times New Roman"/>
          <w:sz w:val="24"/>
          <w:szCs w:val="24"/>
        </w:rPr>
      </w:pPr>
      <w:r w:rsidRPr="00527C26">
        <w:rPr>
          <w:rFonts w:ascii="Times New Roman" w:eastAsia="Times New Roman" w:hAnsi="Times New Roman" w:cs="Times New Roman"/>
          <w:sz w:val="24"/>
          <w:szCs w:val="24"/>
        </w:rPr>
        <w:t>Dengan demikian berdasarkan penjelasan diatas Kreditor separatis sebagaimana Kreditor yang dapat menjual sendiri dan mengambil sendiri hasil penjualan dari utang harta debitor pailit dan memiliki Hak yang terpisahkan dari harta pailit umumnya sebagaimana yang diatur didalam Pasal 55 ayat 1 Undang  - Undang Kepailitan menimbulkan pertentangan dengan Pasal 56 dan Pasal 59 Undang - Undang Ke</w:t>
      </w:r>
      <w:r>
        <w:rPr>
          <w:rFonts w:ascii="Times New Roman" w:eastAsia="Times New Roman" w:hAnsi="Times New Roman" w:cs="Times New Roman"/>
          <w:sz w:val="24"/>
          <w:szCs w:val="24"/>
        </w:rPr>
        <w:t>pailitan &amp; PKPU terkait dengan limitasi hak kreditor separatis atas pelunasan piutang setelah lampau waktu penjualan jaminan kebendaan dan perlindungan hak-hak k</w:t>
      </w:r>
      <w:r w:rsidRPr="00527C26">
        <w:rPr>
          <w:rFonts w:ascii="Times New Roman" w:eastAsia="Times New Roman" w:hAnsi="Times New Roman" w:cs="Times New Roman"/>
          <w:sz w:val="24"/>
          <w:szCs w:val="24"/>
        </w:rPr>
        <w:t xml:space="preserve">reditor separatis serta terjadi ketidakserasian dengan prinsip hukum jaminan kebendaan yang memiliki hak didahulukan. </w:t>
      </w:r>
      <w:r w:rsidR="00CF6F79">
        <w:rPr>
          <w:rFonts w:ascii="Times New Roman" w:eastAsia="Times New Roman" w:hAnsi="Times New Roman" w:cs="Times New Roman"/>
          <w:sz w:val="24"/>
          <w:szCs w:val="24"/>
        </w:rPr>
        <w:t xml:space="preserve"> </w:t>
      </w:r>
      <w:r w:rsidRPr="00F177F5">
        <w:rPr>
          <w:rFonts w:ascii="Times New Roman" w:eastAsia="Times New Roman" w:hAnsi="Times New Roman" w:cs="Times New Roman"/>
          <w:sz w:val="24"/>
          <w:szCs w:val="24"/>
        </w:rPr>
        <w:t xml:space="preserve">Permasalahan yang akan dibahas dalam penulisan jurnal </w:t>
      </w:r>
      <w:r w:rsidR="00CF6F79">
        <w:rPr>
          <w:rFonts w:ascii="Times New Roman" w:eastAsia="Times New Roman" w:hAnsi="Times New Roman" w:cs="Times New Roman"/>
          <w:sz w:val="24"/>
          <w:szCs w:val="24"/>
        </w:rPr>
        <w:t xml:space="preserve">ini adalah </w:t>
      </w:r>
      <w:r w:rsidR="00CF6F79" w:rsidRPr="00CF6F79">
        <w:rPr>
          <w:rFonts w:ascii="Times New Roman" w:eastAsia="Times New Roman" w:hAnsi="Times New Roman" w:cs="Times New Roman"/>
          <w:sz w:val="24"/>
          <w:szCs w:val="24"/>
        </w:rPr>
        <w:t xml:space="preserve">Bagaimana kedudukan hak kreditor separatis setelah lampau waktu penjualan jaminan </w:t>
      </w:r>
      <w:proofErr w:type="gramStart"/>
      <w:r w:rsidR="00CF6F79" w:rsidRPr="00CF6F79">
        <w:rPr>
          <w:rFonts w:ascii="Times New Roman" w:eastAsia="Times New Roman" w:hAnsi="Times New Roman" w:cs="Times New Roman"/>
          <w:sz w:val="24"/>
          <w:szCs w:val="24"/>
        </w:rPr>
        <w:t>kebendaan ?</w:t>
      </w:r>
      <w:proofErr w:type="gramEnd"/>
    </w:p>
    <w:p w:rsidR="00CF6F79" w:rsidRDefault="00CF6F79" w:rsidP="00F177F5">
      <w:pPr>
        <w:spacing w:after="0" w:line="240" w:lineRule="auto"/>
        <w:ind w:firstLine="720"/>
        <w:jc w:val="both"/>
        <w:rPr>
          <w:rFonts w:ascii="Times New Roman" w:eastAsia="Times New Roman" w:hAnsi="Times New Roman" w:cs="Times New Roman"/>
          <w:sz w:val="24"/>
          <w:szCs w:val="24"/>
        </w:rPr>
      </w:pPr>
    </w:p>
    <w:p w:rsidR="002318BA" w:rsidRDefault="002318BA" w:rsidP="008D1C5E">
      <w:pPr>
        <w:spacing w:after="0"/>
        <w:jc w:val="both"/>
        <w:rPr>
          <w:rFonts w:ascii="Times New Roman" w:eastAsia="Times New Roman" w:hAnsi="Times New Roman" w:cs="Times New Roman"/>
          <w:b/>
          <w:sz w:val="24"/>
          <w:szCs w:val="24"/>
        </w:rPr>
      </w:pPr>
      <w:r w:rsidRPr="002318BA">
        <w:rPr>
          <w:rFonts w:ascii="Times New Roman" w:eastAsia="Times New Roman" w:hAnsi="Times New Roman" w:cs="Times New Roman"/>
          <w:b/>
          <w:sz w:val="24"/>
          <w:szCs w:val="24"/>
        </w:rPr>
        <w:t xml:space="preserve">METODE PENELITIAN </w:t>
      </w:r>
    </w:p>
    <w:p w:rsidR="00FE7D0E" w:rsidRPr="00023867" w:rsidRDefault="00CF6F79" w:rsidP="00023867">
      <w:pPr>
        <w:spacing w:after="0" w:line="240" w:lineRule="auto"/>
        <w:ind w:firstLine="567"/>
        <w:contextualSpacing/>
        <w:jc w:val="both"/>
        <w:rPr>
          <w:rFonts w:ascii="Times New Roman" w:hAnsi="Times New Roman" w:cs="Times New Roman"/>
          <w:sz w:val="24"/>
          <w:szCs w:val="24"/>
        </w:rPr>
      </w:pPr>
      <w:proofErr w:type="gramStart"/>
      <w:r w:rsidRPr="00527C26">
        <w:rPr>
          <w:rFonts w:ascii="Times New Roman" w:hAnsi="Times New Roman" w:cs="Times New Roman"/>
          <w:sz w:val="24"/>
          <w:szCs w:val="24"/>
        </w:rPr>
        <w:t>Jenis Penelitian ini adalah penelitian hukum normatif.</w:t>
      </w:r>
      <w:proofErr w:type="gramEnd"/>
      <w:r w:rsidRPr="00527C26">
        <w:rPr>
          <w:rFonts w:ascii="Times New Roman" w:hAnsi="Times New Roman" w:cs="Times New Roman"/>
          <w:sz w:val="24"/>
          <w:szCs w:val="24"/>
        </w:rPr>
        <w:t xml:space="preserve"> Maksudnya adalah penelitian ini merupakan</w:t>
      </w:r>
      <w:r>
        <w:rPr>
          <w:rFonts w:ascii="Times New Roman" w:hAnsi="Times New Roman" w:cs="Times New Roman"/>
          <w:sz w:val="24"/>
          <w:szCs w:val="24"/>
        </w:rPr>
        <w:t xml:space="preserve"> penelitian yang menggambarkan, </w:t>
      </w:r>
      <w:r w:rsidRPr="00527C26">
        <w:rPr>
          <w:rFonts w:ascii="Times New Roman" w:hAnsi="Times New Roman" w:cs="Times New Roman"/>
          <w:sz w:val="24"/>
          <w:szCs w:val="24"/>
        </w:rPr>
        <w:t xml:space="preserve">menjelaskan, </w:t>
      </w:r>
      <w:r>
        <w:rPr>
          <w:rFonts w:ascii="Times New Roman" w:hAnsi="Times New Roman" w:cs="Times New Roman"/>
          <w:sz w:val="24"/>
          <w:szCs w:val="24"/>
        </w:rPr>
        <w:t xml:space="preserve">    </w:t>
      </w:r>
      <w:r w:rsidRPr="00527C26">
        <w:rPr>
          <w:rFonts w:ascii="Times New Roman" w:hAnsi="Times New Roman" w:cs="Times New Roman"/>
          <w:sz w:val="24"/>
          <w:szCs w:val="24"/>
        </w:rPr>
        <w:t xml:space="preserve">menganalisis tentang limitasi hak kreditor separatis atas pelunasan piutang setelah lampau waktu penjualan jaminan kebendaan dalam proses penyelesaian kepailitan di pengadilan niaga serta mengembangkan konsep pengaturan hukum ke depannya. </w:t>
      </w:r>
      <w:proofErr w:type="gramStart"/>
      <w:r w:rsidRPr="00527C26">
        <w:rPr>
          <w:rFonts w:ascii="Times New Roman" w:hAnsi="Times New Roman" w:cs="Times New Roman"/>
          <w:sz w:val="24"/>
          <w:szCs w:val="24"/>
        </w:rPr>
        <w:t>Penelitian hukum normatif adalah prosedur penelitian ilmiah untuk menemukan kebenaran berdasarkan logika keilmuan hukum dari sisi normatifnya.</w:t>
      </w:r>
      <w:proofErr w:type="gramEnd"/>
      <w:r w:rsidRPr="00527C26">
        <w:rPr>
          <w:rFonts w:ascii="Times New Roman" w:hAnsi="Times New Roman" w:cs="Times New Roman"/>
          <w:sz w:val="24"/>
          <w:szCs w:val="24"/>
        </w:rPr>
        <w:t xml:space="preserve"> </w:t>
      </w:r>
      <w:proofErr w:type="gramStart"/>
      <w:r w:rsidRPr="00527C26">
        <w:rPr>
          <w:rFonts w:ascii="Times New Roman" w:hAnsi="Times New Roman" w:cs="Times New Roman"/>
          <w:sz w:val="24"/>
          <w:szCs w:val="24"/>
        </w:rPr>
        <w:t>Logika keilmuan dalam penelitian normatif dibangun berdasarkan disiplin ilmiah dan cara-cara kerja ilmu hukum yang normatif.</w:t>
      </w:r>
      <w:proofErr w:type="gramEnd"/>
      <w:r w:rsidRPr="00527C26">
        <w:rPr>
          <w:rFonts w:ascii="Times New Roman" w:hAnsi="Times New Roman" w:cs="Times New Roman"/>
          <w:sz w:val="24"/>
          <w:szCs w:val="24"/>
          <w:vertAlign w:val="superscript"/>
        </w:rPr>
        <w:footnoteReference w:id="4"/>
      </w:r>
      <w:r w:rsidR="00023867">
        <w:rPr>
          <w:rFonts w:ascii="Times New Roman" w:hAnsi="Times New Roman" w:cs="Times New Roman"/>
          <w:sz w:val="24"/>
          <w:szCs w:val="24"/>
        </w:rPr>
        <w:t xml:space="preserve"> </w:t>
      </w:r>
      <w:r w:rsidRPr="00527C26">
        <w:rPr>
          <w:rFonts w:ascii="Times New Roman" w:hAnsi="Times New Roman" w:cs="Times New Roman"/>
          <w:color w:val="000000" w:themeColor="text1"/>
          <w:sz w:val="24"/>
          <w:szCs w:val="24"/>
        </w:rPr>
        <w:t xml:space="preserve">Dengan demikian, diharapkan kegiatan ilmiah normatif ini dapat memberikan jawaban secara holistik dan sistematis terkait dengan </w:t>
      </w:r>
      <w:r w:rsidRPr="00527C26">
        <w:rPr>
          <w:rFonts w:ascii="Times New Roman" w:hAnsi="Times New Roman" w:cs="Times New Roman"/>
          <w:sz w:val="24"/>
          <w:szCs w:val="24"/>
        </w:rPr>
        <w:t>limitasi hak kreditor separatis atas pelunasan piutang setelah lampau waktu penjualan jaminan kebendaan dalam proses penyelesaian kepailitan di pengadilan niaga</w:t>
      </w:r>
      <w:r w:rsidRPr="00527C26">
        <w:rPr>
          <w:rFonts w:ascii="Times New Roman" w:hAnsi="Times New Roman" w:cs="Times New Roman"/>
          <w:color w:val="000000" w:themeColor="text1"/>
          <w:sz w:val="24"/>
          <w:szCs w:val="24"/>
        </w:rPr>
        <w:t xml:space="preserve">. </w:t>
      </w:r>
    </w:p>
    <w:p w:rsidR="009613FD" w:rsidRPr="009613FD" w:rsidRDefault="002318BA" w:rsidP="008D1C5E">
      <w:pPr>
        <w:spacing w:before="240" w:after="0" w:line="240" w:lineRule="auto"/>
        <w:jc w:val="both"/>
        <w:rPr>
          <w:rFonts w:ascii="Times New Roman" w:eastAsia="Times New Roman" w:hAnsi="Times New Roman" w:cs="Times New Roman"/>
          <w:b/>
          <w:sz w:val="24"/>
          <w:szCs w:val="24"/>
        </w:rPr>
      </w:pPr>
      <w:r w:rsidRPr="002318BA">
        <w:rPr>
          <w:rFonts w:ascii="Times New Roman" w:eastAsia="Times New Roman" w:hAnsi="Times New Roman" w:cs="Times New Roman"/>
          <w:b/>
          <w:sz w:val="24"/>
          <w:szCs w:val="24"/>
        </w:rPr>
        <w:t xml:space="preserve">PEMBAHASAAN </w:t>
      </w:r>
    </w:p>
    <w:p w:rsidR="009613FD" w:rsidRDefault="009613FD" w:rsidP="009613FD">
      <w:pPr>
        <w:spacing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 xml:space="preserve">Kepailitan merupakan “Suatu proses dimana seorang debitor yang memiliki kesulitan keuangan untuk membayar utangnya yang dinyatakan pailit </w:t>
      </w:r>
      <w:r w:rsidRPr="00431BAD">
        <w:rPr>
          <w:rFonts w:ascii="Times New Roman" w:hAnsi="Times New Roman" w:cs="Times New Roman"/>
          <w:sz w:val="24"/>
        </w:rPr>
        <w:lastRenderedPageBreak/>
        <w:t xml:space="preserve">sebagaimana ditetapkan oleh putusan pengadilan. </w:t>
      </w:r>
      <w:proofErr w:type="gramStart"/>
      <w:r w:rsidRPr="00431BAD">
        <w:rPr>
          <w:rFonts w:ascii="Times New Roman" w:hAnsi="Times New Roman" w:cs="Times New Roman"/>
          <w:sz w:val="24"/>
        </w:rPr>
        <w:t>Pengadilan yang mempunyai wewenang untuk menjatuhkan putusan pernyataan pailit terhadap debitor sebagaimana diatur dalam undang-undang adalah pengadilan niaga.</w:t>
      </w:r>
      <w:proofErr w:type="gramEnd"/>
      <w:r w:rsidRPr="00431BAD">
        <w:rPr>
          <w:rFonts w:ascii="Times New Roman" w:hAnsi="Times New Roman" w:cs="Times New Roman"/>
          <w:sz w:val="24"/>
        </w:rPr>
        <w:t xml:space="preserve"> </w:t>
      </w:r>
      <w:proofErr w:type="gramStart"/>
      <w:r w:rsidRPr="00431BAD">
        <w:rPr>
          <w:rFonts w:ascii="Times New Roman" w:hAnsi="Times New Roman" w:cs="Times New Roman"/>
          <w:sz w:val="24"/>
        </w:rPr>
        <w:t>Adapun yang mendasari Pengadilan Niaga menjatuhkan putusan pernyataan pailit terhadap debitor yaitu ketidakmampuan debitor dalam melunasi utang-utang terhadap kreditor-kreditornya</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sidRPr="00431BAD">
        <w:rPr>
          <w:rFonts w:ascii="Times New Roman" w:hAnsi="Times New Roman" w:cs="Times New Roman"/>
          <w:sz w:val="24"/>
        </w:rPr>
        <w:t xml:space="preserve">Berdasarkan pengertian kepailitan </w:t>
      </w:r>
      <w:r>
        <w:rPr>
          <w:rFonts w:ascii="Times New Roman" w:hAnsi="Times New Roman" w:cs="Times New Roman"/>
          <w:sz w:val="24"/>
        </w:rPr>
        <w:t xml:space="preserve">tersebut maka </w:t>
      </w:r>
      <w:r w:rsidRPr="00431BAD">
        <w:rPr>
          <w:rFonts w:ascii="Times New Roman" w:hAnsi="Times New Roman" w:cs="Times New Roman"/>
          <w:sz w:val="24"/>
        </w:rPr>
        <w:t>para pihak yang terlibat didalam kepailitan adalah debitor yaitu orang yang mempunyai utang karena perjanjian atau Undang-Undang yang d</w:t>
      </w:r>
      <w:r>
        <w:rPr>
          <w:rFonts w:ascii="Times New Roman" w:hAnsi="Times New Roman" w:cs="Times New Roman"/>
          <w:sz w:val="24"/>
        </w:rPr>
        <w:t>apat ditagih di muka pengadilan dan kreditor sebagai pemegang piutang.</w:t>
      </w:r>
      <w:proofErr w:type="gramEnd"/>
      <w:r>
        <w:rPr>
          <w:rFonts w:ascii="Times New Roman" w:hAnsi="Times New Roman" w:cs="Times New Roman"/>
          <w:sz w:val="24"/>
        </w:rPr>
        <w:t xml:space="preserve"> </w:t>
      </w:r>
    </w:p>
    <w:p w:rsidR="00FE7D0E" w:rsidRPr="00431BAD" w:rsidRDefault="009613FD" w:rsidP="009613FD">
      <w:pPr>
        <w:spacing w:after="0" w:line="240" w:lineRule="auto"/>
        <w:ind w:firstLine="567"/>
        <w:contextualSpacing/>
        <w:jc w:val="both"/>
        <w:rPr>
          <w:rFonts w:ascii="Times New Roman" w:hAnsi="Times New Roman" w:cs="Times New Roman"/>
          <w:sz w:val="24"/>
        </w:rPr>
      </w:pPr>
      <w:r>
        <w:rPr>
          <w:rFonts w:ascii="Times New Roman" w:hAnsi="Times New Roman" w:cs="Times New Roman"/>
          <w:sz w:val="24"/>
        </w:rPr>
        <w:t xml:space="preserve">Undang-Undang </w:t>
      </w:r>
      <w:r w:rsidRPr="00431BAD">
        <w:rPr>
          <w:rFonts w:ascii="Times New Roman" w:hAnsi="Times New Roman" w:cs="Times New Roman"/>
          <w:sz w:val="24"/>
        </w:rPr>
        <w:t xml:space="preserve">Nomor 37 Tahun 2004 tentang Kepailitan dan PKPU </w:t>
      </w:r>
      <w:r>
        <w:rPr>
          <w:rFonts w:ascii="Times New Roman" w:hAnsi="Times New Roman" w:cs="Times New Roman"/>
          <w:sz w:val="24"/>
        </w:rPr>
        <w:t xml:space="preserve">memberikan </w:t>
      </w:r>
      <w:r w:rsidR="00FE7D0E" w:rsidRPr="00431BAD">
        <w:rPr>
          <w:rFonts w:ascii="Times New Roman" w:hAnsi="Times New Roman" w:cs="Times New Roman"/>
          <w:sz w:val="24"/>
        </w:rPr>
        <w:t xml:space="preserve">klasifikasikan </w:t>
      </w:r>
      <w:r>
        <w:rPr>
          <w:rFonts w:ascii="Times New Roman" w:hAnsi="Times New Roman" w:cs="Times New Roman"/>
          <w:sz w:val="24"/>
        </w:rPr>
        <w:t>kreditor ke</w:t>
      </w:r>
      <w:r w:rsidR="00FE7D0E" w:rsidRPr="00431BAD">
        <w:rPr>
          <w:rFonts w:ascii="Times New Roman" w:hAnsi="Times New Roman" w:cs="Times New Roman"/>
          <w:sz w:val="24"/>
        </w:rPr>
        <w:t xml:space="preserve">dalam tiga tingkatan dan tidak semua kreditor mempunyai kedudukan yang </w:t>
      </w:r>
      <w:proofErr w:type="gramStart"/>
      <w:r w:rsidR="00FE7D0E" w:rsidRPr="00431BAD">
        <w:rPr>
          <w:rFonts w:ascii="Times New Roman" w:hAnsi="Times New Roman" w:cs="Times New Roman"/>
          <w:sz w:val="24"/>
        </w:rPr>
        <w:t>sama</w:t>
      </w:r>
      <w:proofErr w:type="gramEnd"/>
      <w:r w:rsidR="00FE7D0E" w:rsidRPr="00431BAD">
        <w:rPr>
          <w:rFonts w:ascii="Times New Roman" w:hAnsi="Times New Roman" w:cs="Times New Roman"/>
          <w:sz w:val="24"/>
        </w:rPr>
        <w:t>. Berdasarkan sifat piutang nya maka Kreditor dalam kepailitan dapat digolongkan, sebagai berikut</w:t>
      </w:r>
      <w:r w:rsidR="00FE7D0E" w:rsidRPr="00431BAD">
        <w:rPr>
          <w:rFonts w:ascii="Times New Roman" w:hAnsi="Times New Roman" w:cs="Times New Roman"/>
          <w:sz w:val="24"/>
          <w:vertAlign w:val="superscript"/>
        </w:rPr>
        <w:footnoteReference w:id="5"/>
      </w:r>
      <w:r w:rsidR="00FE7D0E" w:rsidRPr="00431BAD">
        <w:rPr>
          <w:rFonts w:ascii="Times New Roman" w:hAnsi="Times New Roman" w:cs="Times New Roman"/>
          <w:sz w:val="24"/>
        </w:rPr>
        <w:t xml:space="preserve">: </w:t>
      </w:r>
    </w:p>
    <w:p w:rsidR="008D1C5E" w:rsidRDefault="00FE7D0E" w:rsidP="008D1C5E">
      <w:pPr>
        <w:numPr>
          <w:ilvl w:val="0"/>
          <w:numId w:val="6"/>
        </w:numPr>
        <w:spacing w:after="0" w:line="240" w:lineRule="auto"/>
        <w:ind w:left="993" w:hanging="426"/>
        <w:contextualSpacing/>
        <w:jc w:val="both"/>
        <w:rPr>
          <w:rFonts w:ascii="Times New Roman" w:hAnsi="Times New Roman" w:cs="Times New Roman"/>
          <w:sz w:val="24"/>
        </w:rPr>
      </w:pPr>
      <w:r w:rsidRPr="008D1C5E">
        <w:rPr>
          <w:rFonts w:ascii="Times New Roman" w:hAnsi="Times New Roman" w:cs="Times New Roman"/>
          <w:sz w:val="24"/>
        </w:rPr>
        <w:t xml:space="preserve">Kreditor separatis </w:t>
      </w:r>
    </w:p>
    <w:p w:rsidR="008D1C5E" w:rsidRDefault="00FE7D0E" w:rsidP="008D1C5E">
      <w:pPr>
        <w:numPr>
          <w:ilvl w:val="0"/>
          <w:numId w:val="6"/>
        </w:numPr>
        <w:spacing w:after="0" w:line="240" w:lineRule="auto"/>
        <w:ind w:left="993" w:hanging="426"/>
        <w:contextualSpacing/>
        <w:jc w:val="both"/>
        <w:rPr>
          <w:rFonts w:ascii="Times New Roman" w:hAnsi="Times New Roman" w:cs="Times New Roman"/>
          <w:sz w:val="24"/>
        </w:rPr>
      </w:pPr>
      <w:r w:rsidRPr="008D1C5E">
        <w:rPr>
          <w:rFonts w:ascii="Times New Roman" w:hAnsi="Times New Roman" w:cs="Times New Roman"/>
          <w:sz w:val="24"/>
        </w:rPr>
        <w:t xml:space="preserve">Kreditor preferen </w:t>
      </w:r>
    </w:p>
    <w:p w:rsidR="009613FD" w:rsidRPr="008D1C5E" w:rsidRDefault="00FE7D0E" w:rsidP="008D1C5E">
      <w:pPr>
        <w:numPr>
          <w:ilvl w:val="0"/>
          <w:numId w:val="6"/>
        </w:numPr>
        <w:spacing w:after="0" w:line="240" w:lineRule="auto"/>
        <w:ind w:left="993" w:hanging="426"/>
        <w:contextualSpacing/>
        <w:jc w:val="both"/>
        <w:rPr>
          <w:rFonts w:ascii="Times New Roman" w:hAnsi="Times New Roman" w:cs="Times New Roman"/>
          <w:sz w:val="24"/>
        </w:rPr>
      </w:pPr>
      <w:r w:rsidRPr="008D1C5E">
        <w:rPr>
          <w:rFonts w:ascii="Times New Roman" w:hAnsi="Times New Roman" w:cs="Times New Roman"/>
          <w:sz w:val="24"/>
        </w:rPr>
        <w:t xml:space="preserve">Kreditor Konkuren. </w:t>
      </w:r>
    </w:p>
    <w:p w:rsidR="00FE7D0E" w:rsidRPr="00431BAD" w:rsidRDefault="00FE7D0E" w:rsidP="009613FD">
      <w:pPr>
        <w:spacing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 xml:space="preserve">Pada dasarnya didalam hukum kepailitan Golongan kreditor diatas memiliki Kedudukan yang </w:t>
      </w:r>
      <w:proofErr w:type="gramStart"/>
      <w:r w:rsidRPr="00431BAD">
        <w:rPr>
          <w:rFonts w:ascii="Times New Roman" w:hAnsi="Times New Roman" w:cs="Times New Roman"/>
          <w:sz w:val="24"/>
        </w:rPr>
        <w:t>sama</w:t>
      </w:r>
      <w:proofErr w:type="gramEnd"/>
      <w:r w:rsidRPr="00431BAD">
        <w:rPr>
          <w:rFonts w:ascii="Times New Roman" w:hAnsi="Times New Roman" w:cs="Times New Roman"/>
          <w:sz w:val="24"/>
        </w:rPr>
        <w:t xml:space="preserve"> </w:t>
      </w:r>
      <w:r w:rsidRPr="00431BAD">
        <w:rPr>
          <w:rFonts w:ascii="Times New Roman" w:hAnsi="Times New Roman" w:cs="Times New Roman"/>
          <w:i/>
          <w:sz w:val="24"/>
        </w:rPr>
        <w:t>(paritas creditorium)</w:t>
      </w:r>
      <w:r w:rsidRPr="00431BAD">
        <w:rPr>
          <w:rFonts w:ascii="Times New Roman" w:hAnsi="Times New Roman" w:cs="Times New Roman"/>
          <w:sz w:val="24"/>
        </w:rPr>
        <w:t xml:space="preserve"> dan karenanya mereka mempunyai hak yang sama atas hasil eksekusi boedel pailit sesuai dengan besarnya tagihan mereka masing-masing </w:t>
      </w:r>
      <w:r w:rsidRPr="00431BAD">
        <w:rPr>
          <w:rFonts w:ascii="Times New Roman" w:hAnsi="Times New Roman" w:cs="Times New Roman"/>
          <w:i/>
          <w:sz w:val="24"/>
        </w:rPr>
        <w:t>(pari passu pro rata parte)</w:t>
      </w:r>
      <w:r w:rsidRPr="00431BAD">
        <w:rPr>
          <w:rFonts w:ascii="Times New Roman" w:hAnsi="Times New Roman" w:cs="Times New Roman"/>
          <w:i/>
          <w:sz w:val="24"/>
          <w:vertAlign w:val="superscript"/>
        </w:rPr>
        <w:footnoteReference w:id="6"/>
      </w:r>
      <w:r w:rsidRPr="00431BAD">
        <w:rPr>
          <w:rFonts w:ascii="Times New Roman" w:hAnsi="Times New Roman" w:cs="Times New Roman"/>
          <w:i/>
          <w:sz w:val="24"/>
        </w:rPr>
        <w:t>.</w:t>
      </w:r>
      <w:r w:rsidRPr="00431BAD">
        <w:rPr>
          <w:rFonts w:ascii="Times New Roman" w:hAnsi="Times New Roman" w:cs="Times New Roman"/>
          <w:sz w:val="24"/>
        </w:rPr>
        <w:t xml:space="preserve"> </w:t>
      </w:r>
      <w:proofErr w:type="gramStart"/>
      <w:r w:rsidRPr="00431BAD">
        <w:rPr>
          <w:rFonts w:ascii="Times New Roman" w:hAnsi="Times New Roman" w:cs="Times New Roman"/>
          <w:sz w:val="24"/>
        </w:rPr>
        <w:t>Akan tetapi asas tersebut mengenal pengecualian yaitu golongan kreditor yang memegang hak jaminan atas kebendaan dan golongan kreditor yang haknya didahulukan berdasarkan undang-undang kepailitan dan peraturan perundang-undangan lainnya.</w:t>
      </w:r>
      <w:proofErr w:type="gramEnd"/>
      <w:r w:rsidRPr="00431BAD">
        <w:rPr>
          <w:rFonts w:ascii="Times New Roman" w:hAnsi="Times New Roman" w:cs="Times New Roman"/>
          <w:sz w:val="24"/>
        </w:rPr>
        <w:t xml:space="preserve"> </w:t>
      </w:r>
      <w:proofErr w:type="gramStart"/>
      <w:r w:rsidRPr="00431BAD">
        <w:rPr>
          <w:rFonts w:ascii="Times New Roman" w:hAnsi="Times New Roman" w:cs="Times New Roman"/>
          <w:sz w:val="24"/>
        </w:rPr>
        <w:t xml:space="preserve">Dengan demikian asas </w:t>
      </w:r>
      <w:r w:rsidRPr="00431BAD">
        <w:rPr>
          <w:rFonts w:ascii="Times New Roman" w:hAnsi="Times New Roman" w:cs="Times New Roman"/>
          <w:i/>
          <w:sz w:val="24"/>
        </w:rPr>
        <w:t>paritas creditorium</w:t>
      </w:r>
      <w:r w:rsidRPr="00431BAD">
        <w:rPr>
          <w:rFonts w:ascii="Times New Roman" w:hAnsi="Times New Roman" w:cs="Times New Roman"/>
          <w:sz w:val="24"/>
        </w:rPr>
        <w:t xml:space="preserve"> berlaku hanya untuk kreditor konkuren.</w:t>
      </w:r>
      <w:proofErr w:type="gramEnd"/>
      <w:r w:rsidRPr="00431BAD">
        <w:rPr>
          <w:rFonts w:ascii="Times New Roman" w:hAnsi="Times New Roman" w:cs="Times New Roman"/>
          <w:sz w:val="24"/>
          <w:vertAlign w:val="superscript"/>
        </w:rPr>
        <w:footnoteReference w:id="7"/>
      </w:r>
    </w:p>
    <w:p w:rsidR="00FE7D0E" w:rsidRPr="00431BAD" w:rsidRDefault="00FE7D0E" w:rsidP="009613FD">
      <w:pPr>
        <w:spacing w:after="0" w:line="240" w:lineRule="auto"/>
        <w:ind w:firstLine="567"/>
        <w:contextualSpacing/>
        <w:jc w:val="both"/>
        <w:rPr>
          <w:rFonts w:ascii="Times New Roman" w:hAnsi="Times New Roman" w:cs="Times New Roman"/>
          <w:sz w:val="24"/>
        </w:rPr>
      </w:pPr>
      <w:proofErr w:type="gramStart"/>
      <w:r w:rsidRPr="00431BAD">
        <w:rPr>
          <w:rFonts w:ascii="Times New Roman" w:hAnsi="Times New Roman" w:cs="Times New Roman"/>
          <w:sz w:val="24"/>
        </w:rPr>
        <w:t>Diantara kreditor yang dijamin kepentingan, hak dan kedudukannya yaitu kreditor separatis.</w:t>
      </w:r>
      <w:proofErr w:type="gramEnd"/>
      <w:r w:rsidRPr="00431BAD">
        <w:rPr>
          <w:rFonts w:ascii="Times New Roman" w:hAnsi="Times New Roman" w:cs="Times New Roman"/>
          <w:sz w:val="24"/>
        </w:rPr>
        <w:t xml:space="preserve"> </w:t>
      </w:r>
      <w:proofErr w:type="gramStart"/>
      <w:r w:rsidRPr="00431BAD">
        <w:rPr>
          <w:rFonts w:ascii="Times New Roman" w:hAnsi="Times New Roman" w:cs="Times New Roman"/>
          <w:sz w:val="24"/>
        </w:rPr>
        <w:t>Kreditor Separatis adalah Kreditor pemegang hak jaminan kebendaan didalam hukum kepailitan Hak jaminan kebendaan yang dimiliki oleh kreditor pemegang jaminan kebendaan tersebut memberikan kewenangan bagi kreditor tersebut untuk menjual secara lelang kebendaan yang dijaminkan kepadannya dan untuk selanjutnya memperoleh perlunasan secara mendahului dari kreditor-kreditor lainya.</w:t>
      </w:r>
      <w:proofErr w:type="gramEnd"/>
      <w:r w:rsidRPr="00431BAD">
        <w:rPr>
          <w:rFonts w:ascii="Times New Roman" w:hAnsi="Times New Roman" w:cs="Times New Roman"/>
          <w:sz w:val="24"/>
          <w:vertAlign w:val="superscript"/>
        </w:rPr>
        <w:footnoteReference w:id="8"/>
      </w:r>
      <w:r w:rsidRPr="00431BAD">
        <w:rPr>
          <w:rFonts w:ascii="Times New Roman" w:hAnsi="Times New Roman" w:cs="Times New Roman"/>
          <w:sz w:val="24"/>
        </w:rPr>
        <w:t xml:space="preserve">  </w:t>
      </w:r>
    </w:p>
    <w:p w:rsidR="00FE7D0E" w:rsidRPr="00431BAD" w:rsidRDefault="00FE7D0E" w:rsidP="009613FD">
      <w:pPr>
        <w:spacing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 xml:space="preserve">Berdasarkan pengertian kreditor separatis diatas maka Kedudukan kreditor separatis terhadap jaminan kebendaan yang melekat padanya dalam kepailitan debitor diatur secara jelas dalam peraturan perundang-undang yang terkait dengan jaminan kebendaan yaitu Kitab Undang-Undang Hukum Perdata (KUHPer), Undang-Undang Nomor 42 Tahun 1999 tentang Jaminan Fidusia, Undang-Undang Nomor 4 Tahun 1996 tentang Hak Tanggungan dan Undang-Undang </w:t>
      </w:r>
      <w:r w:rsidRPr="00431BAD">
        <w:rPr>
          <w:rFonts w:ascii="Times New Roman" w:hAnsi="Times New Roman" w:cs="Times New Roman"/>
          <w:sz w:val="24"/>
        </w:rPr>
        <w:lastRenderedPageBreak/>
        <w:t>Nomor 37 tahun 2004 tentang Kepailitan dan PKPU Kedudukan tersebut diantaranya :</w:t>
      </w:r>
    </w:p>
    <w:p w:rsidR="00FE7D0E" w:rsidRPr="00431BAD" w:rsidRDefault="00FE7D0E" w:rsidP="006A6C8F">
      <w:pPr>
        <w:numPr>
          <w:ilvl w:val="0"/>
          <w:numId w:val="7"/>
        </w:numPr>
        <w:spacing w:line="240" w:lineRule="auto"/>
        <w:ind w:left="284" w:hanging="284"/>
        <w:contextualSpacing/>
        <w:jc w:val="both"/>
        <w:rPr>
          <w:rFonts w:ascii="Times New Roman" w:hAnsi="Times New Roman" w:cs="Times New Roman"/>
          <w:sz w:val="24"/>
        </w:rPr>
      </w:pPr>
      <w:r w:rsidRPr="00431BAD">
        <w:rPr>
          <w:rFonts w:ascii="Times New Roman" w:hAnsi="Times New Roman" w:cs="Times New Roman"/>
          <w:sz w:val="24"/>
        </w:rPr>
        <w:t xml:space="preserve">Kreditor Separatis Memiliki Kedudukan Lebih Tinggi dari Kreditor Lainnya. </w:t>
      </w:r>
    </w:p>
    <w:p w:rsidR="00FE7D0E" w:rsidRPr="00431BAD" w:rsidRDefault="00FE7D0E" w:rsidP="009613FD">
      <w:pPr>
        <w:spacing w:line="240" w:lineRule="auto"/>
        <w:ind w:firstLine="567"/>
        <w:contextualSpacing/>
        <w:jc w:val="both"/>
        <w:rPr>
          <w:rFonts w:ascii="Times New Roman" w:hAnsi="Times New Roman" w:cs="Times New Roman"/>
          <w:sz w:val="24"/>
        </w:rPr>
      </w:pPr>
      <w:proofErr w:type="gramStart"/>
      <w:r w:rsidRPr="00431BAD">
        <w:rPr>
          <w:rFonts w:ascii="Times New Roman" w:hAnsi="Times New Roman" w:cs="Times New Roman"/>
          <w:sz w:val="24"/>
        </w:rPr>
        <w:t>Berdasarkan ketentuan Pasal 1134 KUHPer menyatakan bahwa “</w:t>
      </w:r>
      <w:r w:rsidRPr="00431BAD">
        <w:rPr>
          <w:rFonts w:ascii="Times New Roman" w:hAnsi="Times New Roman" w:cs="Times New Roman"/>
          <w:i/>
          <w:sz w:val="24"/>
        </w:rPr>
        <w:t>Hak istimewa adalah suatu hak yang diberikan oleh undang-undang kepada seorang kreditur yang menyebabkan ia berkedudukan lebih tinggi daripada yang lainnya, semata-mata berdasarkan sifat piutang itu.</w:t>
      </w:r>
      <w:proofErr w:type="gramEnd"/>
      <w:r w:rsidRPr="00431BAD">
        <w:rPr>
          <w:rFonts w:ascii="Times New Roman" w:hAnsi="Times New Roman" w:cs="Times New Roman"/>
          <w:i/>
          <w:sz w:val="24"/>
        </w:rPr>
        <w:t xml:space="preserve"> </w:t>
      </w:r>
      <w:proofErr w:type="gramStart"/>
      <w:r w:rsidRPr="00431BAD">
        <w:rPr>
          <w:rFonts w:ascii="Times New Roman" w:hAnsi="Times New Roman" w:cs="Times New Roman"/>
          <w:i/>
          <w:sz w:val="24"/>
        </w:rPr>
        <w:t>Gadai dan hipotek lebih tinggi daripada hak istimewa, kecuali dalam hal undang-undang dengan tegas menentukan kebalikannya”</w:t>
      </w:r>
      <w:r w:rsidRPr="00431BAD">
        <w:rPr>
          <w:rFonts w:ascii="Times New Roman" w:hAnsi="Times New Roman" w:cs="Times New Roman"/>
          <w:sz w:val="24"/>
        </w:rPr>
        <w:t>.</w:t>
      </w:r>
      <w:proofErr w:type="gramEnd"/>
      <w:r w:rsidRPr="00431BAD">
        <w:rPr>
          <w:rFonts w:ascii="Times New Roman" w:hAnsi="Times New Roman" w:cs="Times New Roman"/>
          <w:sz w:val="24"/>
        </w:rPr>
        <w:t xml:space="preserve"> </w:t>
      </w:r>
      <w:proofErr w:type="gramStart"/>
      <w:r w:rsidRPr="00431BAD">
        <w:rPr>
          <w:rFonts w:ascii="Times New Roman" w:hAnsi="Times New Roman" w:cs="Times New Roman"/>
          <w:sz w:val="24"/>
        </w:rPr>
        <w:t>Dengan adanya ketentuan ini kedudukan kreditor yang memiliki hak istimewa (kreditor preferen) lebih tinggi dari kreditor lainnya (konkuren), dan terhadap kreditor yang memiliki hak jaminan (kreditor separatis) maka kedudukannya lebih tinggi daripada kreditor preferen.</w:t>
      </w:r>
      <w:proofErr w:type="gramEnd"/>
      <w:r w:rsidRPr="00431BAD">
        <w:rPr>
          <w:rFonts w:ascii="Times New Roman" w:hAnsi="Times New Roman" w:cs="Times New Roman"/>
          <w:sz w:val="24"/>
          <w:vertAlign w:val="superscript"/>
        </w:rPr>
        <w:footnoteReference w:id="9"/>
      </w:r>
    </w:p>
    <w:p w:rsidR="00FE7D0E" w:rsidRPr="00431BAD" w:rsidRDefault="00FE7D0E" w:rsidP="006A6C8F">
      <w:pPr>
        <w:numPr>
          <w:ilvl w:val="0"/>
          <w:numId w:val="7"/>
        </w:numPr>
        <w:spacing w:line="240" w:lineRule="auto"/>
        <w:ind w:left="284" w:hanging="284"/>
        <w:contextualSpacing/>
        <w:jc w:val="both"/>
        <w:rPr>
          <w:rFonts w:ascii="Times New Roman" w:hAnsi="Times New Roman" w:cs="Times New Roman"/>
          <w:sz w:val="24"/>
        </w:rPr>
      </w:pPr>
      <w:r w:rsidRPr="00431BAD">
        <w:rPr>
          <w:rFonts w:ascii="Times New Roman" w:hAnsi="Times New Roman" w:cs="Times New Roman"/>
          <w:sz w:val="24"/>
        </w:rPr>
        <w:t>Kreditor Separatis Memiliki Kedudukan untuk didahulukan Pembayarannya</w:t>
      </w:r>
    </w:p>
    <w:p w:rsidR="000350F2" w:rsidRPr="00431BAD" w:rsidRDefault="00FE7D0E" w:rsidP="009613FD">
      <w:pPr>
        <w:spacing w:line="240" w:lineRule="auto"/>
        <w:ind w:firstLine="567"/>
        <w:contextualSpacing/>
        <w:jc w:val="both"/>
        <w:rPr>
          <w:rFonts w:ascii="Times New Roman" w:hAnsi="Times New Roman" w:cs="Times New Roman"/>
          <w:sz w:val="24"/>
        </w:rPr>
      </w:pPr>
      <w:proofErr w:type="gramStart"/>
      <w:r w:rsidRPr="00431BAD">
        <w:rPr>
          <w:rFonts w:ascii="Times New Roman" w:hAnsi="Times New Roman" w:cs="Times New Roman"/>
          <w:sz w:val="24"/>
        </w:rPr>
        <w:t>Dasar hukum atas kedudukan kreditor separatis untuk didahulukan pembayarannya dari kreditor lainnya diatur dalam Pasal 1132 KUHPer dan Pasal 1134 KUHPer.</w:t>
      </w:r>
      <w:proofErr w:type="gramEnd"/>
      <w:r w:rsidRPr="00431BAD">
        <w:rPr>
          <w:rFonts w:ascii="Times New Roman" w:hAnsi="Times New Roman" w:cs="Times New Roman"/>
          <w:sz w:val="24"/>
        </w:rPr>
        <w:t xml:space="preserve"> Ketentuan Pasal 1132 KUHPer menentukan </w:t>
      </w:r>
      <w:proofErr w:type="gramStart"/>
      <w:r w:rsidRPr="00431BAD">
        <w:rPr>
          <w:rFonts w:ascii="Times New Roman" w:hAnsi="Times New Roman" w:cs="Times New Roman"/>
          <w:sz w:val="24"/>
        </w:rPr>
        <w:t>bahwa :</w:t>
      </w:r>
      <w:proofErr w:type="gramEnd"/>
      <w:r w:rsidRPr="00431BAD">
        <w:rPr>
          <w:rFonts w:ascii="Times New Roman" w:hAnsi="Times New Roman" w:cs="Times New Roman"/>
          <w:sz w:val="24"/>
        </w:rPr>
        <w:t xml:space="preserve"> </w:t>
      </w:r>
      <w:r w:rsidRPr="00431BAD">
        <w:rPr>
          <w:rFonts w:ascii="Times New Roman" w:hAnsi="Times New Roman" w:cs="Times New Roman"/>
          <w:i/>
          <w:sz w:val="24"/>
        </w:rPr>
        <w:t>“Barang-barang itu menjadi jaminan bersama bagi semua kreditur terhadapnya hasil penjualan barang-barang itu dibagi menurut perbandingan piutang masing-masing kecuali bila di antara para kreditur itu ada alasan-alasan sah untuk didahulukan”.</w:t>
      </w:r>
      <w:r w:rsidRPr="00431BAD">
        <w:rPr>
          <w:rFonts w:ascii="Times New Roman" w:hAnsi="Times New Roman" w:cs="Times New Roman"/>
          <w:sz w:val="24"/>
        </w:rPr>
        <w:t xml:space="preserve"> Ketentuan Pasal 1132 tersebut menentukan bahwa kebendaan tersebut menjadi jaminan bersama-sama bagi semua orang yang mengutangkan padanya, pendapatan penjualan benda-benda itu dibagi-bagi menurut keseimbanganya menurut besar kecilnya piutang masing-masing, kecuali apabila di antara para berpiutang itu ada alasan-alasan yang sah untuk didahulukan.</w:t>
      </w:r>
    </w:p>
    <w:p w:rsidR="00FE7D0E" w:rsidRPr="00431BAD" w:rsidRDefault="00FE7D0E" w:rsidP="006A6C8F">
      <w:pPr>
        <w:numPr>
          <w:ilvl w:val="0"/>
          <w:numId w:val="7"/>
        </w:numPr>
        <w:spacing w:line="240" w:lineRule="auto"/>
        <w:ind w:left="284" w:hanging="284"/>
        <w:contextualSpacing/>
        <w:jc w:val="both"/>
        <w:rPr>
          <w:rFonts w:ascii="Times New Roman" w:hAnsi="Times New Roman" w:cs="Times New Roman"/>
          <w:sz w:val="24"/>
        </w:rPr>
      </w:pPr>
      <w:r w:rsidRPr="00431BAD">
        <w:rPr>
          <w:rFonts w:ascii="Times New Roman" w:hAnsi="Times New Roman" w:cs="Times New Roman"/>
          <w:sz w:val="24"/>
        </w:rPr>
        <w:t>Kedudukan Kreditor Separatis Dipisahkan dari Kreditor Lainnya</w:t>
      </w:r>
    </w:p>
    <w:p w:rsidR="00FE7D0E" w:rsidRPr="00431BAD" w:rsidRDefault="00FE7D0E" w:rsidP="009613FD">
      <w:pPr>
        <w:spacing w:line="240" w:lineRule="auto"/>
        <w:ind w:firstLine="567"/>
        <w:contextualSpacing/>
        <w:jc w:val="both"/>
        <w:rPr>
          <w:rFonts w:ascii="Times New Roman" w:hAnsi="Times New Roman" w:cs="Times New Roman"/>
          <w:sz w:val="24"/>
        </w:rPr>
      </w:pPr>
      <w:proofErr w:type="gramStart"/>
      <w:r w:rsidRPr="00431BAD">
        <w:rPr>
          <w:rFonts w:ascii="Times New Roman" w:hAnsi="Times New Roman" w:cs="Times New Roman"/>
          <w:sz w:val="24"/>
        </w:rPr>
        <w:t>Dalam kepailitan debitor, maka kreditor separatis kedudukannya dipisahkan dari kreditor lainnya, dan objek jaminannya juga dipisahkan dari harta pailit</w:t>
      </w:r>
      <w:r w:rsidRPr="00431BAD">
        <w:rPr>
          <w:rFonts w:ascii="Times New Roman" w:hAnsi="Times New Roman" w:cs="Times New Roman"/>
          <w:sz w:val="24"/>
          <w:vertAlign w:val="superscript"/>
        </w:rPr>
        <w:footnoteReference w:id="10"/>
      </w:r>
      <w:r w:rsidRPr="00431BAD">
        <w:rPr>
          <w:rFonts w:ascii="Times New Roman" w:hAnsi="Times New Roman" w:cs="Times New Roman"/>
          <w:sz w:val="24"/>
        </w:rPr>
        <w:t>.</w:t>
      </w:r>
      <w:proofErr w:type="gramEnd"/>
      <w:r w:rsidRPr="00431BAD">
        <w:rPr>
          <w:rFonts w:ascii="Times New Roman" w:hAnsi="Times New Roman" w:cs="Times New Roman"/>
          <w:sz w:val="24"/>
        </w:rPr>
        <w:t xml:space="preserve"> </w:t>
      </w:r>
      <w:proofErr w:type="gramStart"/>
      <w:r w:rsidRPr="00431BAD">
        <w:rPr>
          <w:rFonts w:ascii="Times New Roman" w:hAnsi="Times New Roman" w:cs="Times New Roman"/>
          <w:sz w:val="24"/>
        </w:rPr>
        <w:t>Kedudukan ini berlaku dalam hal eksekusi terhadap benda agunan sebagai jaminan utang maka kreditor separatis dapat menjual dan mengambil sendiri hasil dari penjualan objek jaminan.</w:t>
      </w:r>
      <w:proofErr w:type="gramEnd"/>
      <w:r w:rsidRPr="00431BAD">
        <w:rPr>
          <w:rFonts w:ascii="Times New Roman" w:hAnsi="Times New Roman" w:cs="Times New Roman"/>
          <w:sz w:val="24"/>
        </w:rPr>
        <w:t xml:space="preserve"> </w:t>
      </w:r>
      <w:proofErr w:type="gramStart"/>
      <w:r w:rsidRPr="00431BAD">
        <w:rPr>
          <w:rFonts w:ascii="Times New Roman" w:hAnsi="Times New Roman" w:cs="Times New Roman"/>
          <w:sz w:val="24"/>
        </w:rPr>
        <w:t>Dasar hukum mengenai kedudukan tersebut diatur dalam Pasal 61 UU Kepailitan bahwa kreditor separatis yang memiliki hak untuk menahan benda milik debitor, tidak kehilangan hak karena ada putusan pernyataan pailit.</w:t>
      </w:r>
      <w:proofErr w:type="gramEnd"/>
      <w:r w:rsidRPr="00431BAD">
        <w:rPr>
          <w:rFonts w:ascii="Times New Roman" w:hAnsi="Times New Roman" w:cs="Times New Roman"/>
          <w:sz w:val="24"/>
        </w:rPr>
        <w:t xml:space="preserve"> </w:t>
      </w:r>
      <w:proofErr w:type="gramStart"/>
      <w:r w:rsidRPr="00431BAD">
        <w:rPr>
          <w:rFonts w:ascii="Times New Roman" w:hAnsi="Times New Roman" w:cs="Times New Roman"/>
          <w:sz w:val="24"/>
        </w:rPr>
        <w:t>Ketentuan tersebut menegaskan kedudukan kreditor separatis atas benda agunan yang dipisahkan dari kreditor lainnya.</w:t>
      </w:r>
      <w:proofErr w:type="gramEnd"/>
      <w:r w:rsidRPr="00431BAD">
        <w:rPr>
          <w:rFonts w:ascii="Times New Roman" w:hAnsi="Times New Roman" w:cs="Times New Roman"/>
          <w:sz w:val="24"/>
          <w:vertAlign w:val="superscript"/>
        </w:rPr>
        <w:footnoteReference w:id="11"/>
      </w:r>
    </w:p>
    <w:p w:rsidR="00FE7D0E" w:rsidRPr="00431BAD" w:rsidRDefault="00FE7D0E" w:rsidP="009613FD">
      <w:pPr>
        <w:spacing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 xml:space="preserve">Berdasarkan kedudukan Kreditor separatis diatas pada dasarnya apabila terjadi kepailitan tidak akan berpengaruh kepada keduduk kreditor separatis hal ini sebagaimana diatur didalam ketentuan Pasal 55 ayat 1 Undang-Undang Nomor 37 Tahun 2004 tentang Kepailitan dan PKPU yang menyatakan bahwa : </w:t>
      </w:r>
    </w:p>
    <w:p w:rsidR="00FE7D0E" w:rsidRPr="00431BAD" w:rsidRDefault="00FE7D0E" w:rsidP="009613FD">
      <w:pPr>
        <w:spacing w:line="240" w:lineRule="auto"/>
        <w:ind w:firstLine="567"/>
        <w:contextualSpacing/>
        <w:jc w:val="both"/>
        <w:rPr>
          <w:rFonts w:ascii="Times New Roman" w:hAnsi="Times New Roman" w:cs="Times New Roman"/>
          <w:b/>
          <w:sz w:val="24"/>
        </w:rPr>
      </w:pPr>
      <w:r w:rsidRPr="00431BAD">
        <w:rPr>
          <w:rFonts w:ascii="Times New Roman" w:eastAsia="Times New Roman" w:hAnsi="Times New Roman" w:cs="Times New Roman"/>
          <w:i/>
          <w:sz w:val="24"/>
          <w:szCs w:val="24"/>
        </w:rPr>
        <w:t xml:space="preserve">“Dengan tetap memperhatikan Pasal 56, Pasal 57, dan Pasal 58, setiap </w:t>
      </w:r>
      <w:r w:rsidRPr="00431BAD">
        <w:rPr>
          <w:rFonts w:ascii="Times New Roman" w:eastAsia="Times New Roman" w:hAnsi="Times New Roman" w:cs="Times New Roman"/>
          <w:i/>
          <w:sz w:val="24"/>
          <w:szCs w:val="24"/>
        </w:rPr>
        <w:tab/>
        <w:t xml:space="preserve">kreditor pemegang gadai jaminan fidusia, hak tanggungan, hipotek, atau </w:t>
      </w:r>
      <w:r w:rsidRPr="00431BAD">
        <w:rPr>
          <w:rFonts w:ascii="Times New Roman" w:eastAsia="Times New Roman" w:hAnsi="Times New Roman" w:cs="Times New Roman"/>
          <w:i/>
          <w:sz w:val="24"/>
          <w:szCs w:val="24"/>
        </w:rPr>
        <w:lastRenderedPageBreak/>
        <w:tab/>
        <w:t>hak agunan atas kebendaan lainnya, dapat mengeksekusi haknya seolah-</w:t>
      </w:r>
      <w:r w:rsidRPr="00431BAD">
        <w:rPr>
          <w:rFonts w:ascii="Times New Roman" w:eastAsia="Times New Roman" w:hAnsi="Times New Roman" w:cs="Times New Roman"/>
          <w:i/>
          <w:sz w:val="24"/>
          <w:szCs w:val="24"/>
        </w:rPr>
        <w:tab/>
        <w:t>olah tidak terjadi kepailitan”.</w:t>
      </w:r>
    </w:p>
    <w:p w:rsidR="00FE7D0E" w:rsidRPr="00431BAD" w:rsidRDefault="00FE7D0E" w:rsidP="009613FD">
      <w:pPr>
        <w:spacing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 xml:space="preserve">Berdasarkan ketentuan Pasal 55 ayat (1) Undang-Undang Nomor 37 Tahun 2004 tentang Kepailitan dan PKPU diatas dapat diketahui bahwa Undang-Undang Nomor 37 Tahun 2004 tentang Kepailitan dan PKPU memberikan kedudukan yang diutamakan terhadap kreditor separatis apabila terjadi kepailitan, dalam hal ini kreditor separatis dapat melaksanakan hak-hak eksekusinya untuk mengambil pelunasan piutangnya terlebih dahulu dari pada kreditor lainnya seolah-olah tidak terjadi kepailitan. </w:t>
      </w:r>
      <w:proofErr w:type="gramStart"/>
      <w:r w:rsidRPr="00431BAD">
        <w:rPr>
          <w:rFonts w:ascii="Times New Roman" w:hAnsi="Times New Roman" w:cs="Times New Roman"/>
          <w:sz w:val="24"/>
        </w:rPr>
        <w:t>Maka kreditor separatis mempunyai kedudukan yang di utamakan untuk memperoleh pelunasan piutangnya terlebih dahulu dari pada kreditor lainnya.</w:t>
      </w:r>
      <w:proofErr w:type="gramEnd"/>
      <w:r w:rsidRPr="00431BAD">
        <w:rPr>
          <w:rFonts w:ascii="Times New Roman" w:hAnsi="Times New Roman" w:cs="Times New Roman"/>
          <w:sz w:val="24"/>
          <w:vertAlign w:val="superscript"/>
        </w:rPr>
        <w:footnoteReference w:id="12"/>
      </w:r>
    </w:p>
    <w:p w:rsidR="00FE7D0E" w:rsidRPr="00431BAD" w:rsidRDefault="00FE7D0E" w:rsidP="009613FD">
      <w:pPr>
        <w:spacing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 xml:space="preserve">Selain itu ketentuan Pasal 55 ayat (1) Undang-Undang Nomor 37 Tahun 2004 tentang Kepailitan dan PKPU yang pada intinya menyatakan bahwa Kreditor pemegang jaminan dapat mengeksekusi benda jaminan seolah-olah tidak terjadi kepailitan hal ini sejalan dengan ketentuan yang diatur didalam Peraturan perundang-undangan terkait jaminan kebendaan yaitu ketentuan didalam Pasal 21 Undang-Undang Nomor 4 Tahun 1996 tentang Hak Tanggungan yang menyatakan </w:t>
      </w:r>
      <w:proofErr w:type="gramStart"/>
      <w:r w:rsidRPr="00431BAD">
        <w:rPr>
          <w:rFonts w:ascii="Times New Roman" w:hAnsi="Times New Roman" w:cs="Times New Roman"/>
          <w:sz w:val="24"/>
        </w:rPr>
        <w:t>bahwa :</w:t>
      </w:r>
      <w:proofErr w:type="gramEnd"/>
      <w:r w:rsidRPr="00431BAD">
        <w:rPr>
          <w:rFonts w:ascii="Times New Roman" w:hAnsi="Times New Roman" w:cs="Times New Roman"/>
          <w:sz w:val="24"/>
        </w:rPr>
        <w:t xml:space="preserve"> </w:t>
      </w:r>
    </w:p>
    <w:p w:rsidR="00FE7D0E" w:rsidRPr="00431BAD" w:rsidRDefault="00FE7D0E" w:rsidP="009613FD">
      <w:pPr>
        <w:spacing w:after="0" w:line="240" w:lineRule="auto"/>
        <w:ind w:firstLine="567"/>
        <w:contextualSpacing/>
        <w:jc w:val="both"/>
        <w:rPr>
          <w:rFonts w:ascii="Times New Roman" w:hAnsi="Times New Roman" w:cs="Times New Roman"/>
          <w:i/>
          <w:sz w:val="24"/>
        </w:rPr>
      </w:pPr>
      <w:proofErr w:type="gramStart"/>
      <w:r w:rsidRPr="00431BAD">
        <w:rPr>
          <w:rFonts w:ascii="Times New Roman" w:hAnsi="Times New Roman" w:cs="Times New Roman"/>
          <w:i/>
          <w:sz w:val="24"/>
        </w:rPr>
        <w:t xml:space="preserve">“Apabila pemberi Hak Tanggungan dinyatakan pailit, pemegang Hak </w:t>
      </w:r>
      <w:r w:rsidRPr="00431BAD">
        <w:rPr>
          <w:rFonts w:ascii="Times New Roman" w:hAnsi="Times New Roman" w:cs="Times New Roman"/>
          <w:i/>
          <w:sz w:val="24"/>
        </w:rPr>
        <w:tab/>
        <w:t xml:space="preserve">Tanggungan tetap berwenang melakukan segala hak yang diperolehnya </w:t>
      </w:r>
      <w:r w:rsidRPr="00431BAD">
        <w:rPr>
          <w:rFonts w:ascii="Times New Roman" w:hAnsi="Times New Roman" w:cs="Times New Roman"/>
          <w:i/>
          <w:sz w:val="24"/>
        </w:rPr>
        <w:tab/>
        <w:t>menurut ketentuan Undang-Undang ini”.</w:t>
      </w:r>
      <w:proofErr w:type="gramEnd"/>
      <w:r w:rsidRPr="00431BAD">
        <w:rPr>
          <w:rFonts w:ascii="Times New Roman" w:hAnsi="Times New Roman" w:cs="Times New Roman"/>
          <w:i/>
          <w:sz w:val="24"/>
        </w:rPr>
        <w:t xml:space="preserve"> </w:t>
      </w:r>
    </w:p>
    <w:p w:rsidR="00FE7D0E" w:rsidRPr="00431BAD" w:rsidRDefault="00FE7D0E" w:rsidP="009613FD">
      <w:pPr>
        <w:spacing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 xml:space="preserve">Selain itu ketentuan Pasal 27 Undang-Undang Nomor 42 Tahun 1999 tentang Jaminan Fidusia menyatakan hal yang sama yang menyatakan bahwa : </w:t>
      </w:r>
    </w:p>
    <w:p w:rsidR="00FE7D0E" w:rsidRPr="00431BAD" w:rsidRDefault="00FE7D0E" w:rsidP="009613FD">
      <w:pPr>
        <w:numPr>
          <w:ilvl w:val="1"/>
          <w:numId w:val="9"/>
        </w:numPr>
        <w:spacing w:after="0" w:line="240" w:lineRule="auto"/>
        <w:ind w:left="993"/>
        <w:contextualSpacing/>
        <w:jc w:val="both"/>
        <w:rPr>
          <w:rFonts w:ascii="Times New Roman" w:hAnsi="Times New Roman" w:cs="Times New Roman"/>
          <w:i/>
          <w:sz w:val="24"/>
        </w:rPr>
      </w:pPr>
      <w:r w:rsidRPr="00431BAD">
        <w:rPr>
          <w:rFonts w:ascii="Times New Roman" w:hAnsi="Times New Roman" w:cs="Times New Roman"/>
          <w:i/>
          <w:sz w:val="24"/>
        </w:rPr>
        <w:t xml:space="preserve">Penerima Fidusia memiliki hak yang didahulukan terhadap kreditor lainnya. </w:t>
      </w:r>
    </w:p>
    <w:p w:rsidR="00FE7D0E" w:rsidRPr="00431BAD" w:rsidRDefault="00FE7D0E" w:rsidP="009613FD">
      <w:pPr>
        <w:numPr>
          <w:ilvl w:val="1"/>
          <w:numId w:val="9"/>
        </w:numPr>
        <w:spacing w:after="0" w:line="240" w:lineRule="auto"/>
        <w:ind w:left="993"/>
        <w:contextualSpacing/>
        <w:jc w:val="both"/>
        <w:rPr>
          <w:rFonts w:ascii="Times New Roman" w:hAnsi="Times New Roman" w:cs="Times New Roman"/>
          <w:i/>
          <w:sz w:val="24"/>
        </w:rPr>
      </w:pPr>
      <w:r w:rsidRPr="00431BAD">
        <w:rPr>
          <w:rFonts w:ascii="Times New Roman" w:hAnsi="Times New Roman" w:cs="Times New Roman"/>
          <w:i/>
          <w:sz w:val="24"/>
        </w:rPr>
        <w:t xml:space="preserve">Hak yang didahulukan sebagaimana dimaksud dalam ayat (1) adalah hak Penerima Fidusia untuk mengambil pelunasan piutangnya atas hasil eksekusi Benda yang menjadi objek jaminan Fidusia. </w:t>
      </w:r>
    </w:p>
    <w:p w:rsidR="00FE7D0E" w:rsidRPr="00431BAD" w:rsidRDefault="00FE7D0E" w:rsidP="009613FD">
      <w:pPr>
        <w:numPr>
          <w:ilvl w:val="1"/>
          <w:numId w:val="9"/>
        </w:numPr>
        <w:spacing w:after="0" w:line="240" w:lineRule="auto"/>
        <w:ind w:left="993"/>
        <w:contextualSpacing/>
        <w:jc w:val="both"/>
        <w:rPr>
          <w:rFonts w:ascii="Times New Roman" w:hAnsi="Times New Roman" w:cs="Times New Roman"/>
          <w:i/>
          <w:sz w:val="24"/>
        </w:rPr>
      </w:pPr>
      <w:r w:rsidRPr="00431BAD">
        <w:rPr>
          <w:rFonts w:ascii="Times New Roman" w:hAnsi="Times New Roman" w:cs="Times New Roman"/>
          <w:i/>
          <w:sz w:val="24"/>
        </w:rPr>
        <w:t>Hak yang didahulukan dari Penerima Fidusia tidak hapus karena adanya kepailitan dan atau likuidasi Pemberi Fidusia.</w:t>
      </w:r>
    </w:p>
    <w:p w:rsidR="00FE7D0E" w:rsidRPr="00431BAD" w:rsidRDefault="00FE7D0E" w:rsidP="009613FD">
      <w:pPr>
        <w:spacing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 xml:space="preserve"> Berdasarkan uraian diatas maka Ketentuan Pasal 55 ayat 1 Undang-Undang Nomor 37 Tahun 2004 tentang Kepailitan dan PKPU dan Peraturan Perundang-undang lainnya tentang jaminan kebendaan pemberlakuannya sangatlah kontradiktif dengan ketentuan Pasal 56 ayat 1 Undang-Undang Nomor 37 Tahun 2004 tentang Kepailitan dan PKPU yang menyatakan bahwa : </w:t>
      </w:r>
    </w:p>
    <w:p w:rsidR="00FE7D0E" w:rsidRPr="00431BAD" w:rsidRDefault="00FE7D0E" w:rsidP="008D1C5E">
      <w:pPr>
        <w:numPr>
          <w:ilvl w:val="0"/>
          <w:numId w:val="10"/>
        </w:numPr>
        <w:spacing w:line="240" w:lineRule="auto"/>
        <w:ind w:left="851" w:hanging="284"/>
        <w:contextualSpacing/>
        <w:jc w:val="both"/>
        <w:rPr>
          <w:rFonts w:ascii="Times New Roman" w:eastAsia="Times New Roman" w:hAnsi="Times New Roman" w:cs="Times New Roman"/>
          <w:i/>
          <w:sz w:val="24"/>
          <w:szCs w:val="24"/>
        </w:rPr>
      </w:pPr>
      <w:r w:rsidRPr="00431BAD">
        <w:rPr>
          <w:rFonts w:ascii="Times New Roman" w:eastAsia="Times New Roman" w:hAnsi="Times New Roman" w:cs="Times New Roman"/>
          <w:i/>
          <w:sz w:val="24"/>
          <w:szCs w:val="24"/>
        </w:rPr>
        <w:t>Hak eksekusi kreditor sebagaimana dimaksud dalam Pasal 55 ayat (1) dan hak pihak ketiga untuk menuntut hartanya yang berada dalam penguasaan debitor Pailit atau Kurator,</w:t>
      </w:r>
      <w:r w:rsidRPr="00431BAD">
        <w:rPr>
          <w:rFonts w:ascii="Times New Roman" w:eastAsia="Times New Roman" w:hAnsi="Times New Roman" w:cs="Times New Roman"/>
          <w:b/>
          <w:i/>
          <w:sz w:val="24"/>
          <w:szCs w:val="24"/>
        </w:rPr>
        <w:t xml:space="preserve"> ditangguhkan untuk jangka waktu paling lama 90 (sembilan puluh)</w:t>
      </w:r>
      <w:r w:rsidRPr="00431BAD">
        <w:rPr>
          <w:rFonts w:ascii="Times New Roman" w:eastAsia="Times New Roman" w:hAnsi="Times New Roman" w:cs="Times New Roman"/>
          <w:i/>
          <w:sz w:val="24"/>
          <w:szCs w:val="24"/>
        </w:rPr>
        <w:t xml:space="preserve"> hari sejak tanggal putusan pernyataan pailit diucapkan.</w:t>
      </w:r>
    </w:p>
    <w:p w:rsidR="00FE7D0E" w:rsidRPr="00431BAD" w:rsidRDefault="00FE7D0E" w:rsidP="009613FD">
      <w:pPr>
        <w:spacing w:line="240" w:lineRule="auto"/>
        <w:ind w:firstLine="567"/>
        <w:contextualSpacing/>
        <w:jc w:val="both"/>
        <w:rPr>
          <w:rFonts w:ascii="Times New Roman" w:eastAsia="Times New Roman" w:hAnsi="Times New Roman" w:cs="Times New Roman"/>
          <w:sz w:val="24"/>
          <w:szCs w:val="24"/>
        </w:rPr>
      </w:pPr>
      <w:r w:rsidRPr="00431BAD">
        <w:rPr>
          <w:rFonts w:ascii="Times New Roman" w:eastAsia="Times New Roman" w:hAnsi="Times New Roman" w:cs="Times New Roman"/>
          <w:sz w:val="24"/>
          <w:szCs w:val="24"/>
        </w:rPr>
        <w:t xml:space="preserve">Ketentuan Pasal 56 ayat 1 diatas justru menjadi tidak sejalan dengan berlakunya hak separatis yang diberikan kepada pemegang hak jaminan yang </w:t>
      </w:r>
      <w:r w:rsidRPr="00431BAD">
        <w:rPr>
          <w:rFonts w:ascii="Times New Roman" w:eastAsia="Times New Roman" w:hAnsi="Times New Roman" w:cs="Times New Roman"/>
          <w:sz w:val="24"/>
          <w:szCs w:val="24"/>
        </w:rPr>
        <w:lastRenderedPageBreak/>
        <w:t>diberikan oleh undang-undang sebagaimana yang diatur dalam ketentuan Pasal 55 ayat 1 Undang-Undang Nomor 37 Tahun 2004 tentang Kepailitan dan PKPU.</w:t>
      </w:r>
      <w:r w:rsidRPr="00431BAD">
        <w:rPr>
          <w:rFonts w:ascii="Times New Roman" w:eastAsia="Times New Roman" w:hAnsi="Times New Roman" w:cs="Times New Roman"/>
          <w:sz w:val="24"/>
          <w:szCs w:val="24"/>
          <w:vertAlign w:val="superscript"/>
        </w:rPr>
        <w:footnoteReference w:id="13"/>
      </w:r>
    </w:p>
    <w:p w:rsidR="00FE7D0E" w:rsidRPr="00431BAD" w:rsidRDefault="00FE7D0E" w:rsidP="009613FD">
      <w:pPr>
        <w:spacing w:line="240" w:lineRule="auto"/>
        <w:ind w:firstLine="567"/>
        <w:contextualSpacing/>
        <w:jc w:val="both"/>
        <w:rPr>
          <w:rFonts w:ascii="Times New Roman" w:eastAsia="Times New Roman" w:hAnsi="Times New Roman" w:cs="Times New Roman"/>
          <w:sz w:val="24"/>
          <w:szCs w:val="24"/>
        </w:rPr>
      </w:pPr>
      <w:r w:rsidRPr="00431BAD">
        <w:rPr>
          <w:rFonts w:ascii="Times New Roman" w:eastAsia="Times New Roman" w:hAnsi="Times New Roman" w:cs="Times New Roman"/>
          <w:sz w:val="24"/>
          <w:szCs w:val="24"/>
        </w:rPr>
        <w:t xml:space="preserve">Ketentuan hukum yang menentukan terjadinya keadaan sebagaimana dimaksud dalam Pasal 56 ayat 1 Undang-Undang Nomor 37 Tahun 2004 tentang Kepailitan dikenal dengan istilah </w:t>
      </w:r>
      <w:r w:rsidRPr="00431BAD">
        <w:rPr>
          <w:rFonts w:ascii="Times New Roman" w:eastAsia="Times New Roman" w:hAnsi="Times New Roman" w:cs="Times New Roman"/>
          <w:i/>
          <w:sz w:val="24"/>
          <w:szCs w:val="24"/>
        </w:rPr>
        <w:t xml:space="preserve">stay </w:t>
      </w:r>
      <w:r w:rsidRPr="00431BAD">
        <w:rPr>
          <w:rFonts w:ascii="Times New Roman" w:eastAsia="Times New Roman" w:hAnsi="Times New Roman" w:cs="Times New Roman"/>
          <w:sz w:val="24"/>
          <w:szCs w:val="24"/>
        </w:rPr>
        <w:t xml:space="preserve">atau penangguhan yaitu penangguhan hak kreditor separatis atas eksekusi jaminan utang dalam proses kepailitan adalah penangguhan hak yang dimiliki oleh kreditor separatis untuk mengeksekusi sendiri jaminan utang debitor. </w:t>
      </w:r>
      <w:proofErr w:type="gramStart"/>
      <w:r w:rsidRPr="00431BAD">
        <w:rPr>
          <w:rFonts w:ascii="Times New Roman" w:eastAsia="Times New Roman" w:hAnsi="Times New Roman" w:cs="Times New Roman"/>
          <w:sz w:val="24"/>
          <w:szCs w:val="24"/>
        </w:rPr>
        <w:t>Dengan demikian kreditor separatis berada dalam keadaan “menunggu” untuk suatu masa tertentu.</w:t>
      </w:r>
      <w:proofErr w:type="gramEnd"/>
      <w:r w:rsidRPr="00431BAD">
        <w:rPr>
          <w:rFonts w:ascii="Times New Roman" w:eastAsia="Times New Roman" w:hAnsi="Times New Roman" w:cs="Times New Roman"/>
          <w:sz w:val="24"/>
          <w:szCs w:val="24"/>
        </w:rPr>
        <w:t xml:space="preserve"> </w:t>
      </w:r>
      <w:proofErr w:type="gramStart"/>
      <w:r w:rsidRPr="00431BAD">
        <w:rPr>
          <w:rFonts w:ascii="Times New Roman" w:eastAsia="Times New Roman" w:hAnsi="Times New Roman" w:cs="Times New Roman"/>
          <w:sz w:val="24"/>
          <w:szCs w:val="24"/>
        </w:rPr>
        <w:t>Apabila masa tertentu itu telah dilampaui maka kreditor separatis tersebut baru dibolehkan untuk mengeksekusi jaminan utangnya.</w:t>
      </w:r>
      <w:proofErr w:type="gramEnd"/>
      <w:r w:rsidRPr="00431BAD">
        <w:rPr>
          <w:rFonts w:ascii="Times New Roman" w:eastAsia="Times New Roman" w:hAnsi="Times New Roman" w:cs="Times New Roman"/>
          <w:sz w:val="24"/>
          <w:szCs w:val="24"/>
          <w:vertAlign w:val="superscript"/>
        </w:rPr>
        <w:footnoteReference w:id="14"/>
      </w:r>
      <w:r w:rsidRPr="00431BAD">
        <w:rPr>
          <w:rFonts w:ascii="Times New Roman" w:eastAsia="Times New Roman" w:hAnsi="Times New Roman" w:cs="Times New Roman"/>
          <w:sz w:val="24"/>
          <w:szCs w:val="24"/>
        </w:rPr>
        <w:t xml:space="preserve"> </w:t>
      </w:r>
    </w:p>
    <w:p w:rsidR="00FE7D0E" w:rsidRPr="00431BAD" w:rsidRDefault="00FE7D0E" w:rsidP="009613FD">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r w:rsidRPr="00431BAD">
        <w:rPr>
          <w:rFonts w:ascii="Times New Roman" w:eastAsia="Times New Roman" w:hAnsi="Times New Roman" w:cs="Times New Roman"/>
          <w:sz w:val="24"/>
          <w:szCs w:val="24"/>
          <w:lang w:eastAsia="id"/>
        </w:rPr>
        <w:t xml:space="preserve">Penangguhan eksekusi sebagaimana yang </w:t>
      </w:r>
      <w:proofErr w:type="gramStart"/>
      <w:r w:rsidRPr="00431BAD">
        <w:rPr>
          <w:rFonts w:ascii="Times New Roman" w:eastAsia="Times New Roman" w:hAnsi="Times New Roman" w:cs="Times New Roman"/>
          <w:sz w:val="24"/>
          <w:szCs w:val="24"/>
          <w:lang w:eastAsia="id"/>
        </w:rPr>
        <w:t>dimaksud  dalam</w:t>
      </w:r>
      <w:proofErr w:type="gramEnd"/>
      <w:r w:rsidRPr="00431BAD">
        <w:rPr>
          <w:rFonts w:ascii="Times New Roman" w:eastAsia="Times New Roman" w:hAnsi="Times New Roman" w:cs="Times New Roman"/>
          <w:sz w:val="24"/>
          <w:szCs w:val="24"/>
          <w:lang w:eastAsia="id"/>
        </w:rPr>
        <w:t xml:space="preserve"> ketentuan Pasal 56 ayat (1) Undang-Undang Nomor 37 Tahun 2004 tentang Kepailitan dan PKPU secara tidak langsung menimbulkan pemikiran bahwa kreditor separatis mempunyai kedudukan yang sama dengan kreditor lainnya yang tidak memegang hak jaminan kebendaan dan ketentuan Pasal 56 Undang-Undang Nomor 37 Tahun 2004 tentang Kepailitan dan PKPU tersebut secara tidak langsung melimitasi hak separatis dari kreditur pemegang hak jaminan kebendaan. </w:t>
      </w:r>
      <w:proofErr w:type="gramStart"/>
      <w:r w:rsidRPr="00431BAD">
        <w:rPr>
          <w:rFonts w:ascii="Times New Roman" w:eastAsia="Times New Roman" w:hAnsi="Times New Roman" w:cs="Times New Roman"/>
          <w:sz w:val="24"/>
          <w:szCs w:val="24"/>
          <w:lang w:eastAsia="id"/>
        </w:rPr>
        <w:t>Sesuai dengan ketentuan yang berlaku dalam hukum jaminan bahwa hak separatis dari seorang kreditur pemegang hak jaminan kebendaan ialah bahwa benda-benda yang dibebani dengan hak jaminan kebendaan tidak termasuk dan berada diluar harta pailit.</w:t>
      </w:r>
      <w:proofErr w:type="gramEnd"/>
      <w:r w:rsidRPr="00431BAD">
        <w:rPr>
          <w:rFonts w:ascii="Times New Roman" w:eastAsia="Times New Roman" w:hAnsi="Times New Roman" w:cs="Times New Roman"/>
          <w:sz w:val="24"/>
          <w:szCs w:val="24"/>
          <w:lang w:eastAsia="id"/>
        </w:rPr>
        <w:t xml:space="preserve"> </w:t>
      </w:r>
    </w:p>
    <w:p w:rsidR="00FE7D0E" w:rsidRDefault="00FE7D0E" w:rsidP="004B1402">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r w:rsidRPr="00431BAD">
        <w:rPr>
          <w:rFonts w:ascii="Times New Roman" w:eastAsia="Times New Roman" w:hAnsi="Times New Roman" w:cs="Times New Roman"/>
          <w:sz w:val="24"/>
          <w:szCs w:val="24"/>
          <w:lang w:eastAsia="id"/>
        </w:rPr>
        <w:t xml:space="preserve">Selain itu ketentuan Pasal 56 ayat (1) Undang-Undang Nomor 37 Tahun 2004 tentang Kepailitan dan PKPU yang tidak menempatkan harta debitor yang dibebani dengan Hak Jaminan Kebendaan diluar harta pailit merupakan ketentuan yang meruntuhkan sendi-sendi hukum jaminan. </w:t>
      </w:r>
      <w:proofErr w:type="gramStart"/>
      <w:r w:rsidRPr="00431BAD">
        <w:rPr>
          <w:rFonts w:ascii="Times New Roman" w:eastAsia="Times New Roman" w:hAnsi="Times New Roman" w:cs="Times New Roman"/>
          <w:sz w:val="24"/>
          <w:szCs w:val="24"/>
          <w:lang w:eastAsia="id"/>
        </w:rPr>
        <w:t>Hal ini telah membuat tidak ada artinya penciptaan lembaga hak jaminan didalam hukum perdata dan membuat kaburnya konsep dan tujuan hak jaminan kebendaan.</w:t>
      </w:r>
      <w:proofErr w:type="gramEnd"/>
      <w:r w:rsidRPr="00431BAD">
        <w:rPr>
          <w:rFonts w:ascii="Times New Roman" w:eastAsia="Times New Roman" w:hAnsi="Times New Roman" w:cs="Times New Roman"/>
          <w:sz w:val="24"/>
          <w:szCs w:val="24"/>
          <w:vertAlign w:val="superscript"/>
          <w:lang w:eastAsia="id"/>
        </w:rPr>
        <w:footnoteReference w:id="15"/>
      </w:r>
      <w:r w:rsidR="00AD64AF">
        <w:rPr>
          <w:rFonts w:ascii="Times New Roman" w:eastAsia="Times New Roman" w:hAnsi="Times New Roman" w:cs="Times New Roman"/>
          <w:sz w:val="24"/>
          <w:szCs w:val="24"/>
          <w:lang w:eastAsia="id"/>
        </w:rPr>
        <w:t xml:space="preserve"> </w:t>
      </w:r>
      <w:r w:rsidRPr="00431BAD">
        <w:rPr>
          <w:rFonts w:ascii="Times New Roman" w:eastAsia="Times New Roman" w:hAnsi="Times New Roman" w:cs="Times New Roman"/>
          <w:sz w:val="24"/>
          <w:szCs w:val="24"/>
          <w:lang w:eastAsia="id"/>
        </w:rPr>
        <w:t xml:space="preserve">Dengan demikan hal ini </w:t>
      </w:r>
      <w:proofErr w:type="gramStart"/>
      <w:r w:rsidRPr="00431BAD">
        <w:rPr>
          <w:rFonts w:ascii="Times New Roman" w:eastAsia="Times New Roman" w:hAnsi="Times New Roman" w:cs="Times New Roman"/>
          <w:sz w:val="24"/>
          <w:szCs w:val="24"/>
          <w:lang w:eastAsia="id"/>
        </w:rPr>
        <w:t>akan</w:t>
      </w:r>
      <w:proofErr w:type="gramEnd"/>
      <w:r w:rsidRPr="00431BAD">
        <w:rPr>
          <w:rFonts w:ascii="Times New Roman" w:eastAsia="Times New Roman" w:hAnsi="Times New Roman" w:cs="Times New Roman"/>
          <w:sz w:val="24"/>
          <w:szCs w:val="24"/>
          <w:lang w:eastAsia="id"/>
        </w:rPr>
        <w:t xml:space="preserve"> terasa ketidakadilan terhadap seorang kreditor pemegang hak jaminan kebendaan yang diperlakukan sama dengan dengan kreditor yang tidak memegang hak jaminan kebendaan. Padahal keadilan yang dikemukan oleh </w:t>
      </w:r>
      <w:r w:rsidRPr="00431BAD">
        <w:rPr>
          <w:rFonts w:ascii="Times New Roman" w:hAnsi="Times New Roman" w:cs="Times New Roman"/>
          <w:sz w:val="24"/>
          <w:szCs w:val="24"/>
          <w:lang w:val="id-ID"/>
        </w:rPr>
        <w:t xml:space="preserve">Aristoteles </w:t>
      </w:r>
      <w:r w:rsidRPr="00431BAD">
        <w:rPr>
          <w:rFonts w:ascii="Times New Roman" w:hAnsi="Times New Roman" w:cs="Times New Roman"/>
          <w:sz w:val="24"/>
          <w:szCs w:val="24"/>
        </w:rPr>
        <w:t xml:space="preserve">bahwa </w:t>
      </w:r>
      <w:r w:rsidRPr="00431BAD">
        <w:rPr>
          <w:rFonts w:ascii="Times New Roman" w:hAnsi="Times New Roman" w:cs="Times New Roman"/>
          <w:sz w:val="24"/>
          <w:szCs w:val="24"/>
          <w:lang w:val="id-ID"/>
        </w:rPr>
        <w:t xml:space="preserve">keadilan ialah tindakan yang terletak diantara memberikan terlalu banyak dan juga sedikit yang dapat diartikan ialah memberikan sesuatu kepada setiap orang sesuai dengan memberi </w:t>
      </w:r>
      <w:proofErr w:type="gramStart"/>
      <w:r w:rsidRPr="00431BAD">
        <w:rPr>
          <w:rFonts w:ascii="Times New Roman" w:hAnsi="Times New Roman" w:cs="Times New Roman"/>
          <w:sz w:val="24"/>
          <w:szCs w:val="24"/>
          <w:lang w:val="id-ID"/>
        </w:rPr>
        <w:t>apa</w:t>
      </w:r>
      <w:proofErr w:type="gramEnd"/>
      <w:r w:rsidRPr="00431BAD">
        <w:rPr>
          <w:rFonts w:ascii="Times New Roman" w:hAnsi="Times New Roman" w:cs="Times New Roman"/>
          <w:sz w:val="24"/>
          <w:szCs w:val="24"/>
          <w:lang w:val="id-ID"/>
        </w:rPr>
        <w:t xml:space="preserve"> yang menjadi haknya. </w:t>
      </w:r>
    </w:p>
    <w:p w:rsidR="00AD64AF" w:rsidRPr="00AD64AF" w:rsidRDefault="00AD64AF" w:rsidP="00AD64AF">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r>
        <w:rPr>
          <w:rFonts w:ascii="Times New Roman" w:eastAsia="Times New Roman" w:hAnsi="Times New Roman" w:cs="Times New Roman"/>
          <w:sz w:val="24"/>
          <w:szCs w:val="24"/>
          <w:lang w:eastAsia="id"/>
        </w:rPr>
        <w:t>Selain itu</w:t>
      </w:r>
      <w:r w:rsidRPr="00AD64AF">
        <w:rPr>
          <w:rFonts w:ascii="Times New Roman" w:eastAsia="Times New Roman" w:hAnsi="Times New Roman" w:cs="Times New Roman"/>
          <w:sz w:val="24"/>
          <w:szCs w:val="24"/>
          <w:lang w:eastAsia="id"/>
        </w:rPr>
        <w:t xml:space="preserve">, ketentuan Pasal 56 ayat (1) Undang-Undang Nomor 37 Tahun 2004 tentang Kepailitan dan PKPU sangat tidak sesuai dengan ketentuan yang berlaku dalam Pasal 55 ayat (1) Undang-Undang Nomor 37 Tahun 2004 tentang Kepailitan dan PKPU. </w:t>
      </w:r>
      <w:proofErr w:type="gramStart"/>
      <w:r w:rsidRPr="00AD64AF">
        <w:rPr>
          <w:rFonts w:ascii="Times New Roman" w:eastAsia="Times New Roman" w:hAnsi="Times New Roman" w:cs="Times New Roman"/>
          <w:sz w:val="24"/>
          <w:szCs w:val="24"/>
          <w:lang w:eastAsia="id"/>
        </w:rPr>
        <w:t>Dalam arti kreditor tetap dapat melaksanakan hak-hak eksekusinya walaupun debitornya dinyatakan pailit.</w:t>
      </w:r>
      <w:proofErr w:type="gramEnd"/>
      <w:r w:rsidRPr="00AD64AF">
        <w:rPr>
          <w:rFonts w:ascii="Times New Roman" w:eastAsia="Times New Roman" w:hAnsi="Times New Roman" w:cs="Times New Roman"/>
          <w:sz w:val="24"/>
          <w:szCs w:val="24"/>
          <w:lang w:eastAsia="id"/>
        </w:rPr>
        <w:t xml:space="preserve"> Dalam hal ini tidak tampaknya suatu kepastian hukum di antara ketentuan Pasal 55 ayat (1) Undang-Undang Nomor 37 Tahun 2004 tentang Kepailitan dan PKPU dan Pasal 56 ayat </w:t>
      </w:r>
      <w:r w:rsidRPr="00AD64AF">
        <w:rPr>
          <w:rFonts w:ascii="Times New Roman" w:eastAsia="Times New Roman" w:hAnsi="Times New Roman" w:cs="Times New Roman"/>
          <w:sz w:val="24"/>
          <w:szCs w:val="24"/>
          <w:lang w:eastAsia="id"/>
        </w:rPr>
        <w:lastRenderedPageBreak/>
        <w:t xml:space="preserve">(1) Undang-Undang Nomor 37 Tahun 2004 tentang Kepailitan dan PKPU. </w:t>
      </w:r>
    </w:p>
    <w:p w:rsidR="00AD64AF" w:rsidRPr="00AD64AF" w:rsidRDefault="00AD64AF" w:rsidP="00AD64AF">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proofErr w:type="gramStart"/>
      <w:r w:rsidRPr="00AD64AF">
        <w:rPr>
          <w:rFonts w:ascii="Times New Roman" w:eastAsia="Times New Roman" w:hAnsi="Times New Roman" w:cs="Times New Roman"/>
          <w:sz w:val="24"/>
          <w:szCs w:val="24"/>
          <w:lang w:eastAsia="id"/>
        </w:rPr>
        <w:t>Berbeda dengan ketentuan hukum jaminan yang berlaku tidak ada batasan waktu yang diberlakukan terhadap kreditor separatis dalam melaksanakan hak eksekusinya dengan maksud agar kreditor separatis dapat menjual objek jaminan dengan hasil yang maksimal.</w:t>
      </w:r>
      <w:proofErr w:type="gramEnd"/>
      <w:r w:rsidRPr="00AD64AF">
        <w:rPr>
          <w:rFonts w:ascii="Times New Roman" w:eastAsia="Times New Roman" w:hAnsi="Times New Roman" w:cs="Times New Roman"/>
          <w:sz w:val="24"/>
          <w:szCs w:val="24"/>
          <w:vertAlign w:val="superscript"/>
          <w:lang w:eastAsia="id"/>
        </w:rPr>
        <w:footnoteReference w:id="16"/>
      </w:r>
      <w:r w:rsidRPr="00AD64AF">
        <w:rPr>
          <w:rFonts w:ascii="Times New Roman" w:eastAsia="Times New Roman" w:hAnsi="Times New Roman" w:cs="Times New Roman"/>
          <w:sz w:val="24"/>
          <w:szCs w:val="24"/>
          <w:lang w:eastAsia="id"/>
        </w:rPr>
        <w:t xml:space="preserve"> </w:t>
      </w:r>
      <w:proofErr w:type="gramStart"/>
      <w:r w:rsidRPr="00AD64AF">
        <w:rPr>
          <w:rFonts w:ascii="Times New Roman" w:eastAsia="Times New Roman" w:hAnsi="Times New Roman" w:cs="Times New Roman"/>
          <w:sz w:val="24"/>
          <w:szCs w:val="24"/>
          <w:lang w:eastAsia="id"/>
        </w:rPr>
        <w:t>Batasan waktu yang ditentukan oleh Pasal 59 UU Kepailitan tersebut merupakan ketentuan yang sangat berbeda dengan ketentuan hukum jaminan yang berlaku.</w:t>
      </w:r>
      <w:proofErr w:type="gramEnd"/>
      <w:r w:rsidRPr="00AD64AF">
        <w:rPr>
          <w:rFonts w:ascii="Times New Roman" w:eastAsia="Times New Roman" w:hAnsi="Times New Roman" w:cs="Times New Roman"/>
          <w:sz w:val="24"/>
          <w:szCs w:val="24"/>
          <w:lang w:eastAsia="id"/>
        </w:rPr>
        <w:t xml:space="preserve">  </w:t>
      </w:r>
    </w:p>
    <w:p w:rsidR="00FE7D0E" w:rsidRDefault="00AD64AF" w:rsidP="004B1402">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proofErr w:type="gramStart"/>
      <w:r w:rsidRPr="00AD64AF">
        <w:rPr>
          <w:rFonts w:ascii="Times New Roman" w:eastAsia="Times New Roman" w:hAnsi="Times New Roman" w:cs="Times New Roman"/>
          <w:sz w:val="24"/>
          <w:szCs w:val="24"/>
          <w:lang w:eastAsia="id"/>
        </w:rPr>
        <w:t>Dengan demikian sikap undang-undang kepailitan yang demikian itu, merupakan sikap yang meruntuhkan sendi-sendi hukum Hak Jaminan sehingga hal itu lebih lanjut telah membuat tidak ada artinya penciptaan lembaga hak jaminan di dalam hukum perdata dan membuat kaburnya konsep dan tujuan hak jaminan itu sendiri.</w:t>
      </w:r>
      <w:proofErr w:type="gramEnd"/>
      <w:r w:rsidRPr="00AD64AF">
        <w:rPr>
          <w:rFonts w:ascii="Times New Roman" w:eastAsia="Times New Roman" w:hAnsi="Times New Roman" w:cs="Times New Roman"/>
          <w:sz w:val="24"/>
          <w:szCs w:val="24"/>
          <w:vertAlign w:val="superscript"/>
          <w:lang w:eastAsia="id"/>
        </w:rPr>
        <w:footnoteReference w:id="17"/>
      </w:r>
    </w:p>
    <w:p w:rsidR="00EA0247" w:rsidRDefault="004B1402" w:rsidP="004B1402">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r w:rsidRPr="00431BAD">
        <w:rPr>
          <w:rFonts w:ascii="Times New Roman" w:eastAsia="Times New Roman" w:hAnsi="Times New Roman" w:cs="Times New Roman"/>
          <w:sz w:val="24"/>
          <w:szCs w:val="24"/>
          <w:lang w:eastAsia="id"/>
        </w:rPr>
        <w:t>Berdasarkan penjelasan dan uraian diatas tidak adanya suatu kepastian hukum didalam Hukum Kepailitan khususnya Pasal-Pasal terkait dengan Hak Kreditor separatis sebagaimana telah diuraikan diatas dan keterkaitan antara Hukum Kepailitan dan Hukum Jaminan yang tidak seiring sejalan atau inkonsisten terkait pengaturan hak-hak kreditor dan saling bertolak belakang di antara yang satu dan yang lainnya karena seharusnya ketentuan yang diatur dalam hukum kepailitan juga harus sejalan dengan ketentuan hukum jaminan.</w:t>
      </w:r>
      <w:r w:rsidRPr="00431BAD">
        <w:rPr>
          <w:rFonts w:ascii="Times New Roman" w:eastAsia="Times New Roman" w:hAnsi="Times New Roman" w:cs="Times New Roman"/>
          <w:sz w:val="24"/>
          <w:szCs w:val="24"/>
          <w:vertAlign w:val="superscript"/>
          <w:lang w:eastAsia="id"/>
        </w:rPr>
        <w:footnoteReference w:id="18"/>
      </w:r>
      <w:r w:rsidRPr="00431BAD">
        <w:rPr>
          <w:rFonts w:ascii="Times New Roman" w:eastAsia="Times New Roman" w:hAnsi="Times New Roman" w:cs="Times New Roman"/>
          <w:sz w:val="24"/>
          <w:szCs w:val="24"/>
          <w:lang w:eastAsia="id"/>
        </w:rPr>
        <w:t xml:space="preserve"> </w:t>
      </w:r>
      <w:r w:rsidR="00EA0247" w:rsidRPr="00EA0247">
        <w:rPr>
          <w:rFonts w:ascii="Times New Roman" w:eastAsia="Times New Roman" w:hAnsi="Times New Roman" w:cs="Times New Roman"/>
          <w:sz w:val="24"/>
          <w:szCs w:val="24"/>
          <w:lang w:eastAsia="id"/>
        </w:rPr>
        <w:t>Hal ini tentu tidak sejalan dengan Konsep Hukum Pembangunan yang berperan sebagai alat/sarana menyusun tata kehidupan, pembangunan hukum diharapkan dapat memantapkan dan mengamankan pelaksanaan pembangunan, menciptakan kondisi yang membuat anggota masyarakat dapat menikmati iklim kepastian dan ketertiban hukum.</w:t>
      </w:r>
      <w:r w:rsidR="00EA0247" w:rsidRPr="00EA0247">
        <w:rPr>
          <w:rFonts w:ascii="Times New Roman" w:eastAsia="Times New Roman" w:hAnsi="Times New Roman" w:cs="Times New Roman"/>
          <w:sz w:val="24"/>
          <w:szCs w:val="24"/>
          <w:vertAlign w:val="superscript"/>
          <w:lang w:eastAsia="id"/>
        </w:rPr>
        <w:footnoteReference w:id="19"/>
      </w:r>
    </w:p>
    <w:p w:rsidR="008D1C5E" w:rsidRPr="00431BAD" w:rsidRDefault="004B1402" w:rsidP="004B1402">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proofErr w:type="gramStart"/>
      <w:r w:rsidRPr="00431BAD">
        <w:rPr>
          <w:rFonts w:ascii="Times New Roman" w:eastAsia="Times New Roman" w:hAnsi="Times New Roman" w:cs="Times New Roman"/>
          <w:sz w:val="24"/>
          <w:szCs w:val="24"/>
          <w:lang w:eastAsia="id"/>
        </w:rPr>
        <w:t>Dengan demikian perlu suatu kepastian hukum di antara Pasal yang diatur dalam Hukum Kepailitan dan Hukum Jaminan.</w:t>
      </w:r>
      <w:proofErr w:type="gramEnd"/>
      <w:r w:rsidRPr="00431BAD">
        <w:rPr>
          <w:rFonts w:ascii="Times New Roman" w:eastAsia="Times New Roman" w:hAnsi="Times New Roman" w:cs="Times New Roman"/>
          <w:sz w:val="24"/>
          <w:szCs w:val="24"/>
          <w:lang w:eastAsia="id"/>
        </w:rPr>
        <w:t xml:space="preserve"> Sesuai dengan tersebut dapat disimpulkan bahwa ketentuan sebagaimana dimaksud dalam Pasal 56 dan Pasal 59 Undang-Undang Nomor 37 Tahun 2004 tentang Kepailitan dan PKPU tersebut merupakan ketentuan yang tidak sejalan dan bertentangan dengan Pasal 55 ayat (1) Undang-Undang Nomor 37 Tahun 2004 tentang Kepailitan dan PKPU dan Undang-Undang jaminan yang mangakui kedudukan yang diutamakan dan dipisahkan terhadap hak kreditor separatis untuk mengeksekusi jaminan debitor pailit untuk memperoleh peluanasan piutangnya terlebih dahulu seolah-olah tidak terjadi kepailitan. </w:t>
      </w:r>
    </w:p>
    <w:p w:rsidR="004B1402" w:rsidRPr="00431BAD" w:rsidRDefault="004B1402" w:rsidP="004B1402">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r w:rsidRPr="00431BAD">
        <w:rPr>
          <w:rFonts w:ascii="Times New Roman" w:eastAsia="Times New Roman" w:hAnsi="Times New Roman" w:cs="Times New Roman"/>
          <w:sz w:val="24"/>
          <w:szCs w:val="24"/>
          <w:lang w:eastAsia="id"/>
        </w:rPr>
        <w:lastRenderedPageBreak/>
        <w:t xml:space="preserve">Pertentangan dan inkonsisten yang terjadi antara Hukum Kepailitan dan Hukum Jaminan harus diselesaikan dengan Asas Hukum </w:t>
      </w:r>
      <w:proofErr w:type="gramStart"/>
      <w:r w:rsidRPr="00431BAD">
        <w:rPr>
          <w:rFonts w:ascii="Times New Roman" w:eastAsia="Times New Roman" w:hAnsi="Times New Roman" w:cs="Times New Roman"/>
          <w:sz w:val="24"/>
          <w:szCs w:val="24"/>
          <w:lang w:eastAsia="id"/>
        </w:rPr>
        <w:t>yang  merupakan</w:t>
      </w:r>
      <w:proofErr w:type="gramEnd"/>
      <w:r w:rsidRPr="00431BAD">
        <w:rPr>
          <w:rFonts w:ascii="Times New Roman" w:eastAsia="Times New Roman" w:hAnsi="Times New Roman" w:cs="Times New Roman"/>
          <w:sz w:val="24"/>
          <w:szCs w:val="24"/>
          <w:lang w:eastAsia="id"/>
        </w:rPr>
        <w:t xml:space="preserve"> aturan dasar dan prinsip-prinsip hukum yang abstrak dan pada umumnya melatarbelakangi peraturan konkret dan pelaksanaan hukum. Beberapa pendapat para ahli tentang pengertian asas hukum, yaitu Paton menyatakan bahwa asas hukum tidak </w:t>
      </w:r>
      <w:proofErr w:type="gramStart"/>
      <w:r w:rsidRPr="00431BAD">
        <w:rPr>
          <w:rFonts w:ascii="Times New Roman" w:eastAsia="Times New Roman" w:hAnsi="Times New Roman" w:cs="Times New Roman"/>
          <w:sz w:val="24"/>
          <w:szCs w:val="24"/>
          <w:lang w:eastAsia="id"/>
        </w:rPr>
        <w:t>akan</w:t>
      </w:r>
      <w:proofErr w:type="gramEnd"/>
      <w:r w:rsidRPr="00431BAD">
        <w:rPr>
          <w:rFonts w:ascii="Times New Roman" w:eastAsia="Times New Roman" w:hAnsi="Times New Roman" w:cs="Times New Roman"/>
          <w:sz w:val="24"/>
          <w:szCs w:val="24"/>
          <w:lang w:eastAsia="id"/>
        </w:rPr>
        <w:t xml:space="preserve"> pernah habis kekuataanya hanya karena telah melahirkan suatu aturan, melainkan tetap saja ada dan akan mampu terus melahirkan aturan dan peraturan seterusnya. Asas hukum mempunyai keterkaitan dengan sistem hukum dan sistem peradilan, sehingga setiap terjadi pertentangan di dalam mekanisme kerjanya, senantiasa </w:t>
      </w:r>
      <w:proofErr w:type="gramStart"/>
      <w:r w:rsidRPr="00431BAD">
        <w:rPr>
          <w:rFonts w:ascii="Times New Roman" w:eastAsia="Times New Roman" w:hAnsi="Times New Roman" w:cs="Times New Roman"/>
          <w:sz w:val="24"/>
          <w:szCs w:val="24"/>
          <w:lang w:eastAsia="id"/>
        </w:rPr>
        <w:t>akan</w:t>
      </w:r>
      <w:proofErr w:type="gramEnd"/>
      <w:r w:rsidRPr="00431BAD">
        <w:rPr>
          <w:rFonts w:ascii="Times New Roman" w:eastAsia="Times New Roman" w:hAnsi="Times New Roman" w:cs="Times New Roman"/>
          <w:sz w:val="24"/>
          <w:szCs w:val="24"/>
          <w:lang w:eastAsia="id"/>
        </w:rPr>
        <w:t xml:space="preserve"> di selesaikan oleh asas hukum. Apabila dalam melaksanakan pilihan hukum itu diberlakukan asas </w:t>
      </w:r>
      <w:r w:rsidRPr="00431BAD">
        <w:rPr>
          <w:rFonts w:ascii="Times New Roman" w:eastAsia="Times New Roman" w:hAnsi="Times New Roman" w:cs="Times New Roman"/>
          <w:i/>
          <w:iCs/>
          <w:sz w:val="24"/>
          <w:szCs w:val="24"/>
          <w:lang w:eastAsia="id"/>
        </w:rPr>
        <w:t xml:space="preserve">lex specialis derogat lex generalis, </w:t>
      </w:r>
      <w:r w:rsidRPr="00431BAD">
        <w:rPr>
          <w:rFonts w:ascii="Times New Roman" w:eastAsia="Times New Roman" w:hAnsi="Times New Roman" w:cs="Times New Roman"/>
          <w:sz w:val="24"/>
          <w:szCs w:val="24"/>
          <w:lang w:eastAsia="id"/>
        </w:rPr>
        <w:t xml:space="preserve">maka timbul masalah untuk menentukan mana yang </w:t>
      </w:r>
      <w:r w:rsidRPr="00431BAD">
        <w:rPr>
          <w:rFonts w:ascii="Times New Roman" w:eastAsia="Times New Roman" w:hAnsi="Times New Roman" w:cs="Times New Roman"/>
          <w:i/>
          <w:iCs/>
          <w:sz w:val="24"/>
          <w:szCs w:val="24"/>
          <w:lang w:eastAsia="id"/>
        </w:rPr>
        <w:t>lex specialis</w:t>
      </w:r>
      <w:r w:rsidRPr="00431BAD">
        <w:rPr>
          <w:rFonts w:ascii="Times New Roman" w:eastAsia="Times New Roman" w:hAnsi="Times New Roman" w:cs="Times New Roman"/>
          <w:sz w:val="24"/>
          <w:szCs w:val="24"/>
          <w:lang w:eastAsia="id"/>
        </w:rPr>
        <w:t xml:space="preserve">, Hukum Jaminan atau Hukum Kepailitan, karena kedua hukum tersebut sama-sama mengatur hal yang spesialis yaitu masalah kepailitan dan jaminan. </w:t>
      </w:r>
      <w:proofErr w:type="gramStart"/>
      <w:r w:rsidRPr="00431BAD">
        <w:rPr>
          <w:rFonts w:ascii="Times New Roman" w:eastAsia="Times New Roman" w:hAnsi="Times New Roman" w:cs="Times New Roman"/>
          <w:i/>
          <w:iCs/>
          <w:sz w:val="24"/>
          <w:szCs w:val="24"/>
          <w:lang w:eastAsia="id"/>
        </w:rPr>
        <w:t>lex</w:t>
      </w:r>
      <w:proofErr w:type="gramEnd"/>
      <w:r w:rsidRPr="00431BAD">
        <w:rPr>
          <w:rFonts w:ascii="Times New Roman" w:eastAsia="Times New Roman" w:hAnsi="Times New Roman" w:cs="Times New Roman"/>
          <w:i/>
          <w:iCs/>
          <w:sz w:val="24"/>
          <w:szCs w:val="24"/>
          <w:lang w:eastAsia="id"/>
        </w:rPr>
        <w:t xml:space="preserve"> specialis degorat lex generalis </w:t>
      </w:r>
      <w:r w:rsidRPr="00431BAD">
        <w:rPr>
          <w:rFonts w:ascii="Times New Roman" w:eastAsia="Times New Roman" w:hAnsi="Times New Roman" w:cs="Times New Roman"/>
          <w:sz w:val="24"/>
          <w:szCs w:val="24"/>
          <w:lang w:eastAsia="id"/>
        </w:rPr>
        <w:t>berarti aturan yang bersifat umum (</w:t>
      </w:r>
      <w:r w:rsidRPr="00431BAD">
        <w:rPr>
          <w:rFonts w:ascii="Times New Roman" w:eastAsia="Times New Roman" w:hAnsi="Times New Roman" w:cs="Times New Roman"/>
          <w:i/>
          <w:iCs/>
          <w:sz w:val="24"/>
          <w:szCs w:val="24"/>
          <w:lang w:eastAsia="id"/>
        </w:rPr>
        <w:t>specialis</w:t>
      </w:r>
      <w:r w:rsidRPr="00431BAD">
        <w:rPr>
          <w:rFonts w:ascii="Times New Roman" w:eastAsia="Times New Roman" w:hAnsi="Times New Roman" w:cs="Times New Roman"/>
          <w:sz w:val="24"/>
          <w:szCs w:val="24"/>
          <w:lang w:eastAsia="id"/>
        </w:rPr>
        <w:t>) mengesampingkan aturan yang bersifat umum (</w:t>
      </w:r>
      <w:r w:rsidRPr="00431BAD">
        <w:rPr>
          <w:rFonts w:ascii="Times New Roman" w:eastAsia="Times New Roman" w:hAnsi="Times New Roman" w:cs="Times New Roman"/>
          <w:i/>
          <w:iCs/>
          <w:sz w:val="24"/>
          <w:szCs w:val="24"/>
          <w:lang w:eastAsia="id"/>
        </w:rPr>
        <w:t>generalis</w:t>
      </w:r>
      <w:r w:rsidRPr="00431BAD">
        <w:rPr>
          <w:rFonts w:ascii="Times New Roman" w:eastAsia="Times New Roman" w:hAnsi="Times New Roman" w:cs="Times New Roman"/>
          <w:sz w:val="24"/>
          <w:szCs w:val="24"/>
          <w:lang w:eastAsia="id"/>
        </w:rPr>
        <w:t>), maka aturan yang bersifat umum itu tidak lagi sebagai hukum ketika telah ada aturan yang bersifat khusus.</w:t>
      </w:r>
      <w:r w:rsidRPr="00431BAD">
        <w:rPr>
          <w:rFonts w:ascii="Times New Roman" w:eastAsia="Times New Roman" w:hAnsi="Times New Roman" w:cs="Times New Roman"/>
          <w:sz w:val="24"/>
          <w:szCs w:val="24"/>
          <w:vertAlign w:val="superscript"/>
          <w:lang w:eastAsia="id"/>
        </w:rPr>
        <w:footnoteReference w:id="20"/>
      </w:r>
      <w:r w:rsidRPr="00431BAD">
        <w:rPr>
          <w:rFonts w:ascii="Times New Roman" w:eastAsia="Times New Roman" w:hAnsi="Times New Roman" w:cs="Times New Roman"/>
          <w:sz w:val="24"/>
          <w:szCs w:val="24"/>
          <w:lang w:eastAsia="id"/>
        </w:rPr>
        <w:t xml:space="preserve"> </w:t>
      </w:r>
    </w:p>
    <w:p w:rsidR="004B1402" w:rsidRPr="00431BAD" w:rsidRDefault="004B1402" w:rsidP="004B1402">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r w:rsidRPr="00431BAD">
        <w:rPr>
          <w:rFonts w:ascii="Times New Roman" w:eastAsia="Times New Roman" w:hAnsi="Times New Roman" w:cs="Times New Roman"/>
          <w:sz w:val="24"/>
          <w:szCs w:val="24"/>
          <w:lang w:eastAsia="id"/>
        </w:rPr>
        <w:t xml:space="preserve">Dengan kata </w:t>
      </w:r>
      <w:proofErr w:type="gramStart"/>
      <w:r w:rsidRPr="00431BAD">
        <w:rPr>
          <w:rFonts w:ascii="Times New Roman" w:eastAsia="Times New Roman" w:hAnsi="Times New Roman" w:cs="Times New Roman"/>
          <w:sz w:val="24"/>
          <w:szCs w:val="24"/>
          <w:lang w:eastAsia="id"/>
        </w:rPr>
        <w:t>lain</w:t>
      </w:r>
      <w:proofErr w:type="gramEnd"/>
      <w:r w:rsidRPr="00431BAD">
        <w:rPr>
          <w:rFonts w:ascii="Times New Roman" w:eastAsia="Times New Roman" w:hAnsi="Times New Roman" w:cs="Times New Roman"/>
          <w:sz w:val="24"/>
          <w:szCs w:val="24"/>
          <w:lang w:eastAsia="id"/>
        </w:rPr>
        <w:t xml:space="preserve">, aturan yang khusus itulah sebagai hukum yang valid dan mempunyai kekuatan yang mengikat untuk di terapkan terhadap peristiwa-peristiwa konkrit. </w:t>
      </w:r>
      <w:proofErr w:type="gramStart"/>
      <w:r w:rsidRPr="00431BAD">
        <w:rPr>
          <w:rFonts w:ascii="Times New Roman" w:eastAsia="Times New Roman" w:hAnsi="Times New Roman" w:cs="Times New Roman"/>
          <w:sz w:val="24"/>
          <w:szCs w:val="24"/>
          <w:lang w:eastAsia="id"/>
        </w:rPr>
        <w:t xml:space="preserve">Asas </w:t>
      </w:r>
      <w:r w:rsidRPr="00431BAD">
        <w:rPr>
          <w:rFonts w:ascii="Times New Roman" w:eastAsia="Times New Roman" w:hAnsi="Times New Roman" w:cs="Times New Roman"/>
          <w:i/>
          <w:iCs/>
          <w:sz w:val="24"/>
          <w:szCs w:val="24"/>
          <w:lang w:eastAsia="id"/>
        </w:rPr>
        <w:t xml:space="preserve">lex posteriori dorogat legi priori </w:t>
      </w:r>
      <w:r w:rsidRPr="00431BAD">
        <w:rPr>
          <w:rFonts w:ascii="Times New Roman" w:eastAsia="Times New Roman" w:hAnsi="Times New Roman" w:cs="Times New Roman"/>
          <w:iCs/>
          <w:sz w:val="24"/>
          <w:szCs w:val="24"/>
          <w:lang w:eastAsia="id"/>
        </w:rPr>
        <w:t>yang menyatakan</w:t>
      </w:r>
      <w:r w:rsidRPr="00431BAD">
        <w:rPr>
          <w:rFonts w:ascii="Times New Roman" w:eastAsia="Times New Roman" w:hAnsi="Times New Roman" w:cs="Times New Roman"/>
          <w:i/>
          <w:iCs/>
          <w:sz w:val="24"/>
          <w:szCs w:val="24"/>
          <w:lang w:eastAsia="id"/>
        </w:rPr>
        <w:t xml:space="preserve"> </w:t>
      </w:r>
      <w:r w:rsidRPr="00431BAD">
        <w:rPr>
          <w:rFonts w:ascii="Times New Roman" w:eastAsia="Times New Roman" w:hAnsi="Times New Roman" w:cs="Times New Roman"/>
          <w:sz w:val="24"/>
          <w:szCs w:val="24"/>
          <w:lang w:eastAsia="id"/>
        </w:rPr>
        <w:t>bahwa pada peraturan yang sederajat, peraturan yang paling baru melumpuhkan peraturan yang lama.</w:t>
      </w:r>
      <w:proofErr w:type="gramEnd"/>
      <w:r w:rsidRPr="00431BAD">
        <w:rPr>
          <w:rFonts w:ascii="Times New Roman" w:eastAsia="Times New Roman" w:hAnsi="Times New Roman" w:cs="Times New Roman"/>
          <w:sz w:val="24"/>
          <w:szCs w:val="24"/>
          <w:vertAlign w:val="superscript"/>
          <w:lang w:eastAsia="id"/>
        </w:rPr>
        <w:footnoteReference w:id="21"/>
      </w:r>
      <w:r w:rsidRPr="00431BAD">
        <w:rPr>
          <w:rFonts w:ascii="Times New Roman" w:eastAsia="Times New Roman" w:hAnsi="Times New Roman" w:cs="Times New Roman"/>
          <w:sz w:val="24"/>
          <w:szCs w:val="24"/>
          <w:lang w:eastAsia="id"/>
        </w:rPr>
        <w:t xml:space="preserve"> </w:t>
      </w:r>
      <w:proofErr w:type="gramStart"/>
      <w:r w:rsidRPr="00431BAD">
        <w:rPr>
          <w:rFonts w:ascii="Times New Roman" w:eastAsia="Times New Roman" w:hAnsi="Times New Roman" w:cs="Times New Roman"/>
          <w:sz w:val="24"/>
          <w:szCs w:val="24"/>
          <w:lang w:eastAsia="id"/>
        </w:rPr>
        <w:t>Jadi peraturan telah diganti dengan peraturan yang baru, secara otomatis dengan asas ini peraturan yang lama tidak berlaku lagi.</w:t>
      </w:r>
      <w:proofErr w:type="gramEnd"/>
      <w:r w:rsidRPr="00431BAD">
        <w:rPr>
          <w:rFonts w:ascii="Times New Roman" w:eastAsia="Times New Roman" w:hAnsi="Times New Roman" w:cs="Times New Roman"/>
          <w:sz w:val="24"/>
          <w:szCs w:val="24"/>
          <w:lang w:eastAsia="id"/>
        </w:rPr>
        <w:t xml:space="preserve"> </w:t>
      </w:r>
      <w:proofErr w:type="gramStart"/>
      <w:r w:rsidRPr="00431BAD">
        <w:rPr>
          <w:rFonts w:ascii="Times New Roman" w:eastAsia="Times New Roman" w:hAnsi="Times New Roman" w:cs="Times New Roman"/>
          <w:sz w:val="24"/>
          <w:szCs w:val="24"/>
          <w:lang w:eastAsia="id"/>
        </w:rPr>
        <w:t>Biasanya dalam peraturan yang baru secara otomatis dengan asas ini pertauran yang lama tidak berlaku lagi.</w:t>
      </w:r>
      <w:proofErr w:type="gramEnd"/>
      <w:r w:rsidRPr="00431BAD">
        <w:rPr>
          <w:rFonts w:ascii="Times New Roman" w:eastAsia="Times New Roman" w:hAnsi="Times New Roman" w:cs="Times New Roman"/>
          <w:sz w:val="24"/>
          <w:szCs w:val="24"/>
          <w:lang w:eastAsia="id"/>
        </w:rPr>
        <w:t xml:space="preserve"> </w:t>
      </w:r>
      <w:proofErr w:type="gramStart"/>
      <w:r w:rsidRPr="00431BAD">
        <w:rPr>
          <w:rFonts w:ascii="Times New Roman" w:eastAsia="Times New Roman" w:hAnsi="Times New Roman" w:cs="Times New Roman"/>
          <w:sz w:val="24"/>
          <w:szCs w:val="24"/>
          <w:lang w:eastAsia="id"/>
        </w:rPr>
        <w:t>Biasanya dalam peraturan perundangan-undangan ditegaskan secara ekspilist yang mencerminkan asas ini.</w:t>
      </w:r>
      <w:proofErr w:type="gramEnd"/>
    </w:p>
    <w:p w:rsidR="00CF6F79" w:rsidRPr="008D1C5E" w:rsidRDefault="004B1402" w:rsidP="008D1C5E">
      <w:pPr>
        <w:widowControl w:val="0"/>
        <w:autoSpaceDE w:val="0"/>
        <w:autoSpaceDN w:val="0"/>
        <w:spacing w:before="160" w:after="0" w:line="240" w:lineRule="auto"/>
        <w:ind w:firstLine="567"/>
        <w:contextualSpacing/>
        <w:jc w:val="both"/>
        <w:rPr>
          <w:rFonts w:ascii="Times New Roman" w:eastAsia="Times New Roman" w:hAnsi="Times New Roman" w:cs="Times New Roman"/>
          <w:sz w:val="24"/>
          <w:szCs w:val="24"/>
          <w:lang w:eastAsia="id"/>
        </w:rPr>
      </w:pPr>
      <w:r w:rsidRPr="00431BAD">
        <w:rPr>
          <w:rFonts w:ascii="Times New Roman" w:eastAsia="Times New Roman" w:hAnsi="Times New Roman" w:cs="Times New Roman"/>
          <w:sz w:val="24"/>
          <w:szCs w:val="24"/>
          <w:lang w:eastAsia="id"/>
        </w:rPr>
        <w:t>Sebagaimana penjelasan asas-asas diatas maka pemberlakuan hukum kepailitan lebih diutamakan dari pada hukum jaminan terkait dengan kedudukan kreditor separatis setelah lampau waktu penjualan jaminan kebendaan adanya ketentuan Pasal 56 ayat 1 dan Pasal 59 ayat 1 Undang-Undang Nomor 37 Tahun 2004 tentang Kepailitan dan PKPU mengakibatkan kreditor separatis kehilangan hak nya sebagai kreditor separatis dan berubah kedudukannya sebagai kreditor konkuren yang tidak mempunyai hak preferen dan hak eksekusi atas hak jaminan kebendaannya.</w:t>
      </w:r>
    </w:p>
    <w:p w:rsidR="002318BA" w:rsidRDefault="002318BA" w:rsidP="004B140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rsidR="00EA0247" w:rsidRPr="008D1C5E" w:rsidRDefault="00CF6F79" w:rsidP="008D1C5E">
      <w:pPr>
        <w:spacing w:before="240" w:after="0" w:line="240" w:lineRule="auto"/>
        <w:ind w:firstLine="567"/>
        <w:contextualSpacing/>
        <w:jc w:val="both"/>
        <w:rPr>
          <w:rFonts w:ascii="Times New Roman" w:hAnsi="Times New Roman" w:cs="Times New Roman"/>
          <w:sz w:val="24"/>
        </w:rPr>
      </w:pPr>
      <w:r w:rsidRPr="00431BAD">
        <w:rPr>
          <w:rFonts w:ascii="Times New Roman" w:hAnsi="Times New Roman" w:cs="Times New Roman"/>
          <w:sz w:val="24"/>
        </w:rPr>
        <w:t>Berdasarkan pembahasan yang telah diuraikan di atas, maka dapat ditar</w:t>
      </w:r>
      <w:r>
        <w:rPr>
          <w:rFonts w:ascii="Times New Roman" w:hAnsi="Times New Roman" w:cs="Times New Roman"/>
          <w:sz w:val="24"/>
        </w:rPr>
        <w:t xml:space="preserve">ik kesimpulan sebagai berikut </w:t>
      </w:r>
      <w:r w:rsidRPr="00431BAD">
        <w:rPr>
          <w:rFonts w:ascii="Times New Roman" w:hAnsi="Times New Roman" w:cs="Times New Roman"/>
          <w:sz w:val="24"/>
        </w:rPr>
        <w:t xml:space="preserve">Berdasarkan ketentuan Pasal 55 ayat (1) Undang-Undang Nomor 37 Tahun 2004 tentang Kepailitan dan PKPU diatas dapat diketahui bahwa Undang-Undang Nomor 37 Tahun 2004 tentang Kepailitan dan PKPU memberikan kedudukan yang diutamakan terhadap kreditor separatis apabila terjadi kepailitan akan tetapi Ketentuan Pasal 56 ayat 1 Undang-Undang Nomor 37 Tahun 2004 tentang Kepailitan dan Penundaan Kewajiban Pembayaran </w:t>
      </w:r>
      <w:r w:rsidRPr="00431BAD">
        <w:rPr>
          <w:rFonts w:ascii="Times New Roman" w:hAnsi="Times New Roman" w:cs="Times New Roman"/>
          <w:sz w:val="24"/>
        </w:rPr>
        <w:lastRenderedPageBreak/>
        <w:t xml:space="preserve">Utang memberikan penangguhan hak kreditor separatis atas eksekusi jaminan utang dalam proses kepailitan. Penangguhan eksekusi secara tidak langsung menimbulkan pemikiran bahwa kreditor separatis mempunyai kedudukan yang </w:t>
      </w:r>
      <w:proofErr w:type="gramStart"/>
      <w:r w:rsidRPr="00431BAD">
        <w:rPr>
          <w:rFonts w:ascii="Times New Roman" w:hAnsi="Times New Roman" w:cs="Times New Roman"/>
          <w:sz w:val="24"/>
        </w:rPr>
        <w:t>sama</w:t>
      </w:r>
      <w:proofErr w:type="gramEnd"/>
      <w:r w:rsidRPr="00431BAD">
        <w:rPr>
          <w:rFonts w:ascii="Times New Roman" w:hAnsi="Times New Roman" w:cs="Times New Roman"/>
          <w:sz w:val="24"/>
        </w:rPr>
        <w:t xml:space="preserve"> dengan kreditor lainnya yang tidak memegang hak jaminan kebendaan. Dengan demikian adanya ketentuan Pasal 56 ayat 1 dan Pasal 59 ayat 1 Undang-Undang Nomor 37 Tahun 2004 tentang Kepailitan dan PKPU mengakibatkan kreditor separatis kehilangan haknya sebagai kreditor separatis dan berubah kedudukannya sebagai kreditor konkuren yang tidak mempunyai hak preferen dan hak eksekusi atas hak jaminan kebendaannya.</w:t>
      </w:r>
    </w:p>
    <w:p w:rsidR="002318BA" w:rsidRDefault="002318BA" w:rsidP="008D1C5E">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rsidR="001409DF" w:rsidRPr="007B65BE" w:rsidRDefault="001409DF" w:rsidP="001409DF">
      <w:pPr>
        <w:spacing w:after="0" w:line="240" w:lineRule="auto"/>
        <w:jc w:val="both"/>
        <w:rPr>
          <w:rFonts w:ascii="Times New Roman" w:hAnsi="Times New Roman" w:cs="Times New Roman"/>
          <w:b/>
          <w:sz w:val="24"/>
          <w:szCs w:val="24"/>
        </w:rPr>
      </w:pPr>
      <w:r w:rsidRPr="007B65BE">
        <w:rPr>
          <w:rFonts w:ascii="Times New Roman" w:hAnsi="Times New Roman" w:cs="Times New Roman"/>
          <w:b/>
          <w:sz w:val="24"/>
          <w:szCs w:val="24"/>
        </w:rPr>
        <w:t>Buku-</w:t>
      </w:r>
      <w:proofErr w:type="gramStart"/>
      <w:r w:rsidRPr="007B65BE">
        <w:rPr>
          <w:rFonts w:ascii="Times New Roman" w:hAnsi="Times New Roman" w:cs="Times New Roman"/>
          <w:b/>
          <w:sz w:val="24"/>
          <w:szCs w:val="24"/>
        </w:rPr>
        <w:t>buku :</w:t>
      </w:r>
      <w:proofErr w:type="gramEnd"/>
      <w:r w:rsidRPr="007B65BE">
        <w:rPr>
          <w:rFonts w:ascii="Times New Roman" w:hAnsi="Times New Roman" w:cs="Times New Roman"/>
          <w:b/>
          <w:sz w:val="24"/>
          <w:szCs w:val="24"/>
        </w:rPr>
        <w:t xml:space="preserve"> </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rPr>
        <w:t>Annalisa Y, 2007</w:t>
      </w:r>
      <w:proofErr w:type="gramStart"/>
      <w:r w:rsidRPr="007B65BE">
        <w:rPr>
          <w:rFonts w:ascii="Times New Roman" w:hAnsi="Times New Roman" w:cs="Times New Roman"/>
        </w:rPr>
        <w:t>,</w:t>
      </w:r>
      <w:r w:rsidRPr="006A6C8F">
        <w:rPr>
          <w:rFonts w:ascii="Times New Roman" w:hAnsi="Times New Roman" w:cs="Times New Roman"/>
          <w:b/>
          <w:i/>
        </w:rPr>
        <w:t>Kepailitan</w:t>
      </w:r>
      <w:proofErr w:type="gramEnd"/>
      <w:r w:rsidRPr="006A6C8F">
        <w:rPr>
          <w:rFonts w:ascii="Times New Roman" w:hAnsi="Times New Roman" w:cs="Times New Roman"/>
          <w:b/>
          <w:i/>
        </w:rPr>
        <w:t xml:space="preserve"> dan Penundaan Kewajiban Pembayaran Utang (Alternatif Penyelesaian Utang-Piutang)</w:t>
      </w:r>
      <w:r w:rsidRPr="006A6C8F">
        <w:rPr>
          <w:rFonts w:ascii="Times New Roman" w:hAnsi="Times New Roman" w:cs="Times New Roman"/>
          <w:b/>
        </w:rPr>
        <w:t>,</w:t>
      </w:r>
      <w:r w:rsidRPr="007B65BE">
        <w:rPr>
          <w:rFonts w:ascii="Times New Roman" w:hAnsi="Times New Roman" w:cs="Times New Roman"/>
        </w:rPr>
        <w:t xml:space="preserve"> Palembang : Penerbit Unsri. </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rPr>
        <w:t xml:space="preserve">Ivida Dewi Amrih Suci dan Herowati Poesoko, 2016, </w:t>
      </w:r>
      <w:r w:rsidRPr="006A6C8F">
        <w:rPr>
          <w:rFonts w:ascii="Times New Roman" w:hAnsi="Times New Roman" w:cs="Times New Roman"/>
          <w:b/>
          <w:i/>
          <w:iCs/>
          <w:sz w:val="24"/>
          <w:szCs w:val="24"/>
        </w:rPr>
        <w:t>Hukum Kepailitan Kedudukan dan Hak Kreditor Separatis atas Benda Jaminan Deitor Pailit</w:t>
      </w:r>
      <w:r w:rsidRPr="007B65BE">
        <w:rPr>
          <w:rFonts w:ascii="Times New Roman" w:hAnsi="Times New Roman" w:cs="Times New Roman"/>
          <w:i/>
          <w:iCs/>
          <w:sz w:val="24"/>
          <w:szCs w:val="24"/>
        </w:rPr>
        <w:t xml:space="preserve">, </w:t>
      </w:r>
      <w:proofErr w:type="gramStart"/>
      <w:r w:rsidRPr="007B65BE">
        <w:rPr>
          <w:rFonts w:ascii="Times New Roman" w:hAnsi="Times New Roman" w:cs="Times New Roman"/>
          <w:iCs/>
          <w:sz w:val="24"/>
          <w:szCs w:val="24"/>
        </w:rPr>
        <w:t>Yogyakarta :</w:t>
      </w:r>
      <w:proofErr w:type="gramEnd"/>
      <w:r w:rsidRPr="007B65BE">
        <w:rPr>
          <w:rFonts w:ascii="Times New Roman" w:hAnsi="Times New Roman" w:cs="Times New Roman"/>
          <w:i/>
          <w:iCs/>
          <w:sz w:val="24"/>
          <w:szCs w:val="24"/>
        </w:rPr>
        <w:t xml:space="preserve"> </w:t>
      </w:r>
      <w:r w:rsidRPr="007B65BE">
        <w:rPr>
          <w:rFonts w:ascii="Times New Roman" w:hAnsi="Times New Roman" w:cs="Times New Roman"/>
          <w:sz w:val="24"/>
          <w:szCs w:val="24"/>
        </w:rPr>
        <w:t xml:space="preserve">LaksBang Pressindo. </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rPr>
        <w:t xml:space="preserve">Jonny Ibrahim, 2006, </w:t>
      </w:r>
      <w:r w:rsidRPr="006A6C8F">
        <w:rPr>
          <w:rFonts w:ascii="Times New Roman" w:hAnsi="Times New Roman" w:cs="Times New Roman"/>
          <w:b/>
          <w:i/>
          <w:sz w:val="24"/>
          <w:szCs w:val="24"/>
        </w:rPr>
        <w:t>Teori dan Metode Penelitian Hukum Normatif</w:t>
      </w:r>
      <w:r w:rsidRPr="006A6C8F">
        <w:rPr>
          <w:rFonts w:ascii="Times New Roman" w:hAnsi="Times New Roman" w:cs="Times New Roman"/>
          <w:b/>
          <w:sz w:val="24"/>
          <w:szCs w:val="24"/>
        </w:rPr>
        <w:t>,</w:t>
      </w:r>
      <w:r w:rsidRPr="007B65BE">
        <w:rPr>
          <w:rFonts w:ascii="Times New Roman" w:hAnsi="Times New Roman" w:cs="Times New Roman"/>
          <w:sz w:val="24"/>
          <w:szCs w:val="24"/>
        </w:rPr>
        <w:t xml:space="preserve"> Malang: Bayumedia.</w:t>
      </w:r>
    </w:p>
    <w:p w:rsidR="007B65BE" w:rsidRDefault="001409DF" w:rsidP="007B65BE">
      <w:pPr>
        <w:spacing w:line="240" w:lineRule="auto"/>
        <w:ind w:left="567" w:hanging="567"/>
        <w:jc w:val="both"/>
        <w:rPr>
          <w:rFonts w:ascii="Times New Roman" w:hAnsi="Times New Roman" w:cs="Times New Roman"/>
          <w:sz w:val="24"/>
          <w:szCs w:val="24"/>
        </w:rPr>
      </w:pPr>
      <w:r w:rsidRPr="007B65BE">
        <w:rPr>
          <w:rFonts w:ascii="Times New Roman" w:hAnsi="Times New Roman" w:cs="Times New Roman"/>
          <w:sz w:val="24"/>
          <w:szCs w:val="24"/>
        </w:rPr>
        <w:t xml:space="preserve">Kartini Muljadi dan Gunawan Widjaja, 2005, </w:t>
      </w:r>
      <w:r w:rsidRPr="006A6C8F">
        <w:rPr>
          <w:rFonts w:ascii="Times New Roman" w:hAnsi="Times New Roman" w:cs="Times New Roman"/>
          <w:b/>
          <w:i/>
          <w:sz w:val="24"/>
          <w:szCs w:val="24"/>
        </w:rPr>
        <w:t>Pedoman Menangai Perkara Kepailitan</w:t>
      </w:r>
      <w:r w:rsidR="007B65BE">
        <w:rPr>
          <w:rFonts w:ascii="Times New Roman" w:hAnsi="Times New Roman" w:cs="Times New Roman"/>
          <w:sz w:val="24"/>
          <w:szCs w:val="24"/>
        </w:rPr>
        <w:t xml:space="preserve">, </w:t>
      </w:r>
      <w:proofErr w:type="gramStart"/>
      <w:r w:rsidR="007B65BE">
        <w:rPr>
          <w:rFonts w:ascii="Times New Roman" w:hAnsi="Times New Roman" w:cs="Times New Roman"/>
          <w:sz w:val="24"/>
          <w:szCs w:val="24"/>
        </w:rPr>
        <w:t>Jakarta :</w:t>
      </w:r>
      <w:proofErr w:type="gramEnd"/>
      <w:r w:rsidR="007B65BE">
        <w:rPr>
          <w:rFonts w:ascii="Times New Roman" w:hAnsi="Times New Roman" w:cs="Times New Roman"/>
          <w:sz w:val="24"/>
          <w:szCs w:val="24"/>
        </w:rPr>
        <w:t xml:space="preserve"> PT RajaGrafindo. </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rPr>
        <w:t xml:space="preserve">Munir Fuady, 2014, </w:t>
      </w:r>
      <w:r w:rsidRPr="006A6C8F">
        <w:rPr>
          <w:rFonts w:ascii="Times New Roman" w:hAnsi="Times New Roman" w:cs="Times New Roman"/>
          <w:b/>
          <w:i/>
          <w:sz w:val="24"/>
          <w:szCs w:val="24"/>
        </w:rPr>
        <w:t>Hukum Pailit dalam Teori dan Praktik</w:t>
      </w:r>
      <w:r w:rsidRPr="007B65BE">
        <w:rPr>
          <w:rFonts w:ascii="Times New Roman" w:hAnsi="Times New Roman" w:cs="Times New Roman"/>
          <w:sz w:val="24"/>
          <w:szCs w:val="24"/>
        </w:rPr>
        <w:t xml:space="preserve">, </w:t>
      </w:r>
      <w:proofErr w:type="gramStart"/>
      <w:r w:rsidRPr="007B65BE">
        <w:rPr>
          <w:rFonts w:ascii="Times New Roman" w:hAnsi="Times New Roman" w:cs="Times New Roman"/>
          <w:sz w:val="24"/>
          <w:szCs w:val="24"/>
        </w:rPr>
        <w:t>Bandung :</w:t>
      </w:r>
      <w:proofErr w:type="gramEnd"/>
      <w:r w:rsidRPr="007B65BE">
        <w:rPr>
          <w:rFonts w:ascii="Times New Roman" w:hAnsi="Times New Roman" w:cs="Times New Roman"/>
          <w:sz w:val="24"/>
          <w:szCs w:val="24"/>
        </w:rPr>
        <w:t xml:space="preserve"> Citra Aditya Bakti.</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rPr>
        <w:t xml:space="preserve">Munir Fuady, 2013, </w:t>
      </w:r>
      <w:r w:rsidRPr="006A6C8F">
        <w:rPr>
          <w:rFonts w:ascii="Times New Roman" w:hAnsi="Times New Roman" w:cs="Times New Roman"/>
          <w:b/>
          <w:i/>
          <w:iCs/>
          <w:sz w:val="24"/>
          <w:szCs w:val="24"/>
        </w:rPr>
        <w:t>Hukum Jaminan Utang</w:t>
      </w:r>
      <w:r w:rsidRPr="007B65BE">
        <w:rPr>
          <w:rFonts w:ascii="Times New Roman" w:hAnsi="Times New Roman" w:cs="Times New Roman"/>
          <w:i/>
          <w:iCs/>
          <w:sz w:val="24"/>
          <w:szCs w:val="24"/>
        </w:rPr>
        <w:t xml:space="preserve">, </w:t>
      </w:r>
      <w:r w:rsidRPr="007B65BE">
        <w:rPr>
          <w:rFonts w:ascii="Times New Roman" w:hAnsi="Times New Roman" w:cs="Times New Roman"/>
          <w:sz w:val="24"/>
          <w:szCs w:val="24"/>
        </w:rPr>
        <w:t xml:space="preserve">Jakarta: Erlangga. </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rPr>
        <w:t xml:space="preserve">Munir Fuady, 2002, </w:t>
      </w:r>
      <w:r w:rsidRPr="006A6C8F">
        <w:rPr>
          <w:rFonts w:ascii="Times New Roman" w:hAnsi="Times New Roman" w:cs="Times New Roman"/>
          <w:b/>
          <w:i/>
          <w:sz w:val="24"/>
          <w:szCs w:val="24"/>
        </w:rPr>
        <w:t>Hukum Pailit</w:t>
      </w:r>
      <w:r w:rsidRPr="007B65BE">
        <w:rPr>
          <w:rFonts w:ascii="Times New Roman" w:hAnsi="Times New Roman" w:cs="Times New Roman"/>
          <w:sz w:val="24"/>
          <w:szCs w:val="24"/>
        </w:rPr>
        <w:t>, Bandung: Citra Aditya Bakti.</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rPr>
        <w:t xml:space="preserve">Man S. Sastrawidjaja, 2006, </w:t>
      </w:r>
      <w:r w:rsidRPr="006A6C8F">
        <w:rPr>
          <w:rFonts w:ascii="Times New Roman" w:hAnsi="Times New Roman" w:cs="Times New Roman"/>
          <w:b/>
          <w:i/>
          <w:sz w:val="24"/>
          <w:szCs w:val="24"/>
        </w:rPr>
        <w:t>Hukum Kepailitan dan Penundaan Kewajiban Pembayaran Utang</w:t>
      </w:r>
      <w:r w:rsidRPr="007B65BE">
        <w:rPr>
          <w:rFonts w:ascii="Times New Roman" w:hAnsi="Times New Roman" w:cs="Times New Roman"/>
          <w:sz w:val="24"/>
          <w:szCs w:val="24"/>
        </w:rPr>
        <w:t xml:space="preserve">, </w:t>
      </w:r>
      <w:proofErr w:type="gramStart"/>
      <w:r w:rsidRPr="007B65BE">
        <w:rPr>
          <w:rFonts w:ascii="Times New Roman" w:hAnsi="Times New Roman" w:cs="Times New Roman"/>
          <w:sz w:val="24"/>
          <w:szCs w:val="24"/>
        </w:rPr>
        <w:t>Bandung ;</w:t>
      </w:r>
      <w:proofErr w:type="gramEnd"/>
      <w:r w:rsidRPr="007B65BE">
        <w:rPr>
          <w:rFonts w:ascii="Times New Roman" w:hAnsi="Times New Roman" w:cs="Times New Roman"/>
          <w:sz w:val="24"/>
          <w:szCs w:val="24"/>
        </w:rPr>
        <w:t xml:space="preserve"> Alumni.</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rPr>
        <w:t xml:space="preserve">Nindyo Pramono &amp; Sularto, 2017, </w:t>
      </w:r>
      <w:r w:rsidRPr="006A6C8F">
        <w:rPr>
          <w:rFonts w:ascii="Times New Roman" w:hAnsi="Times New Roman" w:cs="Times New Roman"/>
          <w:b/>
          <w:i/>
          <w:sz w:val="24"/>
          <w:szCs w:val="24"/>
        </w:rPr>
        <w:t>Hukum Kepailitan dan Keadilan Pancasila</w:t>
      </w:r>
      <w:r w:rsidRPr="007B65BE">
        <w:rPr>
          <w:rFonts w:ascii="Times New Roman" w:hAnsi="Times New Roman" w:cs="Times New Roman"/>
          <w:sz w:val="24"/>
          <w:szCs w:val="24"/>
        </w:rPr>
        <w:t xml:space="preserve">, </w:t>
      </w:r>
      <w:proofErr w:type="gramStart"/>
      <w:r w:rsidRPr="007B65BE">
        <w:rPr>
          <w:rFonts w:ascii="Times New Roman" w:hAnsi="Times New Roman" w:cs="Times New Roman"/>
          <w:sz w:val="24"/>
          <w:szCs w:val="24"/>
        </w:rPr>
        <w:t>Yogyakarta :</w:t>
      </w:r>
      <w:proofErr w:type="gramEnd"/>
      <w:r w:rsidRPr="007B65BE">
        <w:rPr>
          <w:rFonts w:ascii="Times New Roman" w:hAnsi="Times New Roman" w:cs="Times New Roman"/>
          <w:sz w:val="24"/>
          <w:szCs w:val="24"/>
        </w:rPr>
        <w:t xml:space="preserve"> Penerbit Andi</w:t>
      </w:r>
      <w:r w:rsidR="006A6C8F">
        <w:rPr>
          <w:rFonts w:ascii="Times New Roman" w:hAnsi="Times New Roman" w:cs="Times New Roman"/>
          <w:sz w:val="24"/>
          <w:szCs w:val="24"/>
        </w:rPr>
        <w:t xml:space="preserve">. </w:t>
      </w:r>
    </w:p>
    <w:p w:rsid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rPr>
        <w:t xml:space="preserve">Peter Mahmud Marzuki, 2005, </w:t>
      </w:r>
      <w:r w:rsidRPr="006A6C8F">
        <w:rPr>
          <w:rFonts w:ascii="Times New Roman" w:hAnsi="Times New Roman" w:cs="Times New Roman"/>
          <w:b/>
          <w:i/>
          <w:sz w:val="24"/>
          <w:szCs w:val="24"/>
        </w:rPr>
        <w:t>Penelitian Hukum</w:t>
      </w:r>
      <w:r w:rsidRPr="007B65BE">
        <w:rPr>
          <w:rFonts w:ascii="Times New Roman" w:hAnsi="Times New Roman" w:cs="Times New Roman"/>
          <w:sz w:val="24"/>
          <w:szCs w:val="24"/>
        </w:rPr>
        <w:t xml:space="preserve">, Jakarta: Kencana Prenada Media Group. </w:t>
      </w:r>
    </w:p>
    <w:p w:rsidR="001409DF" w:rsidRPr="007B65BE" w:rsidRDefault="001409DF" w:rsidP="007B65BE">
      <w:pPr>
        <w:spacing w:line="240" w:lineRule="auto"/>
        <w:ind w:left="567" w:hanging="567"/>
        <w:jc w:val="both"/>
        <w:rPr>
          <w:rFonts w:ascii="Times New Roman" w:hAnsi="Times New Roman" w:cs="Times New Roman"/>
        </w:rPr>
      </w:pPr>
      <w:r w:rsidRPr="007B65BE">
        <w:rPr>
          <w:rFonts w:ascii="Times New Roman" w:hAnsi="Times New Roman" w:cs="Times New Roman"/>
          <w:sz w:val="24"/>
          <w:szCs w:val="24"/>
          <w:lang w:val="id-ID"/>
        </w:rPr>
        <w:t>Sutan Remy Sjahde</w:t>
      </w:r>
      <w:r w:rsidRPr="007B65BE">
        <w:rPr>
          <w:rFonts w:ascii="Times New Roman" w:hAnsi="Times New Roman" w:cs="Times New Roman"/>
          <w:sz w:val="24"/>
          <w:szCs w:val="24"/>
        </w:rPr>
        <w:t>i</w:t>
      </w:r>
      <w:r w:rsidRPr="007B65BE">
        <w:rPr>
          <w:rFonts w:ascii="Times New Roman" w:hAnsi="Times New Roman" w:cs="Times New Roman"/>
          <w:sz w:val="24"/>
          <w:szCs w:val="24"/>
          <w:lang w:val="id-ID"/>
        </w:rPr>
        <w:t>ni,</w:t>
      </w:r>
      <w:r w:rsidRPr="007B65BE">
        <w:rPr>
          <w:rFonts w:ascii="Times New Roman" w:hAnsi="Times New Roman" w:cs="Times New Roman"/>
          <w:sz w:val="24"/>
          <w:szCs w:val="24"/>
        </w:rPr>
        <w:t xml:space="preserve"> 2015, “</w:t>
      </w:r>
      <w:r w:rsidRPr="006A6C8F">
        <w:rPr>
          <w:rFonts w:ascii="Times New Roman" w:hAnsi="Times New Roman" w:cs="Times New Roman"/>
          <w:b/>
          <w:i/>
          <w:sz w:val="24"/>
          <w:szCs w:val="24"/>
        </w:rPr>
        <w:t>Hukum Kepailitan  memahami undang-undang Nomor 37 Tahun 2004 tentang kepailitan</w:t>
      </w:r>
      <w:r w:rsidRPr="007B65BE">
        <w:rPr>
          <w:rFonts w:ascii="Times New Roman" w:hAnsi="Times New Roman" w:cs="Times New Roman"/>
          <w:i/>
          <w:sz w:val="24"/>
          <w:szCs w:val="24"/>
        </w:rPr>
        <w:t>”</w:t>
      </w:r>
      <w:r w:rsidRPr="007B65BE">
        <w:rPr>
          <w:rFonts w:ascii="Times New Roman" w:hAnsi="Times New Roman" w:cs="Times New Roman"/>
          <w:sz w:val="24"/>
          <w:szCs w:val="24"/>
        </w:rPr>
        <w:t>, Jakarta : PT Pustaka Utama Grafiti</w:t>
      </w:r>
      <w:r w:rsidRPr="007B65BE">
        <w:rPr>
          <w:rFonts w:ascii="Times New Roman" w:hAnsi="Times New Roman" w:cs="Times New Roman"/>
          <w:i/>
          <w:sz w:val="24"/>
          <w:szCs w:val="24"/>
        </w:rPr>
        <w:t>.</w:t>
      </w:r>
      <w:r w:rsidRPr="007B65BE">
        <w:rPr>
          <w:rFonts w:ascii="Times New Roman" w:hAnsi="Times New Roman" w:cs="Times New Roman"/>
          <w:sz w:val="24"/>
          <w:szCs w:val="24"/>
        </w:rPr>
        <w:t xml:space="preserve"> </w:t>
      </w:r>
    </w:p>
    <w:p w:rsidR="001409DF" w:rsidRPr="007B65BE" w:rsidRDefault="001409DF" w:rsidP="001409DF">
      <w:pPr>
        <w:spacing w:line="240" w:lineRule="auto"/>
        <w:jc w:val="both"/>
        <w:rPr>
          <w:rFonts w:ascii="Times New Roman" w:hAnsi="Times New Roman" w:cs="Times New Roman"/>
          <w:b/>
          <w:sz w:val="24"/>
          <w:szCs w:val="24"/>
        </w:rPr>
      </w:pPr>
      <w:r w:rsidRPr="007B65BE">
        <w:rPr>
          <w:rFonts w:ascii="Times New Roman" w:hAnsi="Times New Roman" w:cs="Times New Roman"/>
          <w:b/>
          <w:sz w:val="24"/>
          <w:szCs w:val="24"/>
        </w:rPr>
        <w:t xml:space="preserve">Jurnal, Makalah, Tesis, </w:t>
      </w:r>
      <w:proofErr w:type="gramStart"/>
      <w:r w:rsidRPr="007B65BE">
        <w:rPr>
          <w:rFonts w:ascii="Times New Roman" w:hAnsi="Times New Roman" w:cs="Times New Roman"/>
          <w:b/>
          <w:sz w:val="24"/>
          <w:szCs w:val="24"/>
        </w:rPr>
        <w:t>Disertasi :</w:t>
      </w:r>
      <w:proofErr w:type="gramEnd"/>
    </w:p>
    <w:p w:rsidR="007B65BE" w:rsidRDefault="001409DF" w:rsidP="007B65BE">
      <w:pPr>
        <w:spacing w:line="240" w:lineRule="auto"/>
        <w:ind w:left="567" w:hanging="567"/>
        <w:jc w:val="both"/>
        <w:rPr>
          <w:rFonts w:ascii="Times New Roman" w:hAnsi="Times New Roman" w:cs="Times New Roman"/>
          <w:sz w:val="24"/>
          <w:szCs w:val="24"/>
        </w:rPr>
      </w:pPr>
      <w:r w:rsidRPr="007B65BE">
        <w:rPr>
          <w:rFonts w:ascii="Times New Roman" w:hAnsi="Times New Roman" w:cs="Times New Roman"/>
          <w:sz w:val="24"/>
          <w:szCs w:val="24"/>
        </w:rPr>
        <w:t xml:space="preserve">Aria Alim Wijaya dkk, 2019, </w:t>
      </w:r>
      <w:r w:rsidRPr="006A6C8F">
        <w:rPr>
          <w:rFonts w:ascii="Times New Roman" w:hAnsi="Times New Roman" w:cs="Times New Roman"/>
          <w:b/>
          <w:i/>
          <w:sz w:val="24"/>
          <w:szCs w:val="24"/>
        </w:rPr>
        <w:t>Hak Eksekusi Kreditor Separatis Terhadap Benda Agunan Dalam Kepailitan</w:t>
      </w:r>
      <w:r w:rsidRPr="006A6C8F">
        <w:rPr>
          <w:rFonts w:ascii="Times New Roman" w:hAnsi="Times New Roman" w:cs="Times New Roman"/>
          <w:sz w:val="24"/>
          <w:szCs w:val="24"/>
        </w:rPr>
        <w:t>,</w:t>
      </w:r>
      <w:r w:rsidRPr="007B65BE">
        <w:rPr>
          <w:rFonts w:ascii="Times New Roman" w:hAnsi="Times New Roman" w:cs="Times New Roman"/>
          <w:sz w:val="24"/>
          <w:szCs w:val="24"/>
        </w:rPr>
        <w:t xml:space="preserve"> Pactum Law Journal, Vol 2 No. 03, 2019, </w:t>
      </w:r>
      <w:proofErr w:type="gramStart"/>
      <w:r w:rsidRPr="007B65BE">
        <w:rPr>
          <w:rFonts w:ascii="Times New Roman" w:hAnsi="Times New Roman" w:cs="Times New Roman"/>
          <w:sz w:val="24"/>
          <w:szCs w:val="24"/>
        </w:rPr>
        <w:t>Lampung :</w:t>
      </w:r>
      <w:proofErr w:type="gramEnd"/>
      <w:r w:rsidRPr="007B65BE">
        <w:rPr>
          <w:rFonts w:ascii="Times New Roman" w:hAnsi="Times New Roman" w:cs="Times New Roman"/>
          <w:sz w:val="24"/>
          <w:szCs w:val="24"/>
        </w:rPr>
        <w:t xml:space="preserve"> Fakultas Hukum Universitas Lampung. </w:t>
      </w:r>
    </w:p>
    <w:p w:rsidR="00EA0247" w:rsidRDefault="00EA0247" w:rsidP="007B65BE">
      <w:pPr>
        <w:spacing w:line="240" w:lineRule="auto"/>
        <w:ind w:left="567" w:hanging="567"/>
        <w:jc w:val="both"/>
        <w:rPr>
          <w:rFonts w:ascii="Times New Roman" w:hAnsi="Times New Roman" w:cs="Times New Roman"/>
          <w:sz w:val="24"/>
          <w:szCs w:val="24"/>
        </w:rPr>
      </w:pPr>
      <w:r w:rsidRPr="00EA0247">
        <w:rPr>
          <w:rFonts w:ascii="Times New Roman" w:hAnsi="Times New Roman" w:cs="Times New Roman"/>
          <w:bCs/>
          <w:sz w:val="24"/>
          <w:szCs w:val="24"/>
        </w:rPr>
        <w:lastRenderedPageBreak/>
        <w:t xml:space="preserve">Iza Rumesten R.S, 2012, </w:t>
      </w:r>
      <w:r w:rsidRPr="00EA0247">
        <w:rPr>
          <w:rFonts w:ascii="Times New Roman" w:hAnsi="Times New Roman" w:cs="Times New Roman"/>
          <w:b/>
          <w:bCs/>
          <w:i/>
          <w:sz w:val="24"/>
          <w:szCs w:val="24"/>
        </w:rPr>
        <w:t>Model Ideal Partisipasi Masyarakat Dalam Pembentukan Peraturan Daerah</w:t>
      </w:r>
      <w:r w:rsidRPr="00EA0247">
        <w:rPr>
          <w:rFonts w:ascii="Times New Roman" w:hAnsi="Times New Roman" w:cs="Times New Roman"/>
          <w:bCs/>
          <w:i/>
          <w:sz w:val="24"/>
          <w:szCs w:val="24"/>
        </w:rPr>
        <w:t>,</w:t>
      </w:r>
      <w:r w:rsidRPr="00EA0247">
        <w:rPr>
          <w:rFonts w:ascii="Times New Roman" w:hAnsi="Times New Roman" w:cs="Times New Roman"/>
          <w:bCs/>
          <w:sz w:val="24"/>
          <w:szCs w:val="24"/>
        </w:rPr>
        <w:t xml:space="preserve"> </w:t>
      </w:r>
      <w:r w:rsidRPr="00EA0247">
        <w:rPr>
          <w:rFonts w:ascii="Times New Roman" w:hAnsi="Times New Roman" w:cs="Times New Roman"/>
          <w:sz w:val="24"/>
          <w:szCs w:val="24"/>
        </w:rPr>
        <w:t xml:space="preserve">Jurnal Dinamika Hukum, Vol. 12 No. 1 Januari 2012, </w:t>
      </w:r>
      <w:proofErr w:type="gramStart"/>
      <w:r w:rsidRPr="00EA0247">
        <w:rPr>
          <w:rFonts w:ascii="Times New Roman" w:hAnsi="Times New Roman" w:cs="Times New Roman"/>
          <w:sz w:val="24"/>
          <w:szCs w:val="24"/>
        </w:rPr>
        <w:t>Palembang :</w:t>
      </w:r>
      <w:proofErr w:type="gramEnd"/>
      <w:r w:rsidRPr="00EA0247">
        <w:rPr>
          <w:rFonts w:ascii="Times New Roman" w:hAnsi="Times New Roman" w:cs="Times New Roman"/>
          <w:sz w:val="24"/>
          <w:szCs w:val="24"/>
        </w:rPr>
        <w:t xml:space="preserve"> Fakultas Hukum Universitas Sriwijaya</w:t>
      </w:r>
      <w:r>
        <w:rPr>
          <w:rFonts w:ascii="Times New Roman" w:hAnsi="Times New Roman" w:cs="Times New Roman"/>
          <w:sz w:val="24"/>
          <w:szCs w:val="24"/>
        </w:rPr>
        <w:t xml:space="preserve">. </w:t>
      </w:r>
    </w:p>
    <w:p w:rsidR="007B65BE" w:rsidRDefault="001409DF" w:rsidP="007B65BE">
      <w:pPr>
        <w:spacing w:line="240" w:lineRule="auto"/>
        <w:ind w:left="567" w:hanging="567"/>
        <w:jc w:val="both"/>
        <w:rPr>
          <w:rFonts w:ascii="Times New Roman" w:hAnsi="Times New Roman" w:cs="Times New Roman"/>
          <w:sz w:val="24"/>
          <w:szCs w:val="24"/>
        </w:rPr>
      </w:pPr>
      <w:r w:rsidRPr="007B65BE">
        <w:rPr>
          <w:rFonts w:ascii="Times New Roman" w:hAnsi="Times New Roman" w:cs="Times New Roman"/>
          <w:sz w:val="24"/>
          <w:szCs w:val="24"/>
        </w:rPr>
        <w:t xml:space="preserve">Lili Naili Hidayah, 2016, </w:t>
      </w:r>
      <w:r w:rsidRPr="006A6C8F">
        <w:rPr>
          <w:rFonts w:ascii="Times New Roman" w:hAnsi="Times New Roman" w:cs="Times New Roman"/>
          <w:b/>
          <w:i/>
          <w:sz w:val="24"/>
          <w:szCs w:val="24"/>
        </w:rPr>
        <w:t>Kedudukan Hukum Pemegang Hak Tanggungan Dalam Hal Terjadinya Kepailitan Suatu Perseroan Terbatas Menurut Perundang-Undangan Di Indonesia</w:t>
      </w:r>
      <w:r w:rsidRPr="007B65BE">
        <w:rPr>
          <w:rFonts w:ascii="Times New Roman" w:hAnsi="Times New Roman" w:cs="Times New Roman"/>
          <w:sz w:val="24"/>
          <w:szCs w:val="24"/>
        </w:rPr>
        <w:t xml:space="preserve">, Jurnal Ilmu Hukum, Volume 7, Nomor 2, Oktober, 2016, Jambi : Fakultas Hukum Universitas Jambi. </w:t>
      </w:r>
    </w:p>
    <w:p w:rsidR="001409DF" w:rsidRPr="007B65BE" w:rsidRDefault="001409DF" w:rsidP="007B65BE">
      <w:pPr>
        <w:spacing w:line="240" w:lineRule="auto"/>
        <w:ind w:left="567" w:hanging="567"/>
        <w:jc w:val="both"/>
        <w:rPr>
          <w:rFonts w:ascii="Times New Roman" w:hAnsi="Times New Roman" w:cs="Times New Roman"/>
          <w:sz w:val="24"/>
          <w:szCs w:val="24"/>
        </w:rPr>
      </w:pPr>
      <w:r w:rsidRPr="007B65BE">
        <w:rPr>
          <w:rFonts w:ascii="Times New Roman" w:hAnsi="Times New Roman" w:cs="Times New Roman"/>
          <w:sz w:val="24"/>
          <w:szCs w:val="24"/>
          <w:lang w:bidi="en-US"/>
        </w:rPr>
        <w:t xml:space="preserve">Sri Redjeki Slamet, 2016, </w:t>
      </w:r>
      <w:r w:rsidRPr="006A6C8F">
        <w:rPr>
          <w:rFonts w:ascii="Times New Roman" w:hAnsi="Times New Roman" w:cs="Times New Roman"/>
          <w:b/>
          <w:i/>
          <w:sz w:val="24"/>
          <w:szCs w:val="24"/>
          <w:lang w:bidi="en-US"/>
        </w:rPr>
        <w:t>Perlindungan Hukum Dan Kedudukan Kreditor Separatis Dalam Hal Terjadi Kepailitan Terhadap Debitor</w:t>
      </w:r>
      <w:r w:rsidRPr="007B65BE">
        <w:rPr>
          <w:rFonts w:ascii="Times New Roman" w:hAnsi="Times New Roman" w:cs="Times New Roman"/>
          <w:sz w:val="24"/>
          <w:szCs w:val="24"/>
          <w:lang w:bidi="en-US"/>
        </w:rPr>
        <w:t xml:space="preserve">, Lex Jurnalica, Volume 13 Nomor 2, Agustus 2016, Jakarta: Fakultas Hukum Universitas Esa Unggul. </w:t>
      </w:r>
    </w:p>
    <w:p w:rsidR="001409DF" w:rsidRPr="007B65BE" w:rsidRDefault="001409DF" w:rsidP="001409DF">
      <w:pPr>
        <w:spacing w:line="240" w:lineRule="auto"/>
        <w:jc w:val="both"/>
        <w:rPr>
          <w:rFonts w:ascii="Times New Roman" w:hAnsi="Times New Roman" w:cs="Times New Roman"/>
          <w:b/>
          <w:sz w:val="24"/>
          <w:szCs w:val="24"/>
        </w:rPr>
      </w:pPr>
      <w:proofErr w:type="gramStart"/>
      <w:r w:rsidRPr="007B65BE">
        <w:rPr>
          <w:rFonts w:ascii="Times New Roman" w:hAnsi="Times New Roman" w:cs="Times New Roman"/>
          <w:b/>
          <w:sz w:val="24"/>
          <w:szCs w:val="24"/>
        </w:rPr>
        <w:t>Internet :</w:t>
      </w:r>
      <w:proofErr w:type="gramEnd"/>
      <w:r w:rsidRPr="007B65BE">
        <w:rPr>
          <w:rFonts w:ascii="Times New Roman" w:hAnsi="Times New Roman" w:cs="Times New Roman"/>
          <w:b/>
          <w:sz w:val="24"/>
          <w:szCs w:val="24"/>
        </w:rPr>
        <w:t xml:space="preserve">  </w:t>
      </w:r>
    </w:p>
    <w:p w:rsidR="001409DF" w:rsidRPr="007B65BE" w:rsidRDefault="001409DF" w:rsidP="007B65BE">
      <w:pPr>
        <w:ind w:left="567" w:hanging="567"/>
        <w:jc w:val="both"/>
        <w:rPr>
          <w:rFonts w:ascii="Times New Roman" w:hAnsi="Times New Roman" w:cs="Times New Roman"/>
          <w:sz w:val="24"/>
        </w:rPr>
      </w:pPr>
      <w:proofErr w:type="gramStart"/>
      <w:r w:rsidRPr="007B65BE">
        <w:rPr>
          <w:rFonts w:ascii="Times New Roman" w:hAnsi="Times New Roman" w:cs="Times New Roman"/>
          <w:sz w:val="24"/>
        </w:rPr>
        <w:t xml:space="preserve">Hukum Online, </w:t>
      </w:r>
      <w:r w:rsidRPr="007B65BE">
        <w:rPr>
          <w:rFonts w:ascii="Times New Roman" w:hAnsi="Times New Roman" w:cs="Times New Roman"/>
          <w:i/>
          <w:sz w:val="24"/>
        </w:rPr>
        <w:t>Hukum Kepailitan Dinilai Reduksi Hukum Jaminan Kebendaan (Kurator meminta agar hak kreditor separatis tidak direduksi)</w:t>
      </w:r>
      <w:r w:rsidRPr="007B65BE">
        <w:rPr>
          <w:rFonts w:ascii="Times New Roman" w:hAnsi="Times New Roman" w:cs="Times New Roman"/>
          <w:sz w:val="24"/>
        </w:rPr>
        <w:t xml:space="preserve">, diakses dari </w:t>
      </w:r>
      <w:hyperlink r:id="rId10" w:history="1">
        <w:r w:rsidRPr="007B65BE">
          <w:rPr>
            <w:rFonts w:ascii="Times New Roman" w:hAnsi="Times New Roman" w:cs="Times New Roman"/>
            <w:color w:val="0000FF" w:themeColor="hyperlink"/>
            <w:sz w:val="24"/>
            <w:u w:val="single"/>
          </w:rPr>
          <w:t>https://www.hukumonline.com/berita/baca/lt531eb1cff17ac/hukum-kepailitan-dinilai-reduksi-hukum-jaminan-kebendaan/</w:t>
        </w:r>
      </w:hyperlink>
      <w:r w:rsidRPr="007B65BE">
        <w:rPr>
          <w:rFonts w:ascii="Times New Roman" w:hAnsi="Times New Roman" w:cs="Times New Roman"/>
          <w:sz w:val="24"/>
        </w:rPr>
        <w:t>, pada hari minggu tanggal 01 Desember 2019, Pukul 19.41.</w:t>
      </w:r>
      <w:proofErr w:type="gramEnd"/>
      <w:r w:rsidRPr="007B65BE">
        <w:rPr>
          <w:rFonts w:ascii="Times New Roman" w:hAnsi="Times New Roman" w:cs="Times New Roman"/>
          <w:sz w:val="24"/>
        </w:rPr>
        <w:t xml:space="preserve"> </w:t>
      </w:r>
      <w:proofErr w:type="gramStart"/>
      <w:r w:rsidRPr="007B65BE">
        <w:rPr>
          <w:rFonts w:ascii="Times New Roman" w:hAnsi="Times New Roman" w:cs="Times New Roman"/>
          <w:sz w:val="24"/>
        </w:rPr>
        <w:t>WIB.</w:t>
      </w:r>
      <w:proofErr w:type="gramEnd"/>
      <w:r w:rsidRPr="007B65BE">
        <w:rPr>
          <w:rFonts w:ascii="Times New Roman" w:hAnsi="Times New Roman" w:cs="Times New Roman"/>
          <w:sz w:val="24"/>
        </w:rPr>
        <w:t xml:space="preserve"> </w:t>
      </w:r>
    </w:p>
    <w:p w:rsidR="001409DF" w:rsidRPr="00431BAD" w:rsidRDefault="001409DF" w:rsidP="00023867">
      <w:pPr>
        <w:spacing w:line="240" w:lineRule="auto"/>
        <w:jc w:val="both"/>
        <w:rPr>
          <w:rFonts w:ascii="Times New Roman" w:hAnsi="Times New Roman" w:cs="Times New Roman"/>
          <w:b/>
          <w:sz w:val="24"/>
          <w:szCs w:val="24"/>
        </w:rPr>
      </w:pPr>
      <w:r w:rsidRPr="00431BAD">
        <w:rPr>
          <w:rFonts w:ascii="Times New Roman" w:hAnsi="Times New Roman" w:cs="Times New Roman"/>
          <w:b/>
          <w:sz w:val="24"/>
          <w:szCs w:val="24"/>
        </w:rPr>
        <w:t>Peraturan Perundang-</w:t>
      </w:r>
      <w:proofErr w:type="gramStart"/>
      <w:r w:rsidRPr="00431BAD">
        <w:rPr>
          <w:rFonts w:ascii="Times New Roman" w:hAnsi="Times New Roman" w:cs="Times New Roman"/>
          <w:b/>
          <w:sz w:val="24"/>
          <w:szCs w:val="24"/>
        </w:rPr>
        <w:t>undangan :</w:t>
      </w:r>
      <w:proofErr w:type="gramEnd"/>
      <w:r w:rsidRPr="00431BAD">
        <w:rPr>
          <w:rFonts w:ascii="Times New Roman" w:hAnsi="Times New Roman" w:cs="Times New Roman"/>
          <w:b/>
          <w:sz w:val="24"/>
          <w:szCs w:val="24"/>
        </w:rPr>
        <w:t xml:space="preserve"> </w:t>
      </w:r>
    </w:p>
    <w:p w:rsidR="006A6C8F" w:rsidRDefault="001409DF" w:rsidP="00023867">
      <w:pPr>
        <w:spacing w:line="240" w:lineRule="auto"/>
        <w:ind w:left="567" w:hanging="567"/>
        <w:jc w:val="both"/>
        <w:rPr>
          <w:rFonts w:ascii="Times New Roman" w:hAnsi="Times New Roman" w:cs="Times New Roman"/>
          <w:sz w:val="24"/>
          <w:szCs w:val="24"/>
        </w:rPr>
      </w:pPr>
      <w:r w:rsidRPr="00431BAD">
        <w:rPr>
          <w:rFonts w:ascii="Times New Roman" w:hAnsi="Times New Roman" w:cs="Times New Roman"/>
          <w:sz w:val="24"/>
          <w:szCs w:val="24"/>
        </w:rPr>
        <w:t xml:space="preserve">Undang-undang Nomor 37 Tahun 2004 tentang Kapailitan dan Kewajiban Pembayaran </w:t>
      </w:r>
      <w:proofErr w:type="gramStart"/>
      <w:r w:rsidRPr="00431BAD">
        <w:rPr>
          <w:rFonts w:ascii="Times New Roman" w:hAnsi="Times New Roman" w:cs="Times New Roman"/>
          <w:sz w:val="24"/>
          <w:szCs w:val="24"/>
        </w:rPr>
        <w:t>Utang .</w:t>
      </w:r>
      <w:proofErr w:type="gramEnd"/>
      <w:r w:rsidRPr="00431BAD">
        <w:rPr>
          <w:rFonts w:ascii="Times New Roman" w:hAnsi="Times New Roman" w:cs="Times New Roman"/>
          <w:sz w:val="24"/>
          <w:szCs w:val="24"/>
        </w:rPr>
        <w:t xml:space="preserve"> </w:t>
      </w:r>
      <w:proofErr w:type="gramStart"/>
      <w:r w:rsidRPr="00431BAD">
        <w:rPr>
          <w:rFonts w:ascii="Times New Roman" w:hAnsi="Times New Roman" w:cs="Times New Roman"/>
          <w:sz w:val="24"/>
          <w:szCs w:val="24"/>
        </w:rPr>
        <w:t>Lembaran Negara RI Tahun 2004, Nomor 131.</w:t>
      </w:r>
      <w:proofErr w:type="gramEnd"/>
      <w:r w:rsidRPr="00431BAD">
        <w:rPr>
          <w:rFonts w:ascii="Times New Roman" w:hAnsi="Times New Roman" w:cs="Times New Roman"/>
          <w:sz w:val="24"/>
          <w:szCs w:val="24"/>
        </w:rPr>
        <w:t xml:space="preserve"> Tambahan Lembaran Negara RI, </w:t>
      </w:r>
      <w:proofErr w:type="gramStart"/>
      <w:r w:rsidRPr="00431BAD">
        <w:rPr>
          <w:rFonts w:ascii="Times New Roman" w:hAnsi="Times New Roman" w:cs="Times New Roman"/>
          <w:sz w:val="24"/>
          <w:szCs w:val="24"/>
        </w:rPr>
        <w:t>Nomor  4443</w:t>
      </w:r>
      <w:proofErr w:type="gramEnd"/>
      <w:r w:rsidRPr="00431BAD">
        <w:rPr>
          <w:rFonts w:ascii="Times New Roman" w:hAnsi="Times New Roman" w:cs="Times New Roman"/>
          <w:sz w:val="24"/>
          <w:szCs w:val="24"/>
        </w:rPr>
        <w:t xml:space="preserve">. Sekertarit Negara. Jakarta. </w:t>
      </w:r>
    </w:p>
    <w:p w:rsidR="006A6C8F" w:rsidRDefault="001409DF" w:rsidP="00023867">
      <w:pPr>
        <w:spacing w:line="240" w:lineRule="auto"/>
        <w:ind w:left="567" w:hanging="567"/>
        <w:jc w:val="both"/>
        <w:rPr>
          <w:rFonts w:ascii="Times New Roman" w:hAnsi="Times New Roman" w:cs="Times New Roman"/>
          <w:sz w:val="24"/>
          <w:szCs w:val="24"/>
        </w:rPr>
      </w:pPr>
      <w:r w:rsidRPr="00431BAD">
        <w:rPr>
          <w:rFonts w:ascii="Times New Roman" w:hAnsi="Times New Roman" w:cs="Times New Roman"/>
          <w:sz w:val="24"/>
          <w:szCs w:val="24"/>
        </w:rPr>
        <w:t xml:space="preserve">Kitab Undang-undang Hukum Perdata (KUHPerdata)  </w:t>
      </w:r>
    </w:p>
    <w:p w:rsidR="006A6C8F" w:rsidRDefault="001409DF" w:rsidP="00023867">
      <w:pPr>
        <w:spacing w:line="240" w:lineRule="auto"/>
        <w:ind w:left="567" w:hanging="567"/>
        <w:jc w:val="both"/>
        <w:rPr>
          <w:rFonts w:ascii="Times New Roman" w:hAnsi="Times New Roman" w:cs="Times New Roman"/>
          <w:sz w:val="24"/>
          <w:szCs w:val="24"/>
        </w:rPr>
      </w:pPr>
      <w:r w:rsidRPr="00431BAD">
        <w:rPr>
          <w:rFonts w:ascii="Times New Roman" w:hAnsi="Times New Roman" w:cs="Times New Roman"/>
          <w:sz w:val="24"/>
          <w:szCs w:val="24"/>
        </w:rPr>
        <w:t xml:space="preserve">Undang-undang Nomor 4 Tahun 1996 Tentang Hak Tanggungan Atas Tanah Beserta Benda-benda Yang Berkaitan Dengan Tanah. Lembaran Negara RI Tahun 1996, Nomor 42. Tambahan Lembaran Negara RI, Nomor 3632. Sekertarit Negara. Jakarta. </w:t>
      </w:r>
    </w:p>
    <w:p w:rsidR="006A6C8F" w:rsidRDefault="001409DF" w:rsidP="00023867">
      <w:pPr>
        <w:spacing w:line="240" w:lineRule="auto"/>
        <w:ind w:left="567" w:hanging="567"/>
        <w:jc w:val="both"/>
        <w:rPr>
          <w:rFonts w:ascii="Times New Roman" w:hAnsi="Times New Roman" w:cs="Times New Roman"/>
          <w:sz w:val="24"/>
          <w:szCs w:val="24"/>
        </w:rPr>
      </w:pPr>
      <w:proofErr w:type="gramStart"/>
      <w:r w:rsidRPr="00431BAD">
        <w:rPr>
          <w:rFonts w:ascii="Times New Roman" w:hAnsi="Times New Roman" w:cs="Times New Roman"/>
          <w:sz w:val="24"/>
          <w:szCs w:val="24"/>
        </w:rPr>
        <w:t>Undang - undang Nomor 42 Tahun 1999 Tentang Jaminan Fidusia.</w:t>
      </w:r>
      <w:proofErr w:type="gramEnd"/>
      <w:r w:rsidRPr="00431BAD">
        <w:rPr>
          <w:rFonts w:ascii="Times New Roman" w:hAnsi="Times New Roman" w:cs="Times New Roman"/>
          <w:sz w:val="24"/>
          <w:szCs w:val="24"/>
        </w:rPr>
        <w:t xml:space="preserve"> Lembaran Negara RI Tahun 1999, Nomor 168. Tambahan Lembaran Negara RI, Nomor 3889 Sekertarit Negara. Jakarta.</w:t>
      </w:r>
    </w:p>
    <w:p w:rsidR="001409DF" w:rsidRPr="007B65BE" w:rsidRDefault="001409DF" w:rsidP="00023867">
      <w:pPr>
        <w:spacing w:line="240" w:lineRule="auto"/>
        <w:ind w:left="567" w:hanging="567"/>
        <w:jc w:val="both"/>
        <w:rPr>
          <w:rFonts w:ascii="Times New Roman" w:hAnsi="Times New Roman" w:cs="Times New Roman"/>
          <w:sz w:val="24"/>
          <w:szCs w:val="24"/>
        </w:rPr>
      </w:pPr>
      <w:proofErr w:type="gramStart"/>
      <w:r w:rsidRPr="00431BAD">
        <w:rPr>
          <w:rFonts w:ascii="Times New Roman" w:hAnsi="Times New Roman" w:cs="Times New Roman"/>
          <w:sz w:val="24"/>
          <w:szCs w:val="24"/>
        </w:rPr>
        <w:t>Undang - undang Nomor 10 Tahun 1998 Tentang Perbankan.</w:t>
      </w:r>
      <w:proofErr w:type="gramEnd"/>
      <w:r w:rsidRPr="00431BAD">
        <w:rPr>
          <w:rFonts w:ascii="Times New Roman" w:hAnsi="Times New Roman" w:cs="Times New Roman"/>
          <w:sz w:val="24"/>
          <w:szCs w:val="24"/>
        </w:rPr>
        <w:t xml:space="preserve"> Lembaran Negara RI Tahun 1998, Nomor.182. Tambahan Lembaran Negara RI, Nomor.3790 Sekertarit</w:t>
      </w:r>
      <w:r w:rsidR="007B65BE">
        <w:rPr>
          <w:rFonts w:ascii="Times New Roman" w:hAnsi="Times New Roman" w:cs="Times New Roman"/>
          <w:sz w:val="24"/>
          <w:szCs w:val="24"/>
        </w:rPr>
        <w:t xml:space="preserve"> Negara. Jakarta.</w:t>
      </w:r>
    </w:p>
    <w:p w:rsidR="00B60E85" w:rsidRPr="00C10EE0" w:rsidRDefault="00D51C7C" w:rsidP="00C10EE0">
      <w:pPr>
        <w:jc w:val="both"/>
        <w:rPr>
          <w:rFonts w:ascii="Times New Roman" w:hAnsi="Times New Roman" w:cs="Times New Roman"/>
          <w:sz w:val="28"/>
        </w:rPr>
      </w:pPr>
      <w:bookmarkStart w:id="0" w:name="_GoBack"/>
      <w:bookmarkEnd w:id="0"/>
    </w:p>
    <w:sectPr w:rsidR="00B60E85" w:rsidRPr="00C10EE0" w:rsidSect="00C10EE0">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7C" w:rsidRDefault="00D51C7C" w:rsidP="002318BA">
      <w:pPr>
        <w:spacing w:after="0" w:line="240" w:lineRule="auto"/>
      </w:pPr>
      <w:r>
        <w:separator/>
      </w:r>
    </w:p>
  </w:endnote>
  <w:endnote w:type="continuationSeparator" w:id="0">
    <w:p w:rsidR="00D51C7C" w:rsidRDefault="00D51C7C" w:rsidP="0023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7C" w:rsidRDefault="00D51C7C" w:rsidP="002318BA">
      <w:pPr>
        <w:spacing w:after="0" w:line="240" w:lineRule="auto"/>
      </w:pPr>
      <w:r>
        <w:separator/>
      </w:r>
    </w:p>
  </w:footnote>
  <w:footnote w:type="continuationSeparator" w:id="0">
    <w:p w:rsidR="00D51C7C" w:rsidRDefault="00D51C7C" w:rsidP="002318BA">
      <w:pPr>
        <w:spacing w:after="0" w:line="240" w:lineRule="auto"/>
      </w:pPr>
      <w:r>
        <w:continuationSeparator/>
      </w:r>
    </w:p>
  </w:footnote>
  <w:footnote w:id="1">
    <w:p w:rsidR="00F177F5" w:rsidRPr="00274471" w:rsidRDefault="00F177F5" w:rsidP="00F177F5">
      <w:pPr>
        <w:pStyle w:val="FootnoteText"/>
        <w:jc w:val="both"/>
        <w:rPr>
          <w:rFonts w:ascii="Times New Roman" w:hAnsi="Times New Roman" w:cs="Times New Roman"/>
        </w:rPr>
      </w:pPr>
      <w:r>
        <w:rPr>
          <w:rFonts w:ascii="Times New Roman" w:hAnsi="Times New Roman" w:cs="Times New Roman"/>
        </w:rPr>
        <w:tab/>
      </w:r>
      <w:r w:rsidRPr="00274471">
        <w:rPr>
          <w:rStyle w:val="FootnoteReference"/>
          <w:rFonts w:ascii="Times New Roman" w:hAnsi="Times New Roman" w:cs="Times New Roman"/>
        </w:rPr>
        <w:footnoteRef/>
      </w:r>
      <w:r w:rsidRPr="00274471">
        <w:rPr>
          <w:rFonts w:ascii="Times New Roman" w:hAnsi="Times New Roman" w:cs="Times New Roman"/>
        </w:rPr>
        <w:t xml:space="preserve">Man S. Sastrawidjaja, 2006, </w:t>
      </w:r>
      <w:r w:rsidRPr="00274471">
        <w:rPr>
          <w:rFonts w:ascii="Times New Roman" w:hAnsi="Times New Roman" w:cs="Times New Roman"/>
          <w:i/>
        </w:rPr>
        <w:t>Hukum Kepailitan dan Penundaan Kewajiban Pembayaran Utang</w:t>
      </w:r>
      <w:r>
        <w:rPr>
          <w:rFonts w:ascii="Times New Roman" w:hAnsi="Times New Roman" w:cs="Times New Roman"/>
        </w:rPr>
        <w:t xml:space="preserve">, </w:t>
      </w:r>
      <w:proofErr w:type="gramStart"/>
      <w:r w:rsidRPr="00274471">
        <w:rPr>
          <w:rFonts w:ascii="Times New Roman" w:hAnsi="Times New Roman" w:cs="Times New Roman"/>
        </w:rPr>
        <w:t>Bandung</w:t>
      </w:r>
      <w:r>
        <w:rPr>
          <w:rFonts w:ascii="Times New Roman" w:hAnsi="Times New Roman" w:cs="Times New Roman"/>
        </w:rPr>
        <w:t xml:space="preserve"> ;</w:t>
      </w:r>
      <w:proofErr w:type="gramEnd"/>
      <w:r>
        <w:rPr>
          <w:rFonts w:ascii="Times New Roman" w:hAnsi="Times New Roman" w:cs="Times New Roman"/>
        </w:rPr>
        <w:t xml:space="preserve"> Alumni</w:t>
      </w:r>
      <w:r w:rsidRPr="00274471">
        <w:rPr>
          <w:rFonts w:ascii="Times New Roman" w:hAnsi="Times New Roman" w:cs="Times New Roman"/>
        </w:rPr>
        <w:t>, hlm. 2.</w:t>
      </w:r>
    </w:p>
  </w:footnote>
  <w:footnote w:id="2">
    <w:p w:rsidR="00F177F5" w:rsidRDefault="00F177F5" w:rsidP="00F177F5">
      <w:pPr>
        <w:pStyle w:val="FootnoteText"/>
        <w:jc w:val="both"/>
      </w:pPr>
      <w:r>
        <w:rPr>
          <w:rFonts w:ascii="Times New Roman" w:eastAsia="Times New Roman" w:hAnsi="Times New Roman" w:cs="Times New Roman"/>
          <w:szCs w:val="22"/>
        </w:rPr>
        <w:tab/>
      </w:r>
      <w:r>
        <w:rPr>
          <w:rStyle w:val="FootnoteReference"/>
        </w:rPr>
        <w:footnoteRef/>
      </w:r>
      <w:r w:rsidRPr="00094978">
        <w:rPr>
          <w:rFonts w:ascii="Times New Roman" w:eastAsia="Times New Roman" w:hAnsi="Times New Roman" w:cs="Times New Roman"/>
          <w:szCs w:val="22"/>
        </w:rPr>
        <w:t xml:space="preserve">Munir Fuady, </w:t>
      </w:r>
      <w:r>
        <w:rPr>
          <w:rFonts w:ascii="Times New Roman" w:eastAsia="Times New Roman" w:hAnsi="Times New Roman" w:cs="Times New Roman"/>
          <w:szCs w:val="22"/>
        </w:rPr>
        <w:t xml:space="preserve">2002, </w:t>
      </w:r>
      <w:r w:rsidRPr="00094978">
        <w:rPr>
          <w:rFonts w:ascii="Times New Roman" w:eastAsia="Times New Roman" w:hAnsi="Times New Roman" w:cs="Times New Roman"/>
          <w:i/>
          <w:szCs w:val="22"/>
        </w:rPr>
        <w:t>Hukum Pailit</w:t>
      </w:r>
      <w:r>
        <w:rPr>
          <w:rFonts w:ascii="Times New Roman" w:eastAsia="Times New Roman" w:hAnsi="Times New Roman" w:cs="Times New Roman"/>
          <w:szCs w:val="22"/>
        </w:rPr>
        <w:t>, Bandung: Citra Aditya Bakti, h</w:t>
      </w:r>
      <w:r w:rsidRPr="00094978">
        <w:rPr>
          <w:rFonts w:ascii="Times New Roman" w:eastAsia="Times New Roman" w:hAnsi="Times New Roman" w:cs="Times New Roman"/>
          <w:szCs w:val="22"/>
        </w:rPr>
        <w:t>l</w:t>
      </w:r>
      <w:r>
        <w:rPr>
          <w:rFonts w:ascii="Times New Roman" w:eastAsia="Times New Roman" w:hAnsi="Times New Roman" w:cs="Times New Roman"/>
          <w:szCs w:val="22"/>
        </w:rPr>
        <w:t>m</w:t>
      </w:r>
      <w:r w:rsidRPr="00094978">
        <w:rPr>
          <w:rFonts w:ascii="Times New Roman" w:eastAsia="Times New Roman" w:hAnsi="Times New Roman" w:cs="Times New Roman"/>
          <w:szCs w:val="22"/>
        </w:rPr>
        <w:t>. 8</w:t>
      </w:r>
      <w:r>
        <w:rPr>
          <w:rFonts w:ascii="Times New Roman" w:eastAsia="Times New Roman" w:hAnsi="Times New Roman" w:cs="Times New Roman"/>
          <w:szCs w:val="22"/>
        </w:rPr>
        <w:t xml:space="preserve">. </w:t>
      </w:r>
    </w:p>
  </w:footnote>
  <w:footnote w:id="3">
    <w:p w:rsidR="00F177F5" w:rsidRPr="007A222D" w:rsidRDefault="00F177F5" w:rsidP="00F177F5">
      <w:pPr>
        <w:pStyle w:val="FootnoteText"/>
        <w:jc w:val="both"/>
        <w:rPr>
          <w:rFonts w:ascii="Times New Roman" w:hAnsi="Times New Roman" w:cs="Times New Roman"/>
        </w:rPr>
      </w:pPr>
      <w:r>
        <w:rPr>
          <w:rFonts w:ascii="Times New Roman" w:hAnsi="Times New Roman" w:cs="Times New Roman"/>
        </w:rPr>
        <w:tab/>
      </w:r>
      <w:r w:rsidRPr="007A222D">
        <w:rPr>
          <w:rStyle w:val="FootnoteReference"/>
          <w:rFonts w:ascii="Times New Roman" w:hAnsi="Times New Roman" w:cs="Times New Roman"/>
        </w:rPr>
        <w:footnoteRef/>
      </w:r>
      <w:r w:rsidRPr="007A222D">
        <w:rPr>
          <w:rFonts w:ascii="Times New Roman" w:hAnsi="Times New Roman" w:cs="Times New Roman"/>
        </w:rPr>
        <w:t xml:space="preserve">Man S. Sastrawidjaja, </w:t>
      </w:r>
      <w:r>
        <w:rPr>
          <w:rFonts w:ascii="Times New Roman" w:hAnsi="Times New Roman" w:cs="Times New Roman"/>
          <w:i/>
        </w:rPr>
        <w:t>Op.Cit</w:t>
      </w:r>
      <w:r w:rsidRPr="007A222D">
        <w:rPr>
          <w:rFonts w:ascii="Times New Roman" w:hAnsi="Times New Roman" w:cs="Times New Roman"/>
        </w:rPr>
        <w:t xml:space="preserve">, </w:t>
      </w:r>
      <w:proofErr w:type="gramStart"/>
      <w:r>
        <w:rPr>
          <w:rFonts w:ascii="Times New Roman" w:hAnsi="Times New Roman" w:cs="Times New Roman"/>
        </w:rPr>
        <w:t>hlm</w:t>
      </w:r>
      <w:proofErr w:type="gramEnd"/>
      <w:r>
        <w:rPr>
          <w:rFonts w:ascii="Times New Roman" w:hAnsi="Times New Roman" w:cs="Times New Roman"/>
        </w:rPr>
        <w:t xml:space="preserve">. </w:t>
      </w:r>
      <w:r w:rsidRPr="007A222D">
        <w:rPr>
          <w:rFonts w:ascii="Times New Roman" w:hAnsi="Times New Roman" w:cs="Times New Roman"/>
        </w:rPr>
        <w:t>35.</w:t>
      </w:r>
    </w:p>
  </w:footnote>
  <w:footnote w:id="4">
    <w:p w:rsidR="00CF6F79" w:rsidRPr="00FB2B96" w:rsidRDefault="00CF6F79" w:rsidP="00CF6F79">
      <w:pPr>
        <w:pStyle w:val="FootnoteText"/>
        <w:jc w:val="both"/>
        <w:rPr>
          <w:rFonts w:ascii="Times New Roman" w:hAnsi="Times New Roman" w:cs="Times New Roman"/>
        </w:rPr>
      </w:pPr>
      <w:r>
        <w:rPr>
          <w:rFonts w:ascii="Times New Roman" w:hAnsi="Times New Roman" w:cs="Times New Roman"/>
        </w:rPr>
        <w:tab/>
      </w:r>
      <w:r w:rsidRPr="00FB2B96">
        <w:rPr>
          <w:rStyle w:val="FootnoteReference"/>
          <w:rFonts w:ascii="Times New Roman" w:hAnsi="Times New Roman" w:cs="Times New Roman"/>
        </w:rPr>
        <w:footnoteRef/>
      </w:r>
      <w:r w:rsidRPr="00FB2B96">
        <w:rPr>
          <w:rFonts w:ascii="Times New Roman" w:hAnsi="Times New Roman" w:cs="Times New Roman"/>
        </w:rPr>
        <w:t xml:space="preserve">Jonny Ibrahim, 2006, </w:t>
      </w:r>
      <w:r w:rsidRPr="007C1A77">
        <w:rPr>
          <w:rFonts w:ascii="Times New Roman" w:hAnsi="Times New Roman" w:cs="Times New Roman"/>
          <w:i/>
        </w:rPr>
        <w:t>Teori dan Metode Penelitian Hukum Normatif</w:t>
      </w:r>
      <w:r w:rsidRPr="00FB2B96">
        <w:rPr>
          <w:rFonts w:ascii="Times New Roman" w:hAnsi="Times New Roman" w:cs="Times New Roman"/>
        </w:rPr>
        <w:t>, Malang: Bayumedia, hlm. 47.</w:t>
      </w:r>
    </w:p>
  </w:footnote>
  <w:footnote w:id="5">
    <w:p w:rsidR="00FE7D0E" w:rsidRPr="00051C3D" w:rsidRDefault="00FE7D0E" w:rsidP="00FE7D0E">
      <w:pPr>
        <w:pStyle w:val="FootnoteText"/>
        <w:jc w:val="both"/>
        <w:rPr>
          <w:rFonts w:ascii="Times New Roman" w:hAnsi="Times New Roman" w:cs="Times New Roman"/>
        </w:rPr>
      </w:pPr>
      <w:r>
        <w:rPr>
          <w:rFonts w:ascii="Times New Roman" w:hAnsi="Times New Roman" w:cs="Times New Roman"/>
        </w:rPr>
        <w:tab/>
      </w:r>
      <w:r w:rsidRPr="00051C3D">
        <w:rPr>
          <w:rStyle w:val="FootnoteReference"/>
          <w:rFonts w:ascii="Times New Roman" w:hAnsi="Times New Roman" w:cs="Times New Roman"/>
        </w:rPr>
        <w:footnoteRef/>
      </w:r>
      <w:r w:rsidRPr="00051C3D">
        <w:rPr>
          <w:rFonts w:ascii="Times New Roman" w:hAnsi="Times New Roman" w:cs="Times New Roman"/>
        </w:rPr>
        <w:t xml:space="preserve">Sri Redjeki Slamet, 2016, </w:t>
      </w:r>
      <w:r w:rsidRPr="00051C3D">
        <w:rPr>
          <w:rFonts w:ascii="Times New Roman" w:hAnsi="Times New Roman" w:cs="Times New Roman"/>
          <w:i/>
        </w:rPr>
        <w:t>Perlindungan Hukum Dan Kedudukan Kreditor Separatis Dalam Hal Terjadi Kepailitan Terhadap Debitor</w:t>
      </w:r>
      <w:r w:rsidRPr="00051C3D">
        <w:rPr>
          <w:rFonts w:ascii="Times New Roman" w:hAnsi="Times New Roman" w:cs="Times New Roman"/>
        </w:rPr>
        <w:t>, Lex Jurnalica, Volume 13 Nomor 2, Agustus 2016</w:t>
      </w:r>
      <w:r>
        <w:rPr>
          <w:rFonts w:ascii="Times New Roman" w:hAnsi="Times New Roman" w:cs="Times New Roman"/>
        </w:rPr>
        <w:t>, Jakarta:</w:t>
      </w:r>
      <w:r w:rsidRPr="00051C3D">
        <w:rPr>
          <w:sz w:val="22"/>
          <w:szCs w:val="22"/>
        </w:rPr>
        <w:t xml:space="preserve"> </w:t>
      </w:r>
      <w:r w:rsidRPr="00051C3D">
        <w:rPr>
          <w:rFonts w:ascii="Times New Roman" w:hAnsi="Times New Roman" w:cs="Times New Roman"/>
        </w:rPr>
        <w:t xml:space="preserve">Fakultas Hukum Universitas Esa Unggul, hlm. 109. </w:t>
      </w:r>
    </w:p>
  </w:footnote>
  <w:footnote w:id="6">
    <w:p w:rsidR="00FE7D0E" w:rsidRPr="000C63AC" w:rsidRDefault="00FE7D0E" w:rsidP="00FE7D0E">
      <w:pPr>
        <w:pStyle w:val="FootnoteText"/>
        <w:jc w:val="both"/>
        <w:rPr>
          <w:rFonts w:ascii="Times New Roman" w:hAnsi="Times New Roman" w:cs="Times New Roman"/>
        </w:rPr>
      </w:pPr>
      <w:r>
        <w:rPr>
          <w:rFonts w:ascii="Times New Roman" w:hAnsi="Times New Roman" w:cs="Times New Roman"/>
        </w:rPr>
        <w:tab/>
      </w:r>
      <w:r w:rsidRPr="000C63AC">
        <w:rPr>
          <w:rStyle w:val="FootnoteReference"/>
          <w:rFonts w:ascii="Times New Roman" w:hAnsi="Times New Roman" w:cs="Times New Roman"/>
        </w:rPr>
        <w:footnoteRef/>
      </w:r>
      <w:r w:rsidRPr="000C63AC">
        <w:rPr>
          <w:rFonts w:ascii="Times New Roman" w:hAnsi="Times New Roman" w:cs="Times New Roman"/>
        </w:rPr>
        <w:t xml:space="preserve">Ivida Dewi Amrih Suci dan Herowati Poesoko, </w:t>
      </w:r>
      <w:r>
        <w:rPr>
          <w:rFonts w:ascii="Times New Roman" w:hAnsi="Times New Roman" w:cs="Times New Roman"/>
        </w:rPr>
        <w:t xml:space="preserve">2016, </w:t>
      </w:r>
      <w:r w:rsidRPr="000C63AC">
        <w:rPr>
          <w:rFonts w:ascii="Times New Roman" w:hAnsi="Times New Roman" w:cs="Times New Roman"/>
          <w:i/>
          <w:iCs/>
        </w:rPr>
        <w:t xml:space="preserve">Hukum Kepailitan Kedudukan dan Hak Kreditor Separatis atas Benda Jaminan Deitor Pailit, </w:t>
      </w:r>
      <w:proofErr w:type="gramStart"/>
      <w:r w:rsidRPr="000C63AC">
        <w:rPr>
          <w:rFonts w:ascii="Times New Roman" w:hAnsi="Times New Roman" w:cs="Times New Roman"/>
          <w:iCs/>
        </w:rPr>
        <w:t>Yogyakarta :</w:t>
      </w:r>
      <w:proofErr w:type="gramEnd"/>
      <w:r>
        <w:rPr>
          <w:rFonts w:ascii="Times New Roman" w:hAnsi="Times New Roman" w:cs="Times New Roman"/>
          <w:i/>
          <w:iCs/>
        </w:rPr>
        <w:t xml:space="preserve"> </w:t>
      </w:r>
      <w:r w:rsidRPr="000C63AC">
        <w:rPr>
          <w:rFonts w:ascii="Times New Roman" w:hAnsi="Times New Roman" w:cs="Times New Roman"/>
        </w:rPr>
        <w:t>LaksBang Pressindo, hlm.97</w:t>
      </w:r>
      <w:r>
        <w:rPr>
          <w:rFonts w:ascii="Times New Roman" w:hAnsi="Times New Roman" w:cs="Times New Roman"/>
        </w:rPr>
        <w:t>.</w:t>
      </w:r>
      <w:r w:rsidRPr="000C63AC">
        <w:rPr>
          <w:rFonts w:ascii="Times New Roman" w:hAnsi="Times New Roman" w:cs="Times New Roman"/>
        </w:rPr>
        <w:t xml:space="preserve">  </w:t>
      </w:r>
    </w:p>
  </w:footnote>
  <w:footnote w:id="7">
    <w:p w:rsidR="00FE7D0E" w:rsidRPr="000C63AC" w:rsidRDefault="00FE7D0E" w:rsidP="00FE7D0E">
      <w:pPr>
        <w:pStyle w:val="FootnoteText"/>
        <w:jc w:val="both"/>
        <w:rPr>
          <w:rFonts w:ascii="Times New Roman" w:hAnsi="Times New Roman" w:cs="Times New Roman"/>
        </w:rPr>
      </w:pPr>
      <w:r>
        <w:rPr>
          <w:rFonts w:ascii="Times New Roman" w:hAnsi="Times New Roman" w:cs="Times New Roman"/>
          <w:i/>
        </w:rPr>
        <w:tab/>
      </w:r>
      <w:r w:rsidRPr="000C63AC">
        <w:rPr>
          <w:rStyle w:val="FootnoteReference"/>
          <w:rFonts w:ascii="Times New Roman" w:hAnsi="Times New Roman" w:cs="Times New Roman"/>
        </w:rPr>
        <w:footnoteRef/>
      </w:r>
      <w:proofErr w:type="gramStart"/>
      <w:r w:rsidRPr="000C63AC">
        <w:rPr>
          <w:rFonts w:ascii="Times New Roman" w:hAnsi="Times New Roman" w:cs="Times New Roman"/>
          <w:i/>
        </w:rPr>
        <w:t>Ibid</w:t>
      </w:r>
      <w:r w:rsidRPr="000C63AC">
        <w:rPr>
          <w:rFonts w:ascii="Times New Roman" w:hAnsi="Times New Roman" w:cs="Times New Roman"/>
        </w:rPr>
        <w:t>, hlm.</w:t>
      </w:r>
      <w:proofErr w:type="gramEnd"/>
      <w:r w:rsidRPr="000C63AC">
        <w:rPr>
          <w:rFonts w:ascii="Times New Roman" w:hAnsi="Times New Roman" w:cs="Times New Roman"/>
        </w:rPr>
        <w:t xml:space="preserve"> 98. </w:t>
      </w:r>
    </w:p>
  </w:footnote>
  <w:footnote w:id="8">
    <w:p w:rsidR="00FE7D0E" w:rsidRPr="00983D0F" w:rsidRDefault="00FE7D0E" w:rsidP="00FE7D0E">
      <w:pPr>
        <w:pStyle w:val="FootnoteText"/>
        <w:jc w:val="both"/>
        <w:rPr>
          <w:rFonts w:ascii="Times New Roman" w:hAnsi="Times New Roman" w:cs="Times New Roman"/>
        </w:rPr>
      </w:pPr>
      <w:r>
        <w:rPr>
          <w:rFonts w:ascii="Times New Roman" w:hAnsi="Times New Roman" w:cs="Times New Roman"/>
        </w:rPr>
        <w:tab/>
      </w:r>
      <w:r w:rsidRPr="00983D0F">
        <w:rPr>
          <w:rStyle w:val="FootnoteReference"/>
          <w:rFonts w:ascii="Times New Roman" w:hAnsi="Times New Roman" w:cs="Times New Roman"/>
        </w:rPr>
        <w:footnoteRef/>
      </w:r>
      <w:r w:rsidRPr="00983D0F">
        <w:rPr>
          <w:rFonts w:ascii="Times New Roman" w:hAnsi="Times New Roman" w:cs="Times New Roman"/>
        </w:rPr>
        <w:t>Kartini Muljadi dan Gunawan Widjaja</w:t>
      </w:r>
      <w:proofErr w:type="gramStart"/>
      <w:r w:rsidRPr="00983D0F">
        <w:rPr>
          <w:rFonts w:ascii="Times New Roman" w:hAnsi="Times New Roman" w:cs="Times New Roman"/>
        </w:rPr>
        <w:t>,</w:t>
      </w:r>
      <w:r>
        <w:rPr>
          <w:rFonts w:ascii="Times New Roman" w:hAnsi="Times New Roman" w:cs="Times New Roman"/>
        </w:rPr>
        <w:t xml:space="preserve"> </w:t>
      </w:r>
      <w:r w:rsidRPr="00983D0F">
        <w:rPr>
          <w:rFonts w:ascii="Times New Roman" w:hAnsi="Times New Roman" w:cs="Times New Roman"/>
        </w:rPr>
        <w:t xml:space="preserve"> 2005</w:t>
      </w:r>
      <w:proofErr w:type="gramEnd"/>
      <w:r w:rsidRPr="00983D0F">
        <w:rPr>
          <w:rFonts w:ascii="Times New Roman" w:hAnsi="Times New Roman" w:cs="Times New Roman"/>
        </w:rPr>
        <w:t xml:space="preserve">, </w:t>
      </w:r>
      <w:r w:rsidRPr="00983D0F">
        <w:rPr>
          <w:rFonts w:ascii="Times New Roman" w:hAnsi="Times New Roman" w:cs="Times New Roman"/>
          <w:i/>
        </w:rPr>
        <w:t>Pedoman Menangai Perkara Kepailitan</w:t>
      </w:r>
      <w:r w:rsidRPr="00983D0F">
        <w:rPr>
          <w:rFonts w:ascii="Times New Roman" w:hAnsi="Times New Roman" w:cs="Times New Roman"/>
        </w:rPr>
        <w:t>, Jakarta : PT RajaGrafindo, hlm. 189</w:t>
      </w:r>
      <w:r>
        <w:rPr>
          <w:rFonts w:ascii="Times New Roman" w:hAnsi="Times New Roman" w:cs="Times New Roman"/>
        </w:rPr>
        <w:t>.</w:t>
      </w:r>
    </w:p>
  </w:footnote>
  <w:footnote w:id="9">
    <w:p w:rsidR="00FE7D0E" w:rsidRPr="00AD64AF" w:rsidRDefault="00FE7D0E" w:rsidP="00AD64AF">
      <w:pPr>
        <w:pStyle w:val="Default"/>
        <w:jc w:val="both"/>
        <w:rPr>
          <w:sz w:val="20"/>
          <w:szCs w:val="20"/>
        </w:rPr>
      </w:pPr>
      <w:r>
        <w:rPr>
          <w:sz w:val="20"/>
          <w:szCs w:val="20"/>
        </w:rPr>
        <w:tab/>
      </w:r>
      <w:r w:rsidRPr="00AC6B8D">
        <w:rPr>
          <w:rStyle w:val="FootnoteReference"/>
        </w:rPr>
        <w:footnoteRef/>
      </w:r>
      <w:r w:rsidRPr="00AC6B8D">
        <w:rPr>
          <w:sz w:val="20"/>
          <w:szCs w:val="20"/>
        </w:rPr>
        <w:t xml:space="preserve">Aria Alim Wijaya dkk, 2019, </w:t>
      </w:r>
      <w:r w:rsidRPr="00AC6B8D">
        <w:rPr>
          <w:i/>
          <w:sz w:val="20"/>
          <w:szCs w:val="20"/>
        </w:rPr>
        <w:t>Hak Eksekusi Kreditor Separatis Terhadap Benda Agunan Dalam Kepailitan</w:t>
      </w:r>
      <w:r w:rsidRPr="00AC6B8D">
        <w:rPr>
          <w:sz w:val="20"/>
          <w:szCs w:val="20"/>
        </w:rPr>
        <w:t xml:space="preserve">, Pactum Law Journal, Vol 2 No. 03, 2019, </w:t>
      </w:r>
      <w:proofErr w:type="gramStart"/>
      <w:r w:rsidRPr="00AC6B8D">
        <w:rPr>
          <w:sz w:val="20"/>
          <w:szCs w:val="20"/>
        </w:rPr>
        <w:t>Lampung :</w:t>
      </w:r>
      <w:proofErr w:type="gramEnd"/>
      <w:r w:rsidRPr="00AC6B8D">
        <w:rPr>
          <w:sz w:val="20"/>
          <w:szCs w:val="20"/>
        </w:rPr>
        <w:t xml:space="preserve"> Fakultas Hukum Universitas Lampung, hlm. 718. </w:t>
      </w:r>
    </w:p>
  </w:footnote>
  <w:footnote w:id="10">
    <w:p w:rsidR="00FE7D0E" w:rsidRPr="00C2779E" w:rsidRDefault="00FE7D0E" w:rsidP="00FE7D0E">
      <w:pPr>
        <w:pStyle w:val="FootnoteText"/>
        <w:jc w:val="both"/>
        <w:rPr>
          <w:rFonts w:ascii="Times New Roman" w:hAnsi="Times New Roman" w:cs="Times New Roman"/>
        </w:rPr>
      </w:pPr>
      <w:r>
        <w:rPr>
          <w:rFonts w:ascii="Times New Roman" w:hAnsi="Times New Roman" w:cs="Times New Roman"/>
        </w:rPr>
        <w:tab/>
      </w:r>
      <w:r w:rsidRPr="00C2779E">
        <w:rPr>
          <w:rStyle w:val="FootnoteReference"/>
          <w:rFonts w:ascii="Times New Roman" w:hAnsi="Times New Roman" w:cs="Times New Roman"/>
        </w:rPr>
        <w:footnoteRef/>
      </w:r>
      <w:r w:rsidRPr="00C2779E">
        <w:rPr>
          <w:rFonts w:ascii="Times New Roman" w:hAnsi="Times New Roman" w:cs="Times New Roman"/>
        </w:rPr>
        <w:t xml:space="preserve">Munir Fuady, 2005, </w:t>
      </w:r>
      <w:r w:rsidRPr="00C2779E">
        <w:rPr>
          <w:rFonts w:ascii="Times New Roman" w:hAnsi="Times New Roman" w:cs="Times New Roman"/>
          <w:i/>
        </w:rPr>
        <w:t>Hukum Kepailitan dalam Teori dan Praktik</w:t>
      </w:r>
      <w:r w:rsidRPr="00C2779E">
        <w:rPr>
          <w:rFonts w:ascii="Times New Roman" w:hAnsi="Times New Roman" w:cs="Times New Roman"/>
        </w:rPr>
        <w:t xml:space="preserve">, </w:t>
      </w:r>
      <w:proofErr w:type="gramStart"/>
      <w:r w:rsidRPr="00C2779E">
        <w:rPr>
          <w:rFonts w:ascii="Times New Roman" w:hAnsi="Times New Roman" w:cs="Times New Roman"/>
        </w:rPr>
        <w:t>Bandung :</w:t>
      </w:r>
      <w:proofErr w:type="gramEnd"/>
      <w:r w:rsidRPr="00C2779E">
        <w:rPr>
          <w:rFonts w:ascii="Times New Roman" w:hAnsi="Times New Roman" w:cs="Times New Roman"/>
        </w:rPr>
        <w:t xml:space="preserve"> Citra Aditya Bakti, hlm. 99.</w:t>
      </w:r>
    </w:p>
  </w:footnote>
  <w:footnote w:id="11">
    <w:p w:rsidR="00FE7D0E" w:rsidRPr="00473442" w:rsidRDefault="00FE7D0E" w:rsidP="00FE7D0E">
      <w:pPr>
        <w:pStyle w:val="FootnoteText"/>
        <w:jc w:val="both"/>
        <w:rPr>
          <w:rFonts w:ascii="Times New Roman" w:hAnsi="Times New Roman" w:cs="Times New Roman"/>
        </w:rPr>
      </w:pPr>
      <w:r>
        <w:rPr>
          <w:rFonts w:ascii="Times New Roman" w:hAnsi="Times New Roman" w:cs="Times New Roman"/>
        </w:rPr>
        <w:tab/>
      </w:r>
      <w:r w:rsidRPr="00473442">
        <w:rPr>
          <w:rStyle w:val="FootnoteReference"/>
          <w:rFonts w:ascii="Times New Roman" w:hAnsi="Times New Roman" w:cs="Times New Roman"/>
        </w:rPr>
        <w:footnoteRef/>
      </w:r>
      <w:r w:rsidRPr="00473442">
        <w:rPr>
          <w:rFonts w:ascii="Times New Roman" w:hAnsi="Times New Roman" w:cs="Times New Roman"/>
        </w:rPr>
        <w:t xml:space="preserve">Aria Alim Wijaya dkk, </w:t>
      </w:r>
      <w:r w:rsidRPr="00473442">
        <w:rPr>
          <w:rFonts w:ascii="Times New Roman" w:hAnsi="Times New Roman" w:cs="Times New Roman"/>
          <w:i/>
        </w:rPr>
        <w:t>Op</w:t>
      </w:r>
      <w:proofErr w:type="gramStart"/>
      <w:r w:rsidRPr="00473442">
        <w:rPr>
          <w:rFonts w:ascii="Times New Roman" w:hAnsi="Times New Roman" w:cs="Times New Roman"/>
          <w:i/>
        </w:rPr>
        <w:t>,Cit</w:t>
      </w:r>
      <w:proofErr w:type="gramEnd"/>
      <w:r w:rsidRPr="00473442">
        <w:rPr>
          <w:rFonts w:ascii="Times New Roman" w:hAnsi="Times New Roman" w:cs="Times New Roman"/>
        </w:rPr>
        <w:t>, hlm. 719.</w:t>
      </w:r>
    </w:p>
  </w:footnote>
  <w:footnote w:id="12">
    <w:p w:rsidR="00FE7D0E" w:rsidRDefault="00FE7D0E" w:rsidP="00FE7D0E">
      <w:pPr>
        <w:pStyle w:val="FootnoteText"/>
      </w:pPr>
      <w:r>
        <w:rPr>
          <w:rFonts w:ascii="Times New Roman" w:hAnsi="Times New Roman" w:cs="Times New Roman"/>
        </w:rPr>
        <w:tab/>
      </w:r>
      <w:r>
        <w:rPr>
          <w:rStyle w:val="FootnoteReference"/>
        </w:rPr>
        <w:footnoteRef/>
      </w:r>
      <w:r w:rsidRPr="007A222D">
        <w:rPr>
          <w:rFonts w:ascii="Times New Roman" w:hAnsi="Times New Roman" w:cs="Times New Roman"/>
        </w:rPr>
        <w:t xml:space="preserve">Man S. Sastrawidjaja, </w:t>
      </w:r>
      <w:r>
        <w:rPr>
          <w:rFonts w:ascii="Times New Roman" w:hAnsi="Times New Roman" w:cs="Times New Roman"/>
          <w:i/>
        </w:rPr>
        <w:t>Op.Cit</w:t>
      </w:r>
      <w:r w:rsidRPr="007A222D">
        <w:rPr>
          <w:rFonts w:ascii="Times New Roman" w:hAnsi="Times New Roman" w:cs="Times New Roman"/>
        </w:rPr>
        <w:t xml:space="preserve">, </w:t>
      </w:r>
      <w:proofErr w:type="gramStart"/>
      <w:r>
        <w:rPr>
          <w:rFonts w:ascii="Times New Roman" w:hAnsi="Times New Roman" w:cs="Times New Roman"/>
        </w:rPr>
        <w:t>hlm</w:t>
      </w:r>
      <w:proofErr w:type="gramEnd"/>
      <w:r>
        <w:rPr>
          <w:rFonts w:ascii="Times New Roman" w:hAnsi="Times New Roman" w:cs="Times New Roman"/>
        </w:rPr>
        <w:t xml:space="preserve">. 40. </w:t>
      </w:r>
    </w:p>
  </w:footnote>
  <w:footnote w:id="13">
    <w:p w:rsidR="00FE7D0E" w:rsidRPr="00BA738F" w:rsidRDefault="00FE7D0E" w:rsidP="00FE7D0E">
      <w:pPr>
        <w:pStyle w:val="FootnoteText"/>
      </w:pPr>
      <w:r>
        <w:rPr>
          <w:rFonts w:ascii="Times New Roman" w:hAnsi="Times New Roman" w:cs="Times New Roman"/>
        </w:rPr>
        <w:tab/>
      </w:r>
      <w:r>
        <w:rPr>
          <w:rStyle w:val="FootnoteReference"/>
        </w:rPr>
        <w:footnoteRef/>
      </w:r>
      <w:r w:rsidR="006A6C8F" w:rsidRPr="006A6C8F">
        <w:rPr>
          <w:rFonts w:ascii="Times New Roman" w:hAnsi="Times New Roman" w:cs="Times New Roman"/>
          <w:lang w:val="id-ID"/>
        </w:rPr>
        <w:t>Sutan Remy Sjahde</w:t>
      </w:r>
      <w:r w:rsidR="006A6C8F" w:rsidRPr="006A6C8F">
        <w:rPr>
          <w:rFonts w:ascii="Times New Roman" w:hAnsi="Times New Roman" w:cs="Times New Roman"/>
        </w:rPr>
        <w:t>i</w:t>
      </w:r>
      <w:r w:rsidR="006A6C8F" w:rsidRPr="006A6C8F">
        <w:rPr>
          <w:rFonts w:ascii="Times New Roman" w:hAnsi="Times New Roman" w:cs="Times New Roman"/>
          <w:lang w:val="id-ID"/>
        </w:rPr>
        <w:t>ni,</w:t>
      </w:r>
      <w:r w:rsidR="006A6C8F" w:rsidRPr="006A6C8F">
        <w:rPr>
          <w:rFonts w:ascii="Times New Roman" w:hAnsi="Times New Roman" w:cs="Times New Roman"/>
        </w:rPr>
        <w:t xml:space="preserve"> 2015, “</w:t>
      </w:r>
      <w:r w:rsidR="006A6C8F" w:rsidRPr="006A6C8F">
        <w:rPr>
          <w:rFonts w:ascii="Times New Roman" w:hAnsi="Times New Roman" w:cs="Times New Roman"/>
          <w:i/>
        </w:rPr>
        <w:t>Hukum Kepailitan  memahami undang-undang Nomor 37 Tahun 2004 tentang kepailitan”</w:t>
      </w:r>
      <w:r w:rsidR="006A6C8F" w:rsidRPr="006A6C8F">
        <w:rPr>
          <w:rFonts w:ascii="Times New Roman" w:hAnsi="Times New Roman" w:cs="Times New Roman"/>
        </w:rPr>
        <w:t>, Jakarta : PT Pustaka Utama Grafiti</w:t>
      </w:r>
      <w:r>
        <w:rPr>
          <w:rFonts w:ascii="Times New Roman" w:hAnsi="Times New Roman" w:cs="Times New Roman"/>
        </w:rPr>
        <w:t>.</w:t>
      </w:r>
      <w:r w:rsidRPr="0029505E">
        <w:rPr>
          <w:rFonts w:ascii="Times New Roman" w:hAnsi="Times New Roman" w:cs="Times New Roman"/>
          <w:lang w:val="id-ID"/>
        </w:rPr>
        <w:t>,</w:t>
      </w:r>
      <w:r>
        <w:rPr>
          <w:rFonts w:ascii="Times New Roman" w:hAnsi="Times New Roman" w:cs="Times New Roman"/>
        </w:rPr>
        <w:t xml:space="preserve"> </w:t>
      </w:r>
      <w:r>
        <w:rPr>
          <w:rFonts w:ascii="Times New Roman" w:hAnsi="Times New Roman" w:cs="Times New Roman"/>
          <w:lang w:val="id-ID"/>
        </w:rPr>
        <w:t>hlm.</w:t>
      </w:r>
      <w:r>
        <w:rPr>
          <w:rFonts w:ascii="Times New Roman" w:hAnsi="Times New Roman" w:cs="Times New Roman"/>
        </w:rPr>
        <w:t xml:space="preserve"> 400. </w:t>
      </w:r>
    </w:p>
  </w:footnote>
  <w:footnote w:id="14">
    <w:p w:rsidR="00FE7D0E" w:rsidRPr="003253F8" w:rsidRDefault="00FE7D0E" w:rsidP="00FE7D0E">
      <w:pPr>
        <w:pStyle w:val="FootnoteText"/>
        <w:rPr>
          <w:rFonts w:ascii="Times New Roman" w:hAnsi="Times New Roman" w:cs="Times New Roman"/>
        </w:rPr>
      </w:pPr>
      <w:r>
        <w:rPr>
          <w:rFonts w:ascii="Times New Roman" w:hAnsi="Times New Roman" w:cs="Times New Roman"/>
        </w:rPr>
        <w:tab/>
      </w:r>
      <w:r w:rsidRPr="003253F8">
        <w:rPr>
          <w:rStyle w:val="FootnoteReference"/>
          <w:rFonts w:ascii="Times New Roman" w:hAnsi="Times New Roman" w:cs="Times New Roman"/>
        </w:rPr>
        <w:footnoteRef/>
      </w:r>
      <w:r w:rsidR="006A6C8F" w:rsidRPr="006A6C8F">
        <w:rPr>
          <w:rFonts w:ascii="Times New Roman" w:hAnsi="Times New Roman" w:cs="Times New Roman"/>
        </w:rPr>
        <w:t>Annalisa Y, 2007</w:t>
      </w:r>
      <w:proofErr w:type="gramStart"/>
      <w:r w:rsidR="006A6C8F" w:rsidRPr="006A6C8F">
        <w:rPr>
          <w:rFonts w:ascii="Times New Roman" w:hAnsi="Times New Roman" w:cs="Times New Roman"/>
        </w:rPr>
        <w:t>,</w:t>
      </w:r>
      <w:r w:rsidR="006A6C8F" w:rsidRPr="006A6C8F">
        <w:rPr>
          <w:rFonts w:ascii="Times New Roman" w:hAnsi="Times New Roman" w:cs="Times New Roman"/>
          <w:i/>
        </w:rPr>
        <w:t>Kepailitan</w:t>
      </w:r>
      <w:proofErr w:type="gramEnd"/>
      <w:r w:rsidR="006A6C8F" w:rsidRPr="006A6C8F">
        <w:rPr>
          <w:rFonts w:ascii="Times New Roman" w:hAnsi="Times New Roman" w:cs="Times New Roman"/>
          <w:i/>
        </w:rPr>
        <w:t xml:space="preserve"> dan Penundaan Kewajiban Pembayaran Utang (Alternatif Penyelesaian Utang-Piutang)</w:t>
      </w:r>
      <w:r w:rsidR="006A6C8F">
        <w:rPr>
          <w:rFonts w:ascii="Times New Roman" w:hAnsi="Times New Roman" w:cs="Times New Roman"/>
        </w:rPr>
        <w:t>, Palembang : Penerbit Unsri.</w:t>
      </w:r>
      <w:r w:rsidRPr="003253F8">
        <w:rPr>
          <w:rFonts w:ascii="Times New Roman" w:hAnsi="Times New Roman" w:cs="Times New Roman"/>
          <w:i/>
        </w:rPr>
        <w:t>,</w:t>
      </w:r>
      <w:r>
        <w:rPr>
          <w:rFonts w:ascii="Times New Roman" w:hAnsi="Times New Roman" w:cs="Times New Roman"/>
        </w:rPr>
        <w:t xml:space="preserve">hlm. 117. </w:t>
      </w:r>
    </w:p>
  </w:footnote>
  <w:footnote w:id="15">
    <w:p w:rsidR="00FE7D0E" w:rsidRDefault="00FE7D0E" w:rsidP="00FE7D0E">
      <w:pPr>
        <w:pStyle w:val="FootnoteText"/>
      </w:pPr>
      <w:r>
        <w:rPr>
          <w:rFonts w:ascii="Times New Roman" w:hAnsi="Times New Roman" w:cs="Times New Roman"/>
        </w:rPr>
        <w:tab/>
      </w:r>
      <w:r>
        <w:rPr>
          <w:rStyle w:val="FootnoteReference"/>
        </w:rPr>
        <w:footnoteRef/>
      </w:r>
      <w:r w:rsidRPr="0029505E">
        <w:rPr>
          <w:rFonts w:ascii="Times New Roman" w:hAnsi="Times New Roman" w:cs="Times New Roman"/>
          <w:lang w:val="id-ID"/>
        </w:rPr>
        <w:t xml:space="preserve">Sutan </w:t>
      </w:r>
      <w:r>
        <w:rPr>
          <w:rFonts w:ascii="Times New Roman" w:hAnsi="Times New Roman" w:cs="Times New Roman"/>
          <w:lang w:val="id-ID"/>
        </w:rPr>
        <w:t>Remy</w:t>
      </w:r>
      <w:r w:rsidRPr="0029505E">
        <w:rPr>
          <w:rFonts w:ascii="Times New Roman" w:hAnsi="Times New Roman" w:cs="Times New Roman"/>
          <w:lang w:val="id-ID"/>
        </w:rPr>
        <w:t xml:space="preserve"> Sjahde</w:t>
      </w:r>
      <w:r>
        <w:rPr>
          <w:rFonts w:ascii="Times New Roman" w:hAnsi="Times New Roman" w:cs="Times New Roman"/>
        </w:rPr>
        <w:t>i</w:t>
      </w:r>
      <w:r w:rsidRPr="0029505E">
        <w:rPr>
          <w:rFonts w:ascii="Times New Roman" w:hAnsi="Times New Roman" w:cs="Times New Roman"/>
          <w:lang w:val="id-ID"/>
        </w:rPr>
        <w:t>ni,</w:t>
      </w:r>
      <w:r>
        <w:rPr>
          <w:rFonts w:ascii="Times New Roman" w:hAnsi="Times New Roman" w:cs="Times New Roman"/>
        </w:rPr>
        <w:t xml:space="preserve"> </w:t>
      </w:r>
      <w:r w:rsidRPr="00FD7B44">
        <w:rPr>
          <w:rFonts w:ascii="Times New Roman" w:hAnsi="Times New Roman" w:cs="Times New Roman"/>
          <w:i/>
        </w:rPr>
        <w:t xml:space="preserve">Op. </w:t>
      </w:r>
      <w:proofErr w:type="gramStart"/>
      <w:r w:rsidRPr="00FD7B44">
        <w:rPr>
          <w:rFonts w:ascii="Times New Roman" w:hAnsi="Times New Roman" w:cs="Times New Roman"/>
          <w:i/>
        </w:rPr>
        <w:t>Cit</w:t>
      </w:r>
      <w:r>
        <w:rPr>
          <w:rFonts w:ascii="Times New Roman" w:hAnsi="Times New Roman" w:cs="Times New Roman"/>
        </w:rPr>
        <w:t>.</w:t>
      </w:r>
      <w:r w:rsidRPr="0029505E">
        <w:rPr>
          <w:rFonts w:ascii="Times New Roman" w:hAnsi="Times New Roman" w:cs="Times New Roman"/>
          <w:lang w:val="id-ID"/>
        </w:rPr>
        <w:t>,</w:t>
      </w:r>
      <w:r>
        <w:rPr>
          <w:rFonts w:ascii="Times New Roman" w:hAnsi="Times New Roman" w:cs="Times New Roman"/>
        </w:rPr>
        <w:t xml:space="preserve"> </w:t>
      </w:r>
      <w:r>
        <w:rPr>
          <w:rFonts w:ascii="Times New Roman" w:hAnsi="Times New Roman" w:cs="Times New Roman"/>
          <w:lang w:val="id-ID"/>
        </w:rPr>
        <w:t>hlm.</w:t>
      </w:r>
      <w:proofErr w:type="gramEnd"/>
      <w:r>
        <w:rPr>
          <w:rFonts w:ascii="Times New Roman" w:hAnsi="Times New Roman" w:cs="Times New Roman"/>
        </w:rPr>
        <w:t xml:space="preserve"> 402.</w:t>
      </w:r>
    </w:p>
  </w:footnote>
  <w:footnote w:id="16">
    <w:p w:rsidR="00AD64AF" w:rsidRPr="006A6C8F" w:rsidRDefault="00AD64AF" w:rsidP="00AD64AF">
      <w:pPr>
        <w:pStyle w:val="FootnoteText"/>
        <w:rPr>
          <w:rFonts w:ascii="Times New Roman" w:hAnsi="Times New Roman" w:cs="Times New Roman"/>
        </w:rPr>
      </w:pPr>
      <w:r>
        <w:rPr>
          <w:rFonts w:ascii="Times New Roman" w:hAnsi="Times New Roman" w:cs="Times New Roman"/>
        </w:rPr>
        <w:tab/>
      </w:r>
      <w:r>
        <w:rPr>
          <w:rStyle w:val="FootnoteReference"/>
        </w:rPr>
        <w:footnoteRef/>
      </w:r>
      <w:r w:rsidR="006A6C8F" w:rsidRPr="006A6C8F">
        <w:rPr>
          <w:rFonts w:ascii="Times New Roman" w:hAnsi="Times New Roman" w:cs="Times New Roman"/>
        </w:rPr>
        <w:t xml:space="preserve">Nindyo Pramono &amp; Sularto, 2017, </w:t>
      </w:r>
      <w:r w:rsidR="006A6C8F" w:rsidRPr="006A6C8F">
        <w:rPr>
          <w:rFonts w:ascii="Times New Roman" w:hAnsi="Times New Roman" w:cs="Times New Roman"/>
          <w:i/>
        </w:rPr>
        <w:t>Hukum Kepailitan dan Keadilan Pancasila</w:t>
      </w:r>
      <w:r w:rsidR="006A6C8F" w:rsidRPr="006A6C8F">
        <w:rPr>
          <w:rFonts w:ascii="Times New Roman" w:hAnsi="Times New Roman" w:cs="Times New Roman"/>
        </w:rPr>
        <w:t xml:space="preserve">, </w:t>
      </w:r>
      <w:proofErr w:type="gramStart"/>
      <w:r w:rsidR="006A6C8F" w:rsidRPr="006A6C8F">
        <w:rPr>
          <w:rFonts w:ascii="Times New Roman" w:hAnsi="Times New Roman" w:cs="Times New Roman"/>
        </w:rPr>
        <w:t>Yogyakarta :</w:t>
      </w:r>
      <w:proofErr w:type="gramEnd"/>
      <w:r w:rsidR="006A6C8F" w:rsidRPr="006A6C8F">
        <w:rPr>
          <w:rFonts w:ascii="Times New Roman" w:hAnsi="Times New Roman" w:cs="Times New Roman"/>
        </w:rPr>
        <w:t xml:space="preserve"> Penerbit Andi</w:t>
      </w:r>
      <w:r w:rsidR="006A6C8F">
        <w:rPr>
          <w:rFonts w:ascii="Times New Roman" w:hAnsi="Times New Roman" w:cs="Times New Roman"/>
        </w:rPr>
        <w:t>.</w:t>
      </w:r>
      <w:r>
        <w:rPr>
          <w:rFonts w:ascii="Times New Roman" w:hAnsi="Times New Roman" w:cs="Times New Roman"/>
        </w:rPr>
        <w:t>, hlm.52.</w:t>
      </w:r>
    </w:p>
  </w:footnote>
  <w:footnote w:id="17">
    <w:p w:rsidR="00AD64AF" w:rsidRPr="007F0802" w:rsidRDefault="00AD64AF" w:rsidP="00AD64A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7F0802">
        <w:rPr>
          <w:rStyle w:val="FootnoteReference"/>
          <w:rFonts w:ascii="Times New Roman" w:hAnsi="Times New Roman" w:cs="Times New Roman"/>
        </w:rPr>
        <w:footnoteRef/>
      </w:r>
      <w:r w:rsidRPr="007F0802">
        <w:rPr>
          <w:rFonts w:ascii="Times New Roman" w:hAnsi="Times New Roman" w:cs="Times New Roman"/>
          <w:sz w:val="20"/>
          <w:szCs w:val="20"/>
        </w:rPr>
        <w:t xml:space="preserve">Lili Naili Hidayah, </w:t>
      </w:r>
      <w:r>
        <w:rPr>
          <w:rFonts w:ascii="Times New Roman" w:hAnsi="Times New Roman" w:cs="Times New Roman"/>
          <w:sz w:val="20"/>
          <w:szCs w:val="20"/>
        </w:rPr>
        <w:t xml:space="preserve">2016, </w:t>
      </w:r>
      <w:r w:rsidRPr="007F0802">
        <w:rPr>
          <w:rFonts w:ascii="Times New Roman" w:hAnsi="Times New Roman" w:cs="Times New Roman"/>
          <w:i/>
          <w:sz w:val="20"/>
          <w:szCs w:val="20"/>
        </w:rPr>
        <w:t>Kedudukan Hukum Pemegang Hak Tanggungan Dalam Hal Terjadinya Kepailitan Suatu Perseroan Terbatas Menurut Perundang-Undangan Di Indonesia</w:t>
      </w:r>
      <w:r>
        <w:rPr>
          <w:rFonts w:ascii="Times New Roman" w:hAnsi="Times New Roman" w:cs="Times New Roman"/>
          <w:sz w:val="20"/>
          <w:szCs w:val="20"/>
        </w:rPr>
        <w:t xml:space="preserve">, </w:t>
      </w:r>
      <w:r w:rsidRPr="007F0802">
        <w:rPr>
          <w:rFonts w:ascii="Times New Roman" w:hAnsi="Times New Roman" w:cs="Times New Roman"/>
          <w:sz w:val="20"/>
          <w:szCs w:val="20"/>
        </w:rPr>
        <w:t>Jurnal Ilmu Hukum, Volume 7, Nomor 2, Oktober, 2016</w:t>
      </w:r>
      <w:r>
        <w:rPr>
          <w:rFonts w:ascii="Times New Roman" w:hAnsi="Times New Roman" w:cs="Times New Roman"/>
          <w:sz w:val="20"/>
          <w:szCs w:val="20"/>
        </w:rPr>
        <w:t>, Jambi : Fakultas Hukum Universitas Jambi, hlm. 123.</w:t>
      </w:r>
    </w:p>
  </w:footnote>
  <w:footnote w:id="18">
    <w:p w:rsidR="004B1402" w:rsidRPr="0021714C" w:rsidRDefault="004B1402" w:rsidP="004B1402">
      <w:pPr>
        <w:pStyle w:val="FootnoteText"/>
        <w:jc w:val="both"/>
        <w:rPr>
          <w:rFonts w:ascii="Times New Roman" w:hAnsi="Times New Roman" w:cs="Times New Roman"/>
        </w:rPr>
      </w:pPr>
      <w:r>
        <w:rPr>
          <w:rFonts w:ascii="Times New Roman" w:hAnsi="Times New Roman" w:cs="Times New Roman"/>
        </w:rPr>
        <w:tab/>
      </w:r>
      <w:r w:rsidRPr="0021714C">
        <w:rPr>
          <w:rStyle w:val="FootnoteReference"/>
          <w:rFonts w:ascii="Times New Roman" w:hAnsi="Times New Roman" w:cs="Times New Roman"/>
        </w:rPr>
        <w:footnoteRef/>
      </w:r>
      <w:proofErr w:type="gramStart"/>
      <w:r w:rsidRPr="0021714C">
        <w:rPr>
          <w:rFonts w:ascii="Times New Roman" w:hAnsi="Times New Roman" w:cs="Times New Roman"/>
        </w:rPr>
        <w:t xml:space="preserve">Hukum Online, </w:t>
      </w:r>
      <w:r w:rsidRPr="003F07FF">
        <w:rPr>
          <w:rFonts w:ascii="Times New Roman" w:hAnsi="Times New Roman" w:cs="Times New Roman"/>
          <w:i/>
        </w:rPr>
        <w:t>Hukum Kepailitan Dinilai Reduksi Hukum Jaminan Kebendaan (Kurator meminta agar hak kreditor separatis tidak direduksi)</w:t>
      </w:r>
      <w:r>
        <w:rPr>
          <w:rFonts w:ascii="Times New Roman" w:hAnsi="Times New Roman" w:cs="Times New Roman"/>
        </w:rPr>
        <w:t xml:space="preserve">, </w:t>
      </w:r>
      <w:r w:rsidRPr="0021714C">
        <w:rPr>
          <w:rFonts w:ascii="Times New Roman" w:hAnsi="Times New Roman" w:cs="Times New Roman"/>
        </w:rPr>
        <w:t xml:space="preserve">diakses dari </w:t>
      </w:r>
      <w:hyperlink r:id="rId1" w:history="1">
        <w:r w:rsidRPr="0021714C">
          <w:rPr>
            <w:rStyle w:val="Hyperlink"/>
            <w:rFonts w:ascii="Times New Roman" w:hAnsi="Times New Roman" w:cs="Times New Roman"/>
          </w:rPr>
          <w:t>https://www.hukumonline.com/berita/baca/lt531eb1cff17ac/hukum-kepailitan-dinilai-reduksi-hukum-jaminan-kebendaan/</w:t>
        </w:r>
      </w:hyperlink>
      <w:r w:rsidRPr="0021714C">
        <w:rPr>
          <w:rFonts w:ascii="Times New Roman" w:hAnsi="Times New Roman" w:cs="Times New Roman"/>
        </w:rPr>
        <w:t>, tanggal 01 Desember 2019, Pukul 19.41.</w:t>
      </w:r>
      <w:proofErr w:type="gramEnd"/>
      <w:r w:rsidRPr="0021714C">
        <w:rPr>
          <w:rFonts w:ascii="Times New Roman" w:hAnsi="Times New Roman" w:cs="Times New Roman"/>
        </w:rPr>
        <w:t xml:space="preserve"> </w:t>
      </w:r>
      <w:proofErr w:type="gramStart"/>
      <w:r w:rsidRPr="0021714C">
        <w:rPr>
          <w:rFonts w:ascii="Times New Roman" w:hAnsi="Times New Roman" w:cs="Times New Roman"/>
        </w:rPr>
        <w:t>WIB</w:t>
      </w:r>
      <w:r>
        <w:rPr>
          <w:rFonts w:ascii="Times New Roman" w:hAnsi="Times New Roman" w:cs="Times New Roman"/>
        </w:rPr>
        <w:t>.</w:t>
      </w:r>
      <w:proofErr w:type="gramEnd"/>
      <w:r w:rsidRPr="0021714C">
        <w:rPr>
          <w:rFonts w:ascii="Times New Roman" w:hAnsi="Times New Roman" w:cs="Times New Roman"/>
        </w:rPr>
        <w:t xml:space="preserve"> </w:t>
      </w:r>
    </w:p>
  </w:footnote>
  <w:footnote w:id="19">
    <w:p w:rsidR="00EA0247" w:rsidRPr="00DF1165" w:rsidRDefault="00EA0247" w:rsidP="00EA0247">
      <w:pPr>
        <w:pStyle w:val="FootnoteText"/>
        <w:jc w:val="both"/>
        <w:rPr>
          <w:rFonts w:ascii="Times New Roman" w:hAnsi="Times New Roman" w:cs="Times New Roman"/>
          <w:bCs/>
        </w:rPr>
      </w:pPr>
      <w:r>
        <w:rPr>
          <w:rFonts w:ascii="Times New Roman" w:hAnsi="Times New Roman" w:cs="Times New Roman"/>
          <w:b/>
          <w:bCs/>
        </w:rPr>
        <w:tab/>
      </w:r>
      <w:r w:rsidRPr="00DF1165">
        <w:rPr>
          <w:rStyle w:val="FootnoteReference"/>
          <w:rFonts w:ascii="Times New Roman" w:hAnsi="Times New Roman" w:cs="Times New Roman"/>
        </w:rPr>
        <w:footnoteRef/>
      </w:r>
      <w:r w:rsidRPr="00DF1165">
        <w:rPr>
          <w:rFonts w:ascii="Times New Roman" w:hAnsi="Times New Roman" w:cs="Times New Roman"/>
          <w:bCs/>
        </w:rPr>
        <w:t xml:space="preserve">Iza Rumesten R.S, 2012, </w:t>
      </w:r>
      <w:r w:rsidRPr="001942EF">
        <w:rPr>
          <w:rFonts w:ascii="Times New Roman" w:hAnsi="Times New Roman" w:cs="Times New Roman"/>
          <w:bCs/>
          <w:i/>
        </w:rPr>
        <w:t>Model Ideal Partisipasi Masyarakat Dalam Pembentukan Peraturan Daerah,</w:t>
      </w:r>
      <w:r w:rsidRPr="00DF1165">
        <w:rPr>
          <w:rFonts w:ascii="Times New Roman" w:hAnsi="Times New Roman" w:cs="Times New Roman"/>
          <w:bCs/>
        </w:rPr>
        <w:t xml:space="preserve"> </w:t>
      </w:r>
      <w:r w:rsidRPr="00DF1165">
        <w:rPr>
          <w:rFonts w:ascii="Times New Roman" w:eastAsia="Trebuchet MS" w:hAnsi="Times New Roman" w:cs="Times New Roman"/>
        </w:rPr>
        <w:t xml:space="preserve">Jurnal Dinamika Hukum, Vol. 12 No. 1 Januari 2012, </w:t>
      </w:r>
      <w:r>
        <w:rPr>
          <w:rFonts w:ascii="Times New Roman" w:hAnsi="Times New Roman" w:cs="Times New Roman"/>
        </w:rPr>
        <w:t xml:space="preserve">Palembang : </w:t>
      </w:r>
      <w:r w:rsidRPr="0086573B">
        <w:rPr>
          <w:rFonts w:ascii="Times New Roman" w:hAnsi="Times New Roman" w:cs="Times New Roman"/>
        </w:rPr>
        <w:t>Fakultas Hukum Universitas Sriwijaya</w:t>
      </w:r>
      <w:r w:rsidRPr="00DF1165">
        <w:rPr>
          <w:rFonts w:ascii="Times New Roman" w:eastAsia="Trebuchet MS" w:hAnsi="Times New Roman" w:cs="Times New Roman"/>
        </w:rPr>
        <w:t xml:space="preserve">, hlm 1. </w:t>
      </w:r>
    </w:p>
  </w:footnote>
  <w:footnote w:id="20">
    <w:p w:rsidR="004B1402" w:rsidRPr="00325311" w:rsidRDefault="004B1402" w:rsidP="004B1402">
      <w:pPr>
        <w:pStyle w:val="FootnoteText"/>
        <w:jc w:val="both"/>
        <w:rPr>
          <w:rFonts w:ascii="Times New Roman" w:hAnsi="Times New Roman" w:cs="Times New Roman"/>
        </w:rPr>
      </w:pPr>
      <w:r>
        <w:rPr>
          <w:rFonts w:ascii="Times New Roman" w:hAnsi="Times New Roman" w:cs="Times New Roman"/>
        </w:rPr>
        <w:tab/>
      </w:r>
      <w:r w:rsidRPr="00325311">
        <w:rPr>
          <w:rStyle w:val="FootnoteReference"/>
          <w:rFonts w:ascii="Times New Roman" w:hAnsi="Times New Roman" w:cs="Times New Roman"/>
        </w:rPr>
        <w:footnoteRef/>
      </w:r>
      <w:r w:rsidRPr="00325311">
        <w:rPr>
          <w:rFonts w:ascii="Times New Roman" w:hAnsi="Times New Roman" w:cs="Times New Roman"/>
        </w:rPr>
        <w:t xml:space="preserve">Munir Fuady, 2013, </w:t>
      </w:r>
      <w:r w:rsidRPr="00325311">
        <w:rPr>
          <w:rFonts w:ascii="Times New Roman" w:hAnsi="Times New Roman" w:cs="Times New Roman"/>
          <w:i/>
          <w:iCs/>
        </w:rPr>
        <w:t xml:space="preserve">Hukum Jaminan Utang, </w:t>
      </w:r>
      <w:r w:rsidRPr="00325311">
        <w:rPr>
          <w:rFonts w:ascii="Times New Roman" w:hAnsi="Times New Roman" w:cs="Times New Roman"/>
        </w:rPr>
        <w:t xml:space="preserve">Jakarta: Erlangga, hlm. </w:t>
      </w:r>
      <w:r>
        <w:rPr>
          <w:rFonts w:ascii="Times New Roman" w:hAnsi="Times New Roman" w:cs="Times New Roman"/>
        </w:rPr>
        <w:t xml:space="preserve">102. </w:t>
      </w:r>
    </w:p>
  </w:footnote>
  <w:footnote w:id="21">
    <w:p w:rsidR="004B1402" w:rsidRPr="001E68B0" w:rsidRDefault="004B1402" w:rsidP="004B1402">
      <w:pPr>
        <w:pStyle w:val="FootnoteText"/>
        <w:jc w:val="both"/>
        <w:rPr>
          <w:rFonts w:ascii="Times New Roman" w:hAnsi="Times New Roman" w:cs="Times New Roman"/>
        </w:rPr>
      </w:pPr>
      <w:r>
        <w:rPr>
          <w:rFonts w:ascii="Times New Roman" w:hAnsi="Times New Roman" w:cs="Times New Roman"/>
        </w:rPr>
        <w:tab/>
      </w:r>
      <w:r w:rsidRPr="001E68B0">
        <w:rPr>
          <w:rStyle w:val="FootnoteReference"/>
          <w:rFonts w:ascii="Times New Roman" w:hAnsi="Times New Roman" w:cs="Times New Roman"/>
        </w:rPr>
        <w:footnoteRef/>
      </w:r>
      <w:proofErr w:type="gramStart"/>
      <w:r w:rsidRPr="001E68B0">
        <w:rPr>
          <w:rFonts w:ascii="Times New Roman" w:hAnsi="Times New Roman" w:cs="Times New Roman"/>
          <w:i/>
          <w:iCs/>
        </w:rPr>
        <w:t xml:space="preserve">Ibid, </w:t>
      </w:r>
      <w:r w:rsidRPr="001E68B0">
        <w:rPr>
          <w:rFonts w:ascii="Times New Roman" w:hAnsi="Times New Roman" w:cs="Times New Roman"/>
        </w:rPr>
        <w:t>hlm.</w:t>
      </w:r>
      <w:proofErr w:type="gramEnd"/>
      <w:r w:rsidRPr="001E68B0">
        <w:rPr>
          <w:rFonts w:ascii="Times New Roman" w:hAnsi="Times New Roman" w:cs="Times New Roman"/>
        </w:rPr>
        <w:t xml:space="preserve"> 103.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637F"/>
    <w:multiLevelType w:val="hybridMultilevel"/>
    <w:tmpl w:val="99C481E8"/>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1081374"/>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E97371"/>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42076F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FB18AE"/>
    <w:multiLevelType w:val="hybridMultilevel"/>
    <w:tmpl w:val="F258B8F2"/>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FE73633"/>
    <w:multiLevelType w:val="hybridMultilevel"/>
    <w:tmpl w:val="306C229C"/>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37032F"/>
    <w:multiLevelType w:val="hybridMultilevel"/>
    <w:tmpl w:val="88A0DB88"/>
    <w:lvl w:ilvl="0" w:tplc="D6343A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304029"/>
    <w:multiLevelType w:val="hybridMultilevel"/>
    <w:tmpl w:val="949CA64A"/>
    <w:lvl w:ilvl="0" w:tplc="A4F03760">
      <w:start w:val="1"/>
      <w:numFmt w:val="decimal"/>
      <w:lvlText w:val="(%1)"/>
      <w:lvlJc w:val="left"/>
      <w:pPr>
        <w:ind w:left="1287" w:hanging="360"/>
      </w:pPr>
      <w:rPr>
        <w:rFonts w:hint="default"/>
      </w:rPr>
    </w:lvl>
    <w:lvl w:ilvl="1" w:tplc="84E48E4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683F178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B5437A6"/>
    <w:multiLevelType w:val="hybridMultilevel"/>
    <w:tmpl w:val="A6964F0A"/>
    <w:lvl w:ilvl="0" w:tplc="C08E7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B54921"/>
    <w:multiLevelType w:val="hybridMultilevel"/>
    <w:tmpl w:val="8BC2F786"/>
    <w:lvl w:ilvl="0" w:tplc="E010610C">
      <w:start w:val="1"/>
      <w:numFmt w:val="lowerLetter"/>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1"/>
  </w:num>
  <w:num w:numId="3">
    <w:abstractNumId w:val="8"/>
  </w:num>
  <w:num w:numId="4">
    <w:abstractNumId w:val="9"/>
  </w:num>
  <w:num w:numId="5">
    <w:abstractNumId w:val="10"/>
  </w:num>
  <w:num w:numId="6">
    <w:abstractNumId w:val="0"/>
  </w:num>
  <w:num w:numId="7">
    <w:abstractNumId w:val="4"/>
  </w:num>
  <w:num w:numId="8">
    <w:abstractNumId w:val="5"/>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E0"/>
    <w:rsid w:val="00023867"/>
    <w:rsid w:val="00034F94"/>
    <w:rsid w:val="000350F2"/>
    <w:rsid w:val="000E00BF"/>
    <w:rsid w:val="001409DF"/>
    <w:rsid w:val="002318BA"/>
    <w:rsid w:val="002C3D12"/>
    <w:rsid w:val="004B1402"/>
    <w:rsid w:val="005078BD"/>
    <w:rsid w:val="006858EE"/>
    <w:rsid w:val="006A6C8F"/>
    <w:rsid w:val="007B65BE"/>
    <w:rsid w:val="008D1C5E"/>
    <w:rsid w:val="009408A5"/>
    <w:rsid w:val="009613FD"/>
    <w:rsid w:val="00A050B9"/>
    <w:rsid w:val="00A87D15"/>
    <w:rsid w:val="00AD64AF"/>
    <w:rsid w:val="00C10EE0"/>
    <w:rsid w:val="00CF6F79"/>
    <w:rsid w:val="00D51C7C"/>
    <w:rsid w:val="00EA0247"/>
    <w:rsid w:val="00EE7618"/>
    <w:rsid w:val="00F177F5"/>
    <w:rsid w:val="00FE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ukumonline.com/berita/baca/lt531eb1cff17ac/hukum-kepailitan-dinilai-reduksi-hukum-jaminan-kebendaan/" TargetMode="Externa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hukumonline.com/berita/baca/lt531eb1cff17ac/hukum-kepailitan-dinilai-reduksi-hukum-jaminan-kebend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12</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2020-01-14T10:30:00Z</dcterms:created>
  <dcterms:modified xsi:type="dcterms:W3CDTF">2020-01-22T00:50:00Z</dcterms:modified>
</cp:coreProperties>
</file>