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5" w:rsidRDefault="00B47604" w:rsidP="00BF5080">
      <w:pPr>
        <w:spacing w:line="360" w:lineRule="auto"/>
        <w:jc w:val="center"/>
        <w:rPr>
          <w:rFonts w:ascii="Times New Roman" w:hAnsi="Times New Roman"/>
          <w:b/>
          <w:sz w:val="24"/>
          <w:szCs w:val="24"/>
        </w:rPr>
      </w:pPr>
      <w:bookmarkStart w:id="0" w:name="_Hlk113700357"/>
      <w:bookmarkStart w:id="1" w:name="_Hlk112225721"/>
      <w:r w:rsidRPr="00891438">
        <w:rPr>
          <w:noProof/>
        </w:rPr>
        <w:drawing>
          <wp:anchor distT="0" distB="0" distL="114300" distR="114300" simplePos="0" relativeHeight="251659264" behindDoc="0" locked="0" layoutInCell="1" allowOverlap="1">
            <wp:simplePos x="0" y="0"/>
            <wp:positionH relativeFrom="margin">
              <wp:posOffset>5715</wp:posOffset>
            </wp:positionH>
            <wp:positionV relativeFrom="paragraph">
              <wp:posOffset>-861060</wp:posOffset>
            </wp:positionV>
            <wp:extent cx="5398135" cy="1619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8135" cy="1619250"/>
                    </a:xfrm>
                    <a:prstGeom prst="rect">
                      <a:avLst/>
                    </a:prstGeom>
                    <a:noFill/>
                    <a:ln>
                      <a:noFill/>
                    </a:ln>
                  </pic:spPr>
                </pic:pic>
              </a:graphicData>
            </a:graphic>
          </wp:anchor>
        </w:drawing>
      </w:r>
    </w:p>
    <w:p w:rsidR="00727695" w:rsidRDefault="00727695" w:rsidP="00BF5080">
      <w:pPr>
        <w:spacing w:line="360" w:lineRule="auto"/>
        <w:jc w:val="center"/>
        <w:rPr>
          <w:rFonts w:ascii="Times New Roman" w:hAnsi="Times New Roman"/>
          <w:b/>
          <w:sz w:val="24"/>
          <w:szCs w:val="24"/>
        </w:rPr>
      </w:pPr>
    </w:p>
    <w:p w:rsidR="00B5556B" w:rsidRDefault="00B5556B" w:rsidP="00A24A03">
      <w:pPr>
        <w:spacing w:line="360" w:lineRule="auto"/>
        <w:rPr>
          <w:rFonts w:ascii="Times New Roman" w:hAnsi="Times New Roman"/>
          <w:b/>
          <w:sz w:val="24"/>
          <w:szCs w:val="24"/>
        </w:rPr>
      </w:pPr>
    </w:p>
    <w:p w:rsidR="00BF5080" w:rsidRDefault="00BF5080" w:rsidP="00B47604">
      <w:pPr>
        <w:spacing w:line="276" w:lineRule="auto"/>
        <w:jc w:val="center"/>
        <w:rPr>
          <w:rFonts w:ascii="Times New Roman" w:hAnsi="Times New Roman"/>
          <w:b/>
          <w:sz w:val="24"/>
          <w:szCs w:val="24"/>
        </w:rPr>
      </w:pPr>
      <w:r w:rsidRPr="00A136CF">
        <w:rPr>
          <w:rFonts w:ascii="Times New Roman" w:hAnsi="Times New Roman"/>
          <w:b/>
          <w:sz w:val="24"/>
          <w:szCs w:val="24"/>
        </w:rPr>
        <w:t xml:space="preserve">PENYELESAIAN PERKARA TINDAK PIDANA PENGANIAYAAN </w:t>
      </w:r>
    </w:p>
    <w:p w:rsidR="00BF5080" w:rsidRDefault="00BF5080" w:rsidP="00B47604">
      <w:pPr>
        <w:spacing w:line="276" w:lineRule="auto"/>
        <w:jc w:val="center"/>
        <w:rPr>
          <w:rFonts w:ascii="Times New Roman" w:hAnsi="Times New Roman"/>
          <w:b/>
          <w:i/>
          <w:iCs/>
          <w:sz w:val="24"/>
          <w:szCs w:val="24"/>
        </w:rPr>
      </w:pPr>
      <w:r w:rsidRPr="00A136CF">
        <w:rPr>
          <w:rFonts w:ascii="Times New Roman" w:hAnsi="Times New Roman"/>
          <w:b/>
          <w:sz w:val="24"/>
          <w:szCs w:val="24"/>
        </w:rPr>
        <w:t xml:space="preserve">MELALUI </w:t>
      </w:r>
      <w:r w:rsidRPr="00A136CF">
        <w:rPr>
          <w:rFonts w:ascii="Times New Roman" w:hAnsi="Times New Roman"/>
          <w:b/>
          <w:i/>
          <w:iCs/>
          <w:sz w:val="24"/>
          <w:szCs w:val="24"/>
        </w:rPr>
        <w:t>KEADILAN RESTORATIF</w:t>
      </w:r>
    </w:p>
    <w:bookmarkEnd w:id="0"/>
    <w:p w:rsidR="00BF5080" w:rsidRDefault="00BF5080" w:rsidP="00B47604">
      <w:pPr>
        <w:spacing w:line="276" w:lineRule="auto"/>
        <w:jc w:val="center"/>
        <w:rPr>
          <w:rFonts w:ascii="Times New Roman" w:hAnsi="Times New Roman"/>
          <w:b/>
          <w:sz w:val="24"/>
          <w:szCs w:val="24"/>
        </w:rPr>
      </w:pPr>
      <w:r w:rsidRPr="00A136CF">
        <w:rPr>
          <w:rFonts w:ascii="Times New Roman" w:hAnsi="Times New Roman"/>
          <w:b/>
          <w:sz w:val="24"/>
          <w:szCs w:val="24"/>
        </w:rPr>
        <w:t xml:space="preserve">DI CABANG KEJAKSAAN NEGERI PARIGI MOUTONG </w:t>
      </w:r>
      <w:bookmarkEnd w:id="1"/>
    </w:p>
    <w:p w:rsidR="00A24A03" w:rsidRPr="00A24A03" w:rsidRDefault="00A24A03" w:rsidP="00B47604">
      <w:pPr>
        <w:spacing w:line="276" w:lineRule="auto"/>
        <w:jc w:val="center"/>
        <w:rPr>
          <w:rFonts w:ascii="Times New Roman" w:hAnsi="Times New Roman"/>
          <w:sz w:val="24"/>
          <w:szCs w:val="24"/>
        </w:rPr>
      </w:pPr>
      <w:r w:rsidRPr="00A24A03">
        <w:rPr>
          <w:rFonts w:ascii="Times New Roman" w:hAnsi="Times New Roman"/>
          <w:sz w:val="24"/>
          <w:szCs w:val="24"/>
        </w:rPr>
        <w:t>Oleh :</w:t>
      </w:r>
    </w:p>
    <w:p w:rsidR="00895AAB" w:rsidRDefault="00BF5080" w:rsidP="00944F45">
      <w:pPr>
        <w:pStyle w:val="BodyText"/>
        <w:ind w:right="-1"/>
        <w:jc w:val="center"/>
      </w:pPr>
      <w:r>
        <w:rPr>
          <w:lang w:val="en-ID"/>
        </w:rPr>
        <w:t>Jose Rizal</w:t>
      </w:r>
      <w:r w:rsidR="00B47604">
        <w:rPr>
          <w:lang w:val="en-ID"/>
        </w:rPr>
        <w:t>*</w:t>
      </w:r>
      <w:r w:rsidR="00F8019C">
        <w:rPr>
          <w:lang w:val="en-ID"/>
        </w:rPr>
        <w:t xml:space="preserve"> Nashriana** Suci Flambonita***</w:t>
      </w:r>
    </w:p>
    <w:p w:rsidR="00895AAB" w:rsidRDefault="00895AAB" w:rsidP="00466BE1">
      <w:pPr>
        <w:pStyle w:val="BodyText"/>
        <w:spacing w:before="10"/>
        <w:rPr>
          <w:sz w:val="22"/>
        </w:rPr>
      </w:pPr>
    </w:p>
    <w:p w:rsidR="00A74B01" w:rsidRPr="00A24A03" w:rsidRDefault="00895AAB" w:rsidP="00B47604">
      <w:pPr>
        <w:jc w:val="both"/>
        <w:rPr>
          <w:rFonts w:ascii="Times New Roman" w:hAnsi="Times New Roman"/>
          <w:color w:val="000000" w:themeColor="text1"/>
          <w:lang w:val="en-ID"/>
        </w:rPr>
      </w:pPr>
      <w:r w:rsidRPr="00A24A03">
        <w:rPr>
          <w:rFonts w:ascii="Times New Roman" w:hAnsi="Times New Roman" w:cs="Times New Roman"/>
          <w:b/>
        </w:rPr>
        <w:t>Abstrak</w:t>
      </w:r>
      <w:r w:rsidR="00B47604" w:rsidRPr="00A24A03">
        <w:rPr>
          <w:rFonts w:ascii="Times New Roman" w:hAnsi="Times New Roman" w:cs="Times New Roman"/>
          <w:b/>
        </w:rPr>
        <w:t xml:space="preserve">: </w:t>
      </w:r>
      <w:r w:rsidR="00463361" w:rsidRPr="00A24A03">
        <w:rPr>
          <w:rFonts w:ascii="Times New Roman" w:hAnsi="Times New Roman"/>
          <w:color w:val="000000" w:themeColor="text1"/>
          <w:lang w:val="en-ID"/>
        </w:rPr>
        <w:t xml:space="preserve">Penghentian penuntutan berdasarkan keadilan restoratif merupakan kebijakan yang dibentuk Kejaksaan yang diejawantahkan dalam Peraturan Kejaksaan Nomor 15 Tahun  2020 yang mendukung pemidanaan modern dengan mengedepankan perdamaian dan pemulihan keadaan semula. </w:t>
      </w:r>
      <w:r w:rsidR="00A74B01" w:rsidRPr="00A24A03">
        <w:rPr>
          <w:rFonts w:ascii="Times New Roman" w:hAnsi="Times New Roman"/>
          <w:color w:val="000000" w:themeColor="text1"/>
        </w:rPr>
        <w:t xml:space="preserve">Adapun permasalahan yang diambil Bagaimana Hambatan yang timbul dalan Penerapan Asas </w:t>
      </w:r>
      <w:r w:rsidR="00A74B01" w:rsidRPr="00A24A03">
        <w:rPr>
          <w:rFonts w:ascii="Times New Roman" w:hAnsi="Times New Roman"/>
          <w:i/>
          <w:iCs/>
          <w:color w:val="000000" w:themeColor="text1"/>
        </w:rPr>
        <w:t xml:space="preserve">Keadilan Restoratif </w:t>
      </w:r>
      <w:r w:rsidR="00A74B01" w:rsidRPr="00A24A03">
        <w:rPr>
          <w:rFonts w:ascii="Times New Roman" w:hAnsi="Times New Roman"/>
          <w:color w:val="000000" w:themeColor="text1"/>
        </w:rPr>
        <w:t xml:space="preserve">Terhadap Tindak Pidana Penganiayaan Di Cabang Kejaksaan Negeri Parigi Moutong dan Bagaimana Penerapan Asas </w:t>
      </w:r>
      <w:r w:rsidR="00A74B01" w:rsidRPr="00A24A03">
        <w:rPr>
          <w:rFonts w:ascii="Times New Roman" w:hAnsi="Times New Roman"/>
          <w:i/>
          <w:iCs/>
          <w:color w:val="000000" w:themeColor="text1"/>
        </w:rPr>
        <w:t xml:space="preserve">Keadilan Restoratif </w:t>
      </w:r>
      <w:r w:rsidR="00A74B01" w:rsidRPr="00A24A03">
        <w:rPr>
          <w:rFonts w:ascii="Times New Roman" w:hAnsi="Times New Roman"/>
          <w:color w:val="000000" w:themeColor="text1"/>
        </w:rPr>
        <w:t xml:space="preserve">Terhadap Tindak Pidana Penganiayaan Di Cabang Kejaksaan Negeri Parigi Moutong pada masa mendatang Jenis Penelitian yang digunakan adalah Penelitian Normatif-Empiris Bahan-bahan hukum dalam penelitian ini terdiri dari bahan hukum primer, Sekunder dan Tersier. Dari Hasil Penelitian ini Penyelesaian Perkara </w:t>
      </w:r>
      <w:r w:rsidR="00A74B01" w:rsidRPr="00A24A03">
        <w:rPr>
          <w:rFonts w:ascii="Times New Roman" w:hAnsi="Times New Roman"/>
        </w:rPr>
        <w:t>Tindak Pidana Penganiayaan dapat dilakukan melalui Keadilan Restoratif, namun harus memenuhi syarat-syarat yang telah diatur pada Peraturan Kejaksaan Republik Indonesia Nomor 15 Tahun 2020 tentang Penghentian Penuntutan Berdasarkan Keadilan Restoratif, adapun</w:t>
      </w:r>
      <w:r w:rsidR="00A74B01" w:rsidRPr="00A24A03">
        <w:rPr>
          <w:rFonts w:ascii="Times New Roman" w:hAnsi="Times New Roman"/>
          <w:bCs/>
          <w:color w:val="000000" w:themeColor="text1"/>
        </w:rPr>
        <w:t xml:space="preserve"> Hambatan yang timbul dalam penerapan Keadilan restoratif dibagi menjadi 2 (dua) yaitu hambatan internal dan Hambatan Eksternal, dan diiharapkan pada masa mendatang </w:t>
      </w:r>
      <w:r w:rsidR="00A74B01" w:rsidRPr="00A24A03">
        <w:rPr>
          <w:rFonts w:ascii="Times New Roman" w:hAnsi="Times New Roman"/>
          <w:color w:val="000000" w:themeColor="text1"/>
          <w:shd w:val="clear" w:color="auto" w:fill="FFFFFF"/>
        </w:rPr>
        <w:t xml:space="preserve">terdapat </w:t>
      </w:r>
      <w:r w:rsidR="00A74B01" w:rsidRPr="00A24A03">
        <w:rPr>
          <w:rFonts w:ascii="Times New Roman" w:hAnsi="Times New Roman"/>
          <w:color w:val="000000" w:themeColor="text1"/>
        </w:rPr>
        <w:t>Regulasi secara tegas yang mengatur dan mengakomodir Pelaksanaan Keadilan Restoratif</w:t>
      </w:r>
      <w:r w:rsidR="00E07FE1" w:rsidRPr="00A24A03">
        <w:rPr>
          <w:rFonts w:ascii="Times New Roman" w:hAnsi="Times New Roman"/>
          <w:color w:val="000000" w:themeColor="text1"/>
          <w:lang w:val="en-ID"/>
        </w:rPr>
        <w:t>.</w:t>
      </w:r>
    </w:p>
    <w:p w:rsidR="00B47604" w:rsidRPr="00A24A03" w:rsidRDefault="00B47604" w:rsidP="00B47604">
      <w:pPr>
        <w:jc w:val="both"/>
        <w:rPr>
          <w:rFonts w:ascii="Times New Roman" w:hAnsi="Times New Roman" w:cs="Times New Roman"/>
          <w:b/>
        </w:rPr>
      </w:pPr>
    </w:p>
    <w:p w:rsidR="00A24A03" w:rsidRPr="00A24A03" w:rsidRDefault="002827D9" w:rsidP="00A24A03">
      <w:pPr>
        <w:pStyle w:val="Default"/>
        <w:tabs>
          <w:tab w:val="left" w:pos="0"/>
          <w:tab w:val="left" w:pos="426"/>
          <w:tab w:val="left" w:pos="567"/>
        </w:tabs>
        <w:spacing w:line="276" w:lineRule="auto"/>
        <w:jc w:val="both"/>
        <w:rPr>
          <w:rFonts w:ascii="Times New Roman" w:hAnsi="Times New Roman" w:cs="Times New Roman"/>
          <w:b/>
          <w:color w:val="000000" w:themeColor="text1"/>
          <w:sz w:val="22"/>
          <w:szCs w:val="22"/>
          <w:lang w:val="en-ID"/>
        </w:rPr>
      </w:pPr>
      <w:r w:rsidRPr="00A24A03">
        <w:rPr>
          <w:rFonts w:ascii="Times New Roman" w:hAnsi="Times New Roman" w:cs="Times New Roman"/>
          <w:b/>
          <w:color w:val="000000" w:themeColor="text1"/>
          <w:sz w:val="22"/>
          <w:szCs w:val="22"/>
        </w:rPr>
        <w:t xml:space="preserve">Kata Kunci : </w:t>
      </w:r>
      <w:r w:rsidR="00303679">
        <w:rPr>
          <w:rFonts w:ascii="Times New Roman" w:hAnsi="Times New Roman" w:cs="Times New Roman"/>
          <w:b/>
          <w:color w:val="000000" w:themeColor="text1"/>
          <w:sz w:val="22"/>
          <w:szCs w:val="22"/>
        </w:rPr>
        <w:t xml:space="preserve">Keadilan Restoratif; </w:t>
      </w:r>
      <w:r w:rsidR="00A74B01" w:rsidRPr="00A24A03">
        <w:rPr>
          <w:rFonts w:ascii="Times New Roman" w:hAnsi="Times New Roman" w:cs="Times New Roman"/>
          <w:b/>
          <w:color w:val="000000" w:themeColor="text1"/>
          <w:sz w:val="22"/>
          <w:szCs w:val="22"/>
        </w:rPr>
        <w:t>Kejaksaan</w:t>
      </w:r>
      <w:r w:rsidR="00303679">
        <w:rPr>
          <w:rFonts w:ascii="Times New Roman" w:hAnsi="Times New Roman" w:cs="Times New Roman"/>
          <w:b/>
          <w:color w:val="000000" w:themeColor="text1"/>
          <w:sz w:val="22"/>
          <w:szCs w:val="22"/>
          <w:lang w:val="en-ID"/>
        </w:rPr>
        <w:t>; Penganiayaan</w:t>
      </w:r>
    </w:p>
    <w:p w:rsidR="00A24A03" w:rsidRDefault="00A24A03" w:rsidP="00A24A03">
      <w:pPr>
        <w:pStyle w:val="Default"/>
        <w:tabs>
          <w:tab w:val="left" w:pos="0"/>
          <w:tab w:val="left" w:pos="426"/>
          <w:tab w:val="left" w:pos="567"/>
        </w:tabs>
        <w:spacing w:line="276" w:lineRule="auto"/>
        <w:jc w:val="both"/>
        <w:rPr>
          <w:rFonts w:ascii="Times New Roman" w:hAnsi="Times New Roman" w:cs="Times New Roman"/>
          <w:b/>
          <w:color w:val="000000" w:themeColor="text1"/>
          <w:lang w:val="en-ID"/>
        </w:rPr>
      </w:pPr>
    </w:p>
    <w:p w:rsidR="002827D9" w:rsidRDefault="00DD47A0" w:rsidP="00A24A03">
      <w:pPr>
        <w:pStyle w:val="Default"/>
        <w:tabs>
          <w:tab w:val="left" w:pos="0"/>
          <w:tab w:val="left" w:pos="426"/>
          <w:tab w:val="left" w:pos="567"/>
        </w:tabs>
        <w:spacing w:line="276" w:lineRule="auto"/>
        <w:jc w:val="both"/>
        <w:rPr>
          <w:rFonts w:ascii="Times New Roman" w:hAnsi="Times New Roman" w:cs="Times New Roman"/>
          <w:i/>
          <w:sz w:val="22"/>
          <w:szCs w:val="22"/>
          <w:lang w:val="en-ID"/>
        </w:rPr>
      </w:pPr>
      <w:r w:rsidRPr="00C35723">
        <w:rPr>
          <w:rFonts w:ascii="Times New Roman" w:hAnsi="Times New Roman" w:cs="Times New Roman"/>
          <w:b/>
          <w:i/>
        </w:rPr>
        <w:t>Abstract</w:t>
      </w:r>
      <w:r w:rsidR="00A24A03">
        <w:rPr>
          <w:rFonts w:ascii="Times New Roman" w:hAnsi="Times New Roman" w:cs="Times New Roman"/>
          <w:b/>
          <w:i/>
          <w:lang w:val="en-ID"/>
        </w:rPr>
        <w:t xml:space="preserve">: </w:t>
      </w:r>
      <w:r w:rsidR="002827D9" w:rsidRPr="00A24A03">
        <w:rPr>
          <w:rFonts w:ascii="Times New Roman" w:hAnsi="Times New Roman" w:cs="Times New Roman"/>
          <w:i/>
          <w:sz w:val="22"/>
          <w:szCs w:val="22"/>
        </w:rPr>
        <w:t>Termination of prosecutions based on restorative justice is a policy established by the Prosecutor's Office as outlined in Prosecutor's Regulation Number 15 of 2020 which supports modern punishment by prioritizing peace and restoration of the original situation. As for the problems taken, what are the obstacles that arise in the application of the principle of restorative justice to the criminal act of persecution in the Parigi Moutong State Prosecutor's Branch and how to apply the principle of restorative justice to the criminal act of persecution in the Parigi Moutong State Prosecutor's Branch in the future The type of research used is Normative-Empirical Research The legal materials in this study consist of primary legal materials,  Secondary and Tertiary. From the results of this study, the resolution of cases of criminal acts of persecution can be carried out through Restorative Justice, but it must meet the requirements that have been regulated in the Prosecutor's Regulation of the Republic of Indonesia Number 15 of 2020 concerning Termination of Prosecution Based on Restorative Justice, while the obstacles that arise in the application of restorative justice are divided into 2 (two), namely internal barriers and external obstacles, and it is expected that in the future there will be regulations in the future.  firmly regulating and accommodating the Implementation of Restorative Justice</w:t>
      </w:r>
      <w:r w:rsidR="00A24A03" w:rsidRPr="00A24A03">
        <w:rPr>
          <w:rFonts w:ascii="Times New Roman" w:hAnsi="Times New Roman" w:cs="Times New Roman"/>
          <w:i/>
          <w:sz w:val="22"/>
          <w:szCs w:val="22"/>
          <w:lang w:val="en-ID"/>
        </w:rPr>
        <w:t>.</w:t>
      </w:r>
    </w:p>
    <w:p w:rsidR="002D2576" w:rsidRDefault="002D2576" w:rsidP="00A24A03">
      <w:pPr>
        <w:pStyle w:val="Default"/>
        <w:tabs>
          <w:tab w:val="left" w:pos="0"/>
          <w:tab w:val="left" w:pos="426"/>
          <w:tab w:val="left" w:pos="567"/>
        </w:tabs>
        <w:spacing w:line="276" w:lineRule="auto"/>
        <w:jc w:val="both"/>
        <w:rPr>
          <w:rFonts w:ascii="Times New Roman" w:hAnsi="Times New Roman" w:cs="Times New Roman"/>
          <w:sz w:val="22"/>
          <w:szCs w:val="22"/>
          <w:lang w:val="en-ID"/>
        </w:rPr>
      </w:pPr>
    </w:p>
    <w:p w:rsidR="001C297E" w:rsidRDefault="008D0290" w:rsidP="00895AAB">
      <w:pPr>
        <w:spacing w:before="2"/>
        <w:rPr>
          <w:rFonts w:ascii="Times New Roman" w:hAnsi="Times New Roman" w:cs="Times New Roman"/>
          <w:b/>
          <w:i/>
        </w:rPr>
      </w:pPr>
      <w:r w:rsidRPr="00A24A03">
        <w:rPr>
          <w:rFonts w:ascii="Times New Roman" w:hAnsi="Times New Roman" w:cs="Times New Roman"/>
          <w:b/>
          <w:i/>
        </w:rPr>
        <w:t>Key Words :</w:t>
      </w:r>
      <w:r w:rsidR="00CD3BD4" w:rsidRPr="00A24A03">
        <w:rPr>
          <w:rFonts w:ascii="Times New Roman" w:hAnsi="Times New Roman" w:cs="Times New Roman"/>
          <w:b/>
          <w:i/>
        </w:rPr>
        <w:t>Restorative Just</w:t>
      </w:r>
      <w:r w:rsidR="00303679">
        <w:rPr>
          <w:rFonts w:ascii="Times New Roman" w:hAnsi="Times New Roman" w:cs="Times New Roman"/>
          <w:b/>
          <w:i/>
        </w:rPr>
        <w:t>ice;  Procuratorate; Persecution</w:t>
      </w:r>
    </w:p>
    <w:p w:rsidR="001C297E" w:rsidRPr="001C297E" w:rsidRDefault="001C297E" w:rsidP="00895AAB">
      <w:pPr>
        <w:spacing w:before="2"/>
        <w:rPr>
          <w:rFonts w:ascii="Times New Roman" w:hAnsi="Times New Roman" w:cs="Times New Roman"/>
          <w:b/>
          <w:sz w:val="24"/>
          <w:szCs w:val="24"/>
        </w:rPr>
      </w:pPr>
      <w:r w:rsidRPr="001C297E">
        <w:rPr>
          <w:rFonts w:ascii="Times New Roman" w:hAnsi="Times New Roman" w:cs="Times New Roman"/>
          <w:b/>
          <w:sz w:val="24"/>
          <w:szCs w:val="24"/>
        </w:rPr>
        <w:lastRenderedPageBreak/>
        <w:t>Riwayat Artikel:</w:t>
      </w:r>
    </w:p>
    <w:p w:rsidR="001C297E" w:rsidRPr="001C297E" w:rsidRDefault="001C297E" w:rsidP="00895AAB">
      <w:pPr>
        <w:spacing w:before="2"/>
        <w:rPr>
          <w:rFonts w:ascii="Times New Roman" w:hAnsi="Times New Roman" w:cs="Times New Roman"/>
          <w:sz w:val="24"/>
          <w:szCs w:val="24"/>
        </w:rPr>
      </w:pPr>
      <w:r w:rsidRPr="001C297E">
        <w:rPr>
          <w:rFonts w:ascii="Times New Roman" w:hAnsi="Times New Roman" w:cs="Times New Roman"/>
          <w:sz w:val="24"/>
          <w:szCs w:val="24"/>
        </w:rPr>
        <w:t>Diterima</w:t>
      </w:r>
      <w:r w:rsidRPr="001C297E">
        <w:rPr>
          <w:rFonts w:ascii="Times New Roman" w:hAnsi="Times New Roman" w:cs="Times New Roman"/>
          <w:sz w:val="24"/>
          <w:szCs w:val="24"/>
        </w:rPr>
        <w:tab/>
        <w:t>:</w:t>
      </w:r>
      <w:r w:rsidR="00D9068C">
        <w:rPr>
          <w:rFonts w:ascii="Times New Roman" w:hAnsi="Times New Roman" w:cs="Times New Roman"/>
          <w:sz w:val="24"/>
          <w:szCs w:val="24"/>
        </w:rPr>
        <w:t xml:space="preserve"> 4 April 2023</w:t>
      </w:r>
    </w:p>
    <w:p w:rsidR="001C297E" w:rsidRPr="001C297E" w:rsidRDefault="001C297E" w:rsidP="00895AAB">
      <w:pPr>
        <w:spacing w:before="2"/>
        <w:rPr>
          <w:rFonts w:ascii="Times New Roman" w:hAnsi="Times New Roman" w:cs="Times New Roman"/>
          <w:sz w:val="24"/>
          <w:szCs w:val="24"/>
        </w:rPr>
      </w:pPr>
      <w:r w:rsidRPr="001C297E">
        <w:rPr>
          <w:rFonts w:ascii="Times New Roman" w:hAnsi="Times New Roman" w:cs="Times New Roman"/>
          <w:sz w:val="24"/>
          <w:szCs w:val="24"/>
        </w:rPr>
        <w:t>Revisi</w:t>
      </w:r>
      <w:r w:rsidRPr="001C297E">
        <w:rPr>
          <w:rFonts w:ascii="Times New Roman" w:hAnsi="Times New Roman" w:cs="Times New Roman"/>
          <w:sz w:val="24"/>
          <w:szCs w:val="24"/>
        </w:rPr>
        <w:tab/>
      </w:r>
      <w:r w:rsidRPr="001C297E">
        <w:rPr>
          <w:rFonts w:ascii="Times New Roman" w:hAnsi="Times New Roman" w:cs="Times New Roman"/>
          <w:sz w:val="24"/>
          <w:szCs w:val="24"/>
        </w:rPr>
        <w:tab/>
        <w:t>:</w:t>
      </w:r>
      <w:r w:rsidR="00D9068C">
        <w:rPr>
          <w:rFonts w:ascii="Times New Roman" w:hAnsi="Times New Roman" w:cs="Times New Roman"/>
          <w:sz w:val="24"/>
          <w:szCs w:val="24"/>
        </w:rPr>
        <w:t xml:space="preserve"> </w:t>
      </w:r>
      <w:r w:rsidR="002D2576">
        <w:rPr>
          <w:rFonts w:ascii="Times New Roman" w:hAnsi="Times New Roman" w:cs="Times New Roman"/>
          <w:sz w:val="24"/>
          <w:szCs w:val="24"/>
        </w:rPr>
        <w:t>8</w:t>
      </w:r>
      <w:r w:rsidR="00D9068C">
        <w:rPr>
          <w:rFonts w:ascii="Times New Roman" w:hAnsi="Times New Roman" w:cs="Times New Roman"/>
          <w:sz w:val="24"/>
          <w:szCs w:val="24"/>
        </w:rPr>
        <w:t xml:space="preserve"> April 2023</w:t>
      </w:r>
      <w:bookmarkStart w:id="2" w:name="_GoBack"/>
      <w:bookmarkEnd w:id="2"/>
    </w:p>
    <w:p w:rsidR="001C297E" w:rsidRPr="001C297E" w:rsidRDefault="001C297E" w:rsidP="00895AAB">
      <w:pPr>
        <w:spacing w:before="2"/>
        <w:rPr>
          <w:rFonts w:ascii="Times New Roman" w:hAnsi="Times New Roman" w:cs="Times New Roman"/>
          <w:sz w:val="24"/>
          <w:szCs w:val="24"/>
        </w:rPr>
      </w:pPr>
      <w:r w:rsidRPr="001C297E">
        <w:rPr>
          <w:rFonts w:ascii="Times New Roman" w:hAnsi="Times New Roman" w:cs="Times New Roman"/>
          <w:sz w:val="24"/>
          <w:szCs w:val="24"/>
        </w:rPr>
        <w:t>Disetujui</w:t>
      </w:r>
      <w:r w:rsidRPr="001C297E">
        <w:rPr>
          <w:rFonts w:ascii="Times New Roman" w:hAnsi="Times New Roman" w:cs="Times New Roman"/>
          <w:sz w:val="24"/>
          <w:szCs w:val="24"/>
        </w:rPr>
        <w:tab/>
        <w:t>:</w:t>
      </w:r>
    </w:p>
    <w:p w:rsidR="00E84CE7" w:rsidRPr="001C297E" w:rsidRDefault="00E84CE7" w:rsidP="00895AAB">
      <w:pPr>
        <w:spacing w:before="2"/>
        <w:rPr>
          <w:sz w:val="24"/>
          <w:szCs w:val="24"/>
        </w:rPr>
      </w:pPr>
    </w:p>
    <w:p w:rsidR="00F8019C" w:rsidRPr="00F8019C" w:rsidRDefault="00F8019C" w:rsidP="002D2576">
      <w:pPr>
        <w:pStyle w:val="BodyText"/>
        <w:spacing w:before="9"/>
        <w:jc w:val="both"/>
      </w:pPr>
      <w:r w:rsidRPr="00F8019C">
        <w:t xml:space="preserve">*Kejaksaan Negeri Parigi Moutong, Kota Parigi, Provinsi Sumatera Selatan </w:t>
      </w:r>
    </w:p>
    <w:p w:rsidR="00F8019C" w:rsidRPr="00F8019C" w:rsidRDefault="00F8019C" w:rsidP="002D2576">
      <w:pPr>
        <w:pStyle w:val="BodyText"/>
        <w:spacing w:line="242" w:lineRule="auto"/>
        <w:ind w:right="-39"/>
        <w:jc w:val="both"/>
        <w:rPr>
          <w:color w:val="000000" w:themeColor="text1"/>
        </w:rPr>
      </w:pPr>
      <w:r w:rsidRPr="00F8019C">
        <w:t>Email</w:t>
      </w:r>
      <w:r w:rsidRPr="00F8019C">
        <w:rPr>
          <w:spacing w:val="1"/>
        </w:rPr>
        <w:t xml:space="preserve"> </w:t>
      </w:r>
      <w:r w:rsidRPr="00F8019C">
        <w:t>:</w:t>
      </w:r>
      <w:r w:rsidRPr="00F8019C">
        <w:rPr>
          <w:spacing w:val="-7"/>
        </w:rPr>
        <w:t xml:space="preserve"> </w:t>
      </w:r>
      <w:hyperlink r:id="rId9">
        <w:r w:rsidRPr="00F8019C">
          <w:rPr>
            <w:color w:val="000000" w:themeColor="text1"/>
            <w:u w:color="0000FF"/>
          </w:rPr>
          <w:t>Joserizal1806@gmail.com</w:t>
        </w:r>
      </w:hyperlink>
    </w:p>
    <w:p w:rsidR="00F8019C" w:rsidRPr="00F8019C" w:rsidRDefault="00F8019C" w:rsidP="002D2576">
      <w:pPr>
        <w:pStyle w:val="Default"/>
        <w:jc w:val="both"/>
        <w:rPr>
          <w:rFonts w:ascii="Times New Roman" w:hAnsi="Times New Roman" w:cs="Times New Roman"/>
          <w:color w:val="000000" w:themeColor="text1"/>
        </w:rPr>
      </w:pPr>
      <w:r w:rsidRPr="00F8019C">
        <w:rPr>
          <w:rFonts w:ascii="Times New Roman" w:hAnsi="Times New Roman" w:cs="Times New Roman"/>
          <w:color w:val="000000" w:themeColor="text1"/>
        </w:rPr>
        <w:t xml:space="preserve">** Program Magister Ilmu Hukum Fakultas Hukum Universitas Sriwijaya. Kota Palembang, Provinsi Sumatera Selatan. </w:t>
      </w:r>
    </w:p>
    <w:p w:rsidR="00F8019C" w:rsidRPr="00F8019C" w:rsidRDefault="00F8019C" w:rsidP="002D2576">
      <w:pPr>
        <w:pStyle w:val="BodyText"/>
        <w:spacing w:line="242" w:lineRule="auto"/>
        <w:ind w:right="-39"/>
        <w:jc w:val="both"/>
        <w:rPr>
          <w:color w:val="000000" w:themeColor="text1"/>
        </w:rPr>
      </w:pPr>
      <w:r w:rsidRPr="00F8019C">
        <w:rPr>
          <w:color w:val="000000" w:themeColor="text1"/>
        </w:rPr>
        <w:t xml:space="preserve">Email: </w:t>
      </w:r>
      <w:hyperlink r:id="rId10" w:history="1">
        <w:r w:rsidRPr="00F8019C">
          <w:rPr>
            <w:rStyle w:val="Hyperlink"/>
            <w:color w:val="000000" w:themeColor="text1"/>
            <w:u w:val="none"/>
          </w:rPr>
          <w:t>nashriana_zaks@yahoo.co.id</w:t>
        </w:r>
      </w:hyperlink>
    </w:p>
    <w:p w:rsidR="00F8019C" w:rsidRPr="00F8019C" w:rsidRDefault="00F8019C" w:rsidP="002D2576">
      <w:pPr>
        <w:pStyle w:val="Default"/>
        <w:jc w:val="both"/>
        <w:rPr>
          <w:rFonts w:ascii="Times New Roman" w:hAnsi="Times New Roman" w:cs="Times New Roman"/>
        </w:rPr>
      </w:pPr>
      <w:r w:rsidRPr="00F8019C">
        <w:rPr>
          <w:rFonts w:ascii="Times New Roman" w:hAnsi="Times New Roman" w:cs="Times New Roman"/>
        </w:rPr>
        <w:t xml:space="preserve">*** Program Magister Ilmu Hukum Fakultas Hukum Universitas Sriwijaya. Kota Palembang, Provinsi Sumatera Selatan. </w:t>
      </w:r>
    </w:p>
    <w:p w:rsidR="00F8019C" w:rsidRPr="00F8019C" w:rsidRDefault="00F8019C" w:rsidP="002D2576">
      <w:pPr>
        <w:pStyle w:val="BodyText"/>
        <w:spacing w:line="242" w:lineRule="auto"/>
        <w:ind w:right="-39"/>
        <w:jc w:val="both"/>
      </w:pPr>
      <w:r w:rsidRPr="00F8019C">
        <w:t>Email: suciflambonita@fh.unsri.ac.id</w:t>
      </w:r>
    </w:p>
    <w:p w:rsidR="001C297E" w:rsidRPr="001C297E" w:rsidRDefault="001C297E" w:rsidP="001C297E">
      <w:pPr>
        <w:spacing w:before="2"/>
        <w:rPr>
          <w:rFonts w:ascii="Times New Roman" w:hAnsi="Times New Roman" w:cs="Times New Roman"/>
          <w:sz w:val="24"/>
          <w:szCs w:val="24"/>
        </w:rPr>
      </w:pPr>
    </w:p>
    <w:p w:rsidR="00584818" w:rsidRDefault="00E25A8C" w:rsidP="00584818">
      <w:p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0062356D">
        <w:rPr>
          <w:rFonts w:ascii="Times New Roman" w:hAnsi="Times New Roman" w:cs="Times New Roman"/>
          <w:b/>
          <w:sz w:val="24"/>
          <w:szCs w:val="24"/>
        </w:rPr>
        <w:t>ATAR BELAKANG</w:t>
      </w:r>
    </w:p>
    <w:p w:rsidR="00FF77E3" w:rsidRPr="00FF77E3" w:rsidRDefault="00A22E5D" w:rsidP="00967886">
      <w:pPr>
        <w:tabs>
          <w:tab w:val="left" w:pos="567"/>
          <w:tab w:val="left" w:pos="23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F77E3">
        <w:rPr>
          <w:rFonts w:ascii="Times New Roman" w:hAnsi="Times New Roman" w:cs="Times New Roman"/>
          <w:sz w:val="24"/>
          <w:szCs w:val="24"/>
        </w:rPr>
        <w:t>Kejaksaan sebagai pengendali perkara mempunyai kedudukan sentral dalam penegakan hukum karena hanya institusi Kejaksaan yang dapat menentukan apakah suatu kasus dapat dia</w:t>
      </w:r>
      <w:r>
        <w:rPr>
          <w:rFonts w:ascii="Times New Roman" w:hAnsi="Times New Roman" w:cs="Times New Roman"/>
          <w:sz w:val="24"/>
          <w:szCs w:val="24"/>
        </w:rPr>
        <w:t>jukan ke pengadilan atau tidak.</w:t>
      </w:r>
      <w:r w:rsidRPr="00FF77E3">
        <w:rPr>
          <w:rFonts w:ascii="Times New Roman" w:hAnsi="Times New Roman" w:cs="Times New Roman"/>
          <w:sz w:val="24"/>
          <w:szCs w:val="24"/>
        </w:rPr>
        <w:t xml:space="preserve"> Kejaksaan harus mampu menyeimbangkan antara aturan yang berlaku dengan interpretasi hukum yang bertumpu pada tujuan kemanfaatan. </w:t>
      </w:r>
      <w:r w:rsidR="00FF77E3" w:rsidRPr="00FF77E3">
        <w:rPr>
          <w:rFonts w:ascii="Times New Roman" w:hAnsi="Times New Roman" w:cs="Times New Roman"/>
          <w:sz w:val="24"/>
          <w:szCs w:val="24"/>
        </w:rPr>
        <w:t xml:space="preserve">Berdasarkan Peraturan Kejaksaan Republik Indonesia Nomor 15 Tahun 2020 Tentang Penghentian Penuntutan Berdasarkan Keadilan </w:t>
      </w:r>
      <w:r w:rsidR="00FF77E3" w:rsidRPr="00FF77E3">
        <w:rPr>
          <w:rFonts w:ascii="Times New Roman" w:hAnsi="Times New Roman" w:cs="Times New Roman"/>
          <w:i/>
          <w:iCs/>
          <w:sz w:val="24"/>
          <w:szCs w:val="24"/>
        </w:rPr>
        <w:t>Restoratif</w:t>
      </w:r>
      <w:r w:rsidR="00FF77E3" w:rsidRPr="00FF77E3">
        <w:rPr>
          <w:rFonts w:ascii="Times New Roman" w:hAnsi="Times New Roman" w:cs="Times New Roman"/>
          <w:sz w:val="24"/>
          <w:szCs w:val="24"/>
        </w:rPr>
        <w:t xml:space="preserve"> dan Surat Edaran JAM Pidum Nomor: 01/E/EJP/02/2022 tanggal 10 Februari 2022 tentang Pelaksanaan Penghentian Penuntutan Berdasarkan Keadilan </w:t>
      </w:r>
      <w:r>
        <w:rPr>
          <w:rFonts w:ascii="Times New Roman" w:hAnsi="Times New Roman" w:cs="Times New Roman"/>
          <w:i/>
          <w:iCs/>
          <w:sz w:val="24"/>
          <w:szCs w:val="24"/>
        </w:rPr>
        <w:t>Restoratif.</w:t>
      </w:r>
    </w:p>
    <w:p w:rsidR="00FF77E3" w:rsidRPr="00FF77E3" w:rsidRDefault="00967886" w:rsidP="00967886">
      <w:pPr>
        <w:tabs>
          <w:tab w:val="left" w:pos="567"/>
          <w:tab w:val="left" w:pos="234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00FF77E3" w:rsidRPr="00FF77E3">
        <w:rPr>
          <w:rFonts w:ascii="Times New Roman" w:hAnsi="Times New Roman" w:cs="Times New Roman"/>
          <w:color w:val="000000"/>
          <w:sz w:val="24"/>
          <w:szCs w:val="24"/>
          <w:shd w:val="clear" w:color="auto" w:fill="FFFFFF"/>
        </w:rPr>
        <w:t xml:space="preserve">Pemberlakuan penghentian penuntutan berdasarkan keadilan </w:t>
      </w:r>
      <w:r w:rsidR="00FF77E3" w:rsidRPr="00FF77E3">
        <w:rPr>
          <w:rFonts w:ascii="Times New Roman" w:hAnsi="Times New Roman" w:cs="Times New Roman"/>
          <w:i/>
          <w:iCs/>
          <w:color w:val="000000"/>
          <w:sz w:val="24"/>
          <w:szCs w:val="24"/>
          <w:shd w:val="clear" w:color="auto" w:fill="FFFFFF"/>
        </w:rPr>
        <w:t xml:space="preserve">Restoratif </w:t>
      </w:r>
      <w:r w:rsidR="00FF77E3" w:rsidRPr="00FF77E3">
        <w:rPr>
          <w:rFonts w:ascii="Times New Roman" w:hAnsi="Times New Roman" w:cs="Times New Roman"/>
          <w:color w:val="000000"/>
          <w:sz w:val="24"/>
          <w:szCs w:val="24"/>
          <w:shd w:val="clear" w:color="auto" w:fill="FFFFFF"/>
        </w:rPr>
        <w:t>dapat dilaksanakan , dengan syarat antara lain:</w:t>
      </w:r>
      <w:r w:rsidR="009A17A0">
        <w:rPr>
          <w:rStyle w:val="FootnoteReference"/>
          <w:rFonts w:ascii="Times New Roman" w:hAnsi="Times New Roman" w:cs="Times New Roman"/>
          <w:color w:val="000000"/>
          <w:sz w:val="24"/>
          <w:szCs w:val="24"/>
          <w:shd w:val="clear" w:color="auto" w:fill="FFFFFF"/>
        </w:rPr>
        <w:footnoteReference w:id="2"/>
      </w:r>
    </w:p>
    <w:p w:rsidR="00FF77E3" w:rsidRPr="00FF77E3" w:rsidRDefault="00F8019C" w:rsidP="00A22E5D">
      <w:pPr>
        <w:pStyle w:val="ListParagraph"/>
        <w:numPr>
          <w:ilvl w:val="0"/>
          <w:numId w:val="41"/>
        </w:numPr>
        <w:tabs>
          <w:tab w:val="left" w:pos="709"/>
          <w:tab w:val="left" w:pos="993"/>
          <w:tab w:val="left" w:pos="2340"/>
        </w:tabs>
        <w:spacing w:after="0" w:line="360" w:lineRule="auto"/>
        <w:ind w:left="851" w:hanging="284"/>
        <w:jc w:val="both"/>
        <w:rPr>
          <w:rFonts w:ascii="Times New Roman" w:hAnsi="Times New Roman"/>
          <w:sz w:val="24"/>
          <w:szCs w:val="24"/>
        </w:rPr>
      </w:pPr>
      <w:r>
        <w:rPr>
          <w:rFonts w:ascii="Times New Roman" w:hAnsi="Times New Roman"/>
          <w:color w:val="000000"/>
          <w:sz w:val="24"/>
          <w:szCs w:val="24"/>
          <w:shd w:val="clear" w:color="auto" w:fill="FFFFFF"/>
          <w:lang w:val="en-US"/>
        </w:rPr>
        <w:t>T</w:t>
      </w:r>
      <w:r w:rsidR="00FF77E3" w:rsidRPr="00FF77E3">
        <w:rPr>
          <w:rFonts w:ascii="Times New Roman" w:hAnsi="Times New Roman"/>
          <w:color w:val="000000"/>
          <w:sz w:val="24"/>
          <w:szCs w:val="24"/>
          <w:shd w:val="clear" w:color="auto" w:fill="FFFFFF"/>
        </w:rPr>
        <w:t>ersangka baru pertama kali melakukan tindak pidana;</w:t>
      </w:r>
    </w:p>
    <w:p w:rsidR="00FF77E3" w:rsidRPr="00FF77E3" w:rsidRDefault="00F8019C" w:rsidP="00A22E5D">
      <w:pPr>
        <w:pStyle w:val="ListParagraph"/>
        <w:numPr>
          <w:ilvl w:val="0"/>
          <w:numId w:val="41"/>
        </w:numPr>
        <w:tabs>
          <w:tab w:val="left" w:pos="709"/>
          <w:tab w:val="left" w:pos="993"/>
          <w:tab w:val="left" w:pos="2340"/>
        </w:tabs>
        <w:spacing w:after="0" w:line="360" w:lineRule="auto"/>
        <w:ind w:left="851" w:hanging="284"/>
        <w:jc w:val="both"/>
        <w:rPr>
          <w:rFonts w:ascii="Times New Roman" w:hAnsi="Times New Roman"/>
          <w:sz w:val="24"/>
          <w:szCs w:val="24"/>
        </w:rPr>
      </w:pPr>
      <w:r>
        <w:rPr>
          <w:rFonts w:ascii="Times New Roman" w:hAnsi="Times New Roman"/>
          <w:color w:val="000000"/>
          <w:sz w:val="24"/>
          <w:szCs w:val="24"/>
          <w:shd w:val="clear" w:color="auto" w:fill="FFFFFF"/>
          <w:lang w:val="en-US"/>
        </w:rPr>
        <w:t>T</w:t>
      </w:r>
      <w:r w:rsidR="00FF77E3" w:rsidRPr="00FF77E3">
        <w:rPr>
          <w:rFonts w:ascii="Times New Roman" w:hAnsi="Times New Roman"/>
          <w:color w:val="000000"/>
          <w:sz w:val="24"/>
          <w:szCs w:val="24"/>
          <w:shd w:val="clear" w:color="auto" w:fill="FFFFFF"/>
        </w:rPr>
        <w:t>indak pidana hanya diancam dengan pidana denda atau diancam dengan pidana penjara tidak lebih dari 5 (lima) tahun; dan</w:t>
      </w:r>
    </w:p>
    <w:p w:rsidR="00FF77E3" w:rsidRPr="00967886" w:rsidRDefault="00F8019C" w:rsidP="00A22E5D">
      <w:pPr>
        <w:pStyle w:val="ListParagraph"/>
        <w:numPr>
          <w:ilvl w:val="0"/>
          <w:numId w:val="41"/>
        </w:numPr>
        <w:tabs>
          <w:tab w:val="left" w:pos="709"/>
          <w:tab w:val="left" w:pos="993"/>
          <w:tab w:val="left" w:pos="2340"/>
        </w:tabs>
        <w:spacing w:after="0" w:line="360" w:lineRule="auto"/>
        <w:ind w:left="851" w:hanging="284"/>
        <w:jc w:val="both"/>
        <w:rPr>
          <w:rFonts w:ascii="Times New Roman" w:hAnsi="Times New Roman"/>
          <w:sz w:val="24"/>
          <w:szCs w:val="24"/>
        </w:rPr>
      </w:pPr>
      <w:r>
        <w:rPr>
          <w:rFonts w:ascii="Times New Roman" w:hAnsi="Times New Roman"/>
          <w:color w:val="000000"/>
          <w:sz w:val="24"/>
          <w:szCs w:val="24"/>
          <w:shd w:val="clear" w:color="auto" w:fill="FFFFFF"/>
          <w:lang w:val="en-US"/>
        </w:rPr>
        <w:t>T</w:t>
      </w:r>
      <w:r w:rsidR="00FF77E3" w:rsidRPr="00FF77E3">
        <w:rPr>
          <w:rFonts w:ascii="Times New Roman" w:hAnsi="Times New Roman"/>
          <w:color w:val="000000"/>
          <w:sz w:val="24"/>
          <w:szCs w:val="24"/>
          <w:shd w:val="clear" w:color="auto" w:fill="FFFFFF"/>
        </w:rPr>
        <w:t>indak pidana dilakukan dengan nilai barang bukti atau nilai kerugian yang ditimbulkan akibat dari tindak pidana tidak lebih dari Rp2.500.000 (dua juta lima ratus ribu rupiah).</w:t>
      </w:r>
      <w:r w:rsidR="00FF77E3" w:rsidRPr="0037585A">
        <w:rPr>
          <w:rFonts w:ascii="Times New Roman" w:hAnsi="Times New Roman"/>
          <w:sz w:val="24"/>
          <w:szCs w:val="24"/>
        </w:rPr>
        <w:tab/>
      </w:r>
    </w:p>
    <w:p w:rsidR="00FF77E3" w:rsidRPr="00A22E5D" w:rsidRDefault="00FF77E3" w:rsidP="00A22E5D">
      <w:pPr>
        <w:tabs>
          <w:tab w:val="left" w:pos="567"/>
          <w:tab w:val="left" w:pos="2340"/>
        </w:tabs>
        <w:spacing w:line="360" w:lineRule="auto"/>
        <w:jc w:val="both"/>
        <w:rPr>
          <w:rFonts w:ascii="Times New Roman" w:hAnsi="Times New Roman" w:cs="Times New Roman"/>
          <w:i/>
          <w:iCs/>
          <w:sz w:val="24"/>
          <w:szCs w:val="24"/>
        </w:rPr>
      </w:pPr>
      <w:r w:rsidRPr="00FF77E3">
        <w:rPr>
          <w:rFonts w:ascii="Times New Roman" w:hAnsi="Times New Roman" w:cs="Times New Roman"/>
          <w:sz w:val="24"/>
          <w:szCs w:val="24"/>
        </w:rPr>
        <w:tab/>
      </w:r>
      <w:r w:rsidR="00967886">
        <w:rPr>
          <w:rFonts w:ascii="Times New Roman" w:hAnsi="Times New Roman" w:cs="Times New Roman"/>
          <w:sz w:val="24"/>
          <w:szCs w:val="24"/>
        </w:rPr>
        <w:t xml:space="preserve">Penelitian ini membahas </w:t>
      </w:r>
      <w:r w:rsidRPr="00FF77E3">
        <w:rPr>
          <w:rFonts w:ascii="Times New Roman" w:hAnsi="Times New Roman" w:cs="Times New Roman"/>
          <w:sz w:val="24"/>
          <w:szCs w:val="24"/>
        </w:rPr>
        <w:t>Pasal 351 Ayat (1) KUHP mengenai penganiayaan biasa, sebagai berikut:</w:t>
      </w:r>
      <w:r w:rsidR="00753EFB">
        <w:rPr>
          <w:rStyle w:val="FootnoteReference"/>
          <w:rFonts w:ascii="Times New Roman" w:hAnsi="Times New Roman" w:cs="Times New Roman"/>
          <w:sz w:val="24"/>
          <w:szCs w:val="24"/>
        </w:rPr>
        <w:footnoteReference w:id="3"/>
      </w:r>
      <w:r w:rsidRPr="00FF77E3">
        <w:rPr>
          <w:rFonts w:ascii="Times New Roman" w:hAnsi="Times New Roman" w:cs="Times New Roman"/>
          <w:i/>
          <w:iCs/>
          <w:sz w:val="24"/>
          <w:szCs w:val="24"/>
        </w:rPr>
        <w:t xml:space="preserve">“(1) Penganiayaan diancam dengan pidana penjara paling lama dua tahundelapan bulan atau pidana denda paling banyak empat ribu lima ratus </w:t>
      </w:r>
      <w:r w:rsidRPr="00FF77E3">
        <w:rPr>
          <w:rFonts w:ascii="Times New Roman" w:hAnsi="Times New Roman" w:cs="Times New Roman"/>
          <w:i/>
          <w:iCs/>
          <w:sz w:val="24"/>
          <w:szCs w:val="24"/>
        </w:rPr>
        <w:lastRenderedPageBreak/>
        <w:t>rupiah.”</w:t>
      </w:r>
      <w:r w:rsidRPr="00FF77E3">
        <w:rPr>
          <w:rFonts w:ascii="Times New Roman" w:hAnsi="Times New Roman" w:cs="Times New Roman"/>
          <w:sz w:val="24"/>
          <w:szCs w:val="24"/>
        </w:rPr>
        <w:t>Penganiayaan diartikan sebagai suatu perbuatan yang dilakukan dengan sengaja untuk menimbulkan rasa sakit atau luka pada tubuh orang lain. Sehingga dapat di artikan, unsur-unsur</w:t>
      </w:r>
      <w:r w:rsidR="00C70E2C">
        <w:rPr>
          <w:rFonts w:ascii="Times New Roman" w:hAnsi="Times New Roman" w:cs="Times New Roman"/>
          <w:sz w:val="24"/>
          <w:szCs w:val="24"/>
        </w:rPr>
        <w:t xml:space="preserve"> penganiayaan sebagai berikut :</w:t>
      </w:r>
      <w:r w:rsidR="00C70E2C">
        <w:rPr>
          <w:rStyle w:val="FootnoteReference"/>
          <w:rFonts w:ascii="Times New Roman" w:hAnsi="Times New Roman" w:cs="Times New Roman"/>
          <w:sz w:val="24"/>
          <w:szCs w:val="24"/>
        </w:rPr>
        <w:footnoteReference w:id="4"/>
      </w:r>
    </w:p>
    <w:p w:rsidR="00FF77E3" w:rsidRPr="00FF77E3" w:rsidRDefault="00FF77E3" w:rsidP="00A22E5D">
      <w:pPr>
        <w:pStyle w:val="ListParagraph"/>
        <w:numPr>
          <w:ilvl w:val="3"/>
          <w:numId w:val="42"/>
        </w:numPr>
        <w:tabs>
          <w:tab w:val="left" w:pos="810"/>
          <w:tab w:val="left" w:pos="2340"/>
        </w:tabs>
        <w:spacing w:after="0" w:line="360" w:lineRule="auto"/>
        <w:ind w:hanging="2673"/>
        <w:jc w:val="both"/>
        <w:rPr>
          <w:rFonts w:ascii="Times New Roman" w:hAnsi="Times New Roman"/>
          <w:sz w:val="24"/>
          <w:szCs w:val="24"/>
        </w:rPr>
      </w:pPr>
      <w:r w:rsidRPr="00FF77E3">
        <w:rPr>
          <w:rFonts w:ascii="Times New Roman" w:hAnsi="Times New Roman"/>
          <w:sz w:val="24"/>
          <w:szCs w:val="24"/>
        </w:rPr>
        <w:t xml:space="preserve">Adanya kesengajaan; </w:t>
      </w:r>
    </w:p>
    <w:p w:rsidR="00FF77E3" w:rsidRPr="00FF77E3" w:rsidRDefault="00FF77E3" w:rsidP="00A22E5D">
      <w:pPr>
        <w:pStyle w:val="ListParagraph"/>
        <w:numPr>
          <w:ilvl w:val="3"/>
          <w:numId w:val="42"/>
        </w:numPr>
        <w:tabs>
          <w:tab w:val="left" w:pos="810"/>
          <w:tab w:val="left" w:pos="2340"/>
        </w:tabs>
        <w:spacing w:after="0" w:line="360" w:lineRule="auto"/>
        <w:ind w:hanging="2673"/>
        <w:jc w:val="both"/>
        <w:rPr>
          <w:rFonts w:ascii="Times New Roman" w:hAnsi="Times New Roman"/>
          <w:sz w:val="24"/>
          <w:szCs w:val="24"/>
        </w:rPr>
      </w:pPr>
      <w:r w:rsidRPr="00FF77E3">
        <w:rPr>
          <w:rFonts w:ascii="Times New Roman" w:hAnsi="Times New Roman"/>
          <w:sz w:val="24"/>
          <w:szCs w:val="24"/>
        </w:rPr>
        <w:t>Adanya perbuatan;</w:t>
      </w:r>
    </w:p>
    <w:p w:rsidR="00FF77E3" w:rsidRPr="00967886" w:rsidRDefault="00FF77E3" w:rsidP="00A22E5D">
      <w:pPr>
        <w:pStyle w:val="ListParagraph"/>
        <w:numPr>
          <w:ilvl w:val="3"/>
          <w:numId w:val="42"/>
        </w:numPr>
        <w:tabs>
          <w:tab w:val="left" w:pos="810"/>
          <w:tab w:val="left" w:pos="2340"/>
        </w:tabs>
        <w:spacing w:after="0" w:line="360" w:lineRule="auto"/>
        <w:ind w:hanging="2673"/>
        <w:jc w:val="both"/>
        <w:rPr>
          <w:rFonts w:ascii="Times New Roman" w:hAnsi="Times New Roman"/>
          <w:sz w:val="24"/>
          <w:szCs w:val="24"/>
        </w:rPr>
      </w:pPr>
      <w:r w:rsidRPr="00FF77E3">
        <w:rPr>
          <w:rFonts w:ascii="Times New Roman" w:hAnsi="Times New Roman"/>
          <w:sz w:val="24"/>
          <w:szCs w:val="24"/>
        </w:rPr>
        <w:t>Adanya</w:t>
      </w:r>
      <w:r w:rsidR="00C70E2C">
        <w:rPr>
          <w:rFonts w:ascii="Times New Roman" w:hAnsi="Times New Roman"/>
          <w:sz w:val="24"/>
          <w:szCs w:val="24"/>
        </w:rPr>
        <w:t xml:space="preserve"> akibat perbuatan (yang dituju).</w:t>
      </w:r>
    </w:p>
    <w:p w:rsidR="00FF77E3" w:rsidRDefault="00FF77E3" w:rsidP="00F8277D">
      <w:pPr>
        <w:tabs>
          <w:tab w:val="left" w:pos="2340"/>
        </w:tabs>
        <w:spacing w:line="360" w:lineRule="auto"/>
        <w:ind w:firstLine="567"/>
        <w:jc w:val="both"/>
        <w:rPr>
          <w:rFonts w:ascii="Times New Roman" w:hAnsi="Times New Roman" w:cs="Times New Roman"/>
          <w:sz w:val="24"/>
          <w:szCs w:val="24"/>
        </w:rPr>
      </w:pPr>
      <w:r w:rsidRPr="00FF77E3">
        <w:rPr>
          <w:rFonts w:ascii="Times New Roman" w:hAnsi="Times New Roman" w:cs="Times New Roman"/>
          <w:sz w:val="24"/>
          <w:szCs w:val="24"/>
        </w:rPr>
        <w:t xml:space="preserve">Dalam hal tindak pidana penganiayaan Andi Zaenal </w:t>
      </w:r>
      <w:r w:rsidR="0011344C">
        <w:rPr>
          <w:rFonts w:ascii="Times New Roman" w:hAnsi="Times New Roman" w:cs="Times New Roman"/>
          <w:sz w:val="24"/>
          <w:szCs w:val="24"/>
        </w:rPr>
        <w:t>Abidin Farid menegaskan bahwa: “</w:t>
      </w:r>
      <w:r w:rsidRPr="00FF77E3">
        <w:rPr>
          <w:rFonts w:ascii="Times New Roman" w:hAnsi="Times New Roman" w:cs="Times New Roman"/>
          <w:sz w:val="24"/>
          <w:szCs w:val="24"/>
        </w:rPr>
        <w:t>Tidak selalu diperlukan adanya luka tertentu, tetapi perasaan sakit adalah paling kurang diperlukan untuk adanya penganiayaan”. Menurut H.R bahwa, dalam kata kerja menganiaya sudah terkandung kesengajaan. Kesengajaan itu harus ditujukan kepadanya pemberian luka-luka atau menimbulkan kesakitan sebagai tujuan lain yang diperbolehkan.”</w:t>
      </w:r>
      <w:r w:rsidRPr="00FF77E3">
        <w:rPr>
          <w:rStyle w:val="FootnoteReference"/>
          <w:rFonts w:ascii="Times New Roman" w:hAnsi="Times New Roman" w:cs="Times New Roman"/>
          <w:sz w:val="24"/>
          <w:szCs w:val="24"/>
        </w:rPr>
        <w:footnoteReference w:id="5"/>
      </w:r>
      <w:r w:rsidRPr="00FF77E3">
        <w:rPr>
          <w:rFonts w:ascii="Times New Roman" w:hAnsi="Times New Roman" w:cs="Times New Roman"/>
          <w:sz w:val="24"/>
          <w:szCs w:val="24"/>
        </w:rPr>
        <w:t xml:space="preserve"> Berbeda dengan Simons yang menentang perumusan yang dikemukakan oleh H.R, dimana oleh Simons berpendapat bahwa setiap pemberian sakit atau luka, kesengajaan untuk menganiaya terlepas dari apakah ada alasan-alasan yang diperbolehkan atau tidak. Jadi Simons seolah-olah memasukkan juga seperti mengejutkan atau membuat susah orang lain.</w:t>
      </w:r>
      <w:r w:rsidRPr="00FF77E3">
        <w:rPr>
          <w:rStyle w:val="FootnoteReference"/>
          <w:rFonts w:ascii="Times New Roman" w:hAnsi="Times New Roman" w:cs="Times New Roman"/>
          <w:sz w:val="24"/>
          <w:szCs w:val="24"/>
        </w:rPr>
        <w:footnoteReference w:id="6"/>
      </w:r>
    </w:p>
    <w:p w:rsidR="00EE457A" w:rsidRDefault="00EE457A" w:rsidP="00EE457A">
      <w:pPr>
        <w:tabs>
          <w:tab w:val="left" w:pos="567"/>
          <w:tab w:val="left" w:pos="2340"/>
        </w:tabs>
        <w:spacing w:line="360" w:lineRule="auto"/>
        <w:jc w:val="both"/>
        <w:rPr>
          <w:rFonts w:ascii="Times New Roman" w:hAnsi="Times New Roman" w:cs="Times New Roman"/>
          <w:sz w:val="24"/>
        </w:rPr>
      </w:pPr>
      <w:r>
        <w:rPr>
          <w:rFonts w:ascii="Times New Roman" w:hAnsi="Times New Roman" w:cs="Times New Roman"/>
          <w:sz w:val="24"/>
        </w:rPr>
        <w:tab/>
      </w:r>
      <w:r w:rsidRPr="00F8019C">
        <w:rPr>
          <w:rFonts w:ascii="Times New Roman" w:hAnsi="Times New Roman" w:cs="Times New Roman"/>
          <w:sz w:val="24"/>
        </w:rPr>
        <w:t>Saat ini hampir seluruh tindak kejahatan yang ditangani oleh Sistem Peradilan Pidana Indonesia selalu berakhir di penjara. Padahal penjara bukan solusi terbaik dalam menyelesaikan masalah-masalah kejahatan, khususnya tindak kejahatan di mana kerusakan yang ditimbulkan kepada korban dan masyarakat masih bisa di restorasi sehingga kondisi yang telah rusak dapat dikembalikan ke keadaan semula, sekaligus penghilangan dampak buruk penjara. Dalam menyikapi tindak kejahatan yang dianggap dapat di restorasi kembali,dikenal suatu paradigma penghukuman yang disebut sebagai Keadilan Restoratif,di mana pelaku di dorong untuk memperbaiki kerugian yang telah ditimbulkannya kepada korban, keluarganya dan juga masyatakat.</w:t>
      </w:r>
      <w:r w:rsidRPr="00F8019C">
        <w:rPr>
          <w:rStyle w:val="FootnoteReference"/>
          <w:rFonts w:ascii="Times New Roman" w:hAnsi="Times New Roman" w:cs="Times New Roman"/>
          <w:sz w:val="24"/>
        </w:rPr>
        <w:footnoteReference w:id="7"/>
      </w:r>
    </w:p>
    <w:p w:rsidR="00EE457A" w:rsidRPr="00F8019C" w:rsidRDefault="00EE457A" w:rsidP="00EE457A">
      <w:pPr>
        <w:tabs>
          <w:tab w:val="left" w:pos="567"/>
          <w:tab w:val="left" w:pos="2340"/>
        </w:tabs>
        <w:spacing w:line="360" w:lineRule="auto"/>
        <w:jc w:val="both"/>
        <w:rPr>
          <w:rFonts w:ascii="Times New Roman" w:hAnsi="Times New Roman" w:cs="Times New Roman"/>
          <w:sz w:val="24"/>
        </w:rPr>
      </w:pPr>
      <w:r>
        <w:rPr>
          <w:rFonts w:ascii="Times New Roman" w:hAnsi="Times New Roman" w:cs="Times New Roman"/>
          <w:sz w:val="24"/>
        </w:rPr>
        <w:tab/>
      </w:r>
      <w:r w:rsidRPr="002D2576">
        <w:rPr>
          <w:rFonts w:ascii="Times New Roman" w:hAnsi="Times New Roman" w:cs="Times New Roman"/>
          <w:sz w:val="24"/>
        </w:rPr>
        <w:t>Terdapat cara pandang dan ciri yang berbeda yang dikehendaki dalam konsep Keadilan Restoratif</w:t>
      </w:r>
      <w:r>
        <w:rPr>
          <w:rFonts w:ascii="Times New Roman" w:hAnsi="Times New Roman" w:cs="Times New Roman"/>
          <w:sz w:val="24"/>
        </w:rPr>
        <w:t>. K</w:t>
      </w:r>
      <w:r w:rsidRPr="002D2576">
        <w:rPr>
          <w:rFonts w:ascii="Times New Roman" w:hAnsi="Times New Roman" w:cs="Times New Roman"/>
          <w:sz w:val="24"/>
        </w:rPr>
        <w:t>etika aparat negara (polisi, jaksa dan hakim) dalam memahami dan memandang pelanggaran hukum atau tindak pidana yang dilakukan oleh seseorang.</w:t>
      </w:r>
      <w:r w:rsidRPr="002D2576">
        <w:rPr>
          <w:rFonts w:ascii="Times New Roman" w:hAnsi="Times New Roman" w:cs="Times New Roman"/>
          <w:sz w:val="24"/>
        </w:rPr>
        <w:br/>
      </w:r>
      <w:r w:rsidRPr="002D2576">
        <w:rPr>
          <w:rFonts w:ascii="Times New Roman" w:hAnsi="Times New Roman" w:cs="Times New Roman"/>
          <w:sz w:val="24"/>
        </w:rPr>
        <w:lastRenderedPageBreak/>
        <w:t xml:space="preserve">“Pemikiran dalam </w:t>
      </w:r>
      <w:r>
        <w:rPr>
          <w:rFonts w:ascii="Times New Roman" w:hAnsi="Times New Roman" w:cs="Times New Roman"/>
          <w:sz w:val="24"/>
        </w:rPr>
        <w:t>Keadilan Restoratif</w:t>
      </w:r>
      <w:r w:rsidRPr="002D2576">
        <w:rPr>
          <w:rFonts w:ascii="Times New Roman" w:hAnsi="Times New Roman" w:cs="Times New Roman"/>
          <w:sz w:val="24"/>
        </w:rPr>
        <w:t xml:space="preserve"> dapat dikatakan sangat berbeda dengan pemikiran dalam hukum pidana. Pemikiran tersebut tertuju kepada pandangan terhadap tindak pidana atau kejahatan. “Di satu sisi, masyarakat memandang bahwa tindak pidana adalah pelanggaran terhadap hak orang lain dan merugikan dirinya sendiri. Di sisi lain, negara memandang bahwa kejahatan adalah masalah negara oleh karenanya h</w:t>
      </w:r>
      <w:r>
        <w:rPr>
          <w:rFonts w:ascii="Times New Roman" w:hAnsi="Times New Roman" w:cs="Times New Roman"/>
          <w:sz w:val="24"/>
        </w:rPr>
        <w:t xml:space="preserve">arus diselesaikan oleh Negara. </w:t>
      </w:r>
      <w:r w:rsidRPr="002D2576">
        <w:rPr>
          <w:rFonts w:ascii="Times New Roman" w:hAnsi="Times New Roman" w:cs="Times New Roman"/>
          <w:sz w:val="24"/>
        </w:rPr>
        <w:t xml:space="preserve">“Perbedaan tersebutlah yang menyebabkan konsep </w:t>
      </w:r>
      <w:r>
        <w:rPr>
          <w:rFonts w:ascii="Times New Roman" w:hAnsi="Times New Roman" w:cs="Times New Roman"/>
          <w:sz w:val="24"/>
        </w:rPr>
        <w:t>Keadilan Restoratif</w:t>
      </w:r>
      <w:r w:rsidRPr="002D2576">
        <w:rPr>
          <w:rFonts w:ascii="Times New Roman" w:hAnsi="Times New Roman" w:cs="Times New Roman"/>
          <w:sz w:val="24"/>
        </w:rPr>
        <w:t xml:space="preserve"> sangat sulit dijadikan pedoman bagi penegak hukum dalam menyelesaikan suatu tindak pidana atau kejahatan</w:t>
      </w:r>
      <w:r>
        <w:t>.</w:t>
      </w:r>
      <w:r>
        <w:rPr>
          <w:rStyle w:val="FootnoteReference"/>
        </w:rPr>
        <w:footnoteReference w:id="8"/>
      </w:r>
    </w:p>
    <w:p w:rsidR="004B6D6B" w:rsidRPr="00FF77E3" w:rsidRDefault="00FF77E3" w:rsidP="004B6D6B">
      <w:pPr>
        <w:tabs>
          <w:tab w:val="left" w:pos="2340"/>
        </w:tabs>
        <w:spacing w:line="360" w:lineRule="auto"/>
        <w:ind w:firstLine="720"/>
        <w:jc w:val="both"/>
        <w:rPr>
          <w:rFonts w:ascii="Times New Roman" w:hAnsi="Times New Roman" w:cs="Times New Roman"/>
          <w:color w:val="2A2A2A"/>
          <w:sz w:val="24"/>
          <w:szCs w:val="24"/>
        </w:rPr>
      </w:pPr>
      <w:r w:rsidRPr="00FF77E3">
        <w:rPr>
          <w:rFonts w:ascii="Times New Roman" w:hAnsi="Times New Roman" w:cs="Times New Roman"/>
          <w:color w:val="2A2A2A"/>
          <w:sz w:val="24"/>
          <w:szCs w:val="24"/>
        </w:rPr>
        <w:t>Penulis telah melakukan klasifikasi jumlah tindak pidana penganiayaan pada tahun 2021 sampai tahun 2022 di Cabang Kejaksaan Negeri Parigi Moutong, yang penulis b</w:t>
      </w:r>
      <w:r w:rsidR="00AD58B4">
        <w:rPr>
          <w:rFonts w:ascii="Times New Roman" w:hAnsi="Times New Roman" w:cs="Times New Roman"/>
          <w:color w:val="2A2A2A"/>
          <w:sz w:val="24"/>
          <w:szCs w:val="24"/>
        </w:rPr>
        <w:t>uatkan tabelnya sebagai berikut:</w:t>
      </w:r>
    </w:p>
    <w:p w:rsidR="00FF77E3" w:rsidRPr="00FF77E3" w:rsidRDefault="00FF77E3" w:rsidP="00FF77E3">
      <w:pPr>
        <w:tabs>
          <w:tab w:val="left" w:pos="0"/>
        </w:tabs>
        <w:spacing w:line="360" w:lineRule="auto"/>
        <w:jc w:val="center"/>
        <w:rPr>
          <w:rFonts w:ascii="Times New Roman" w:hAnsi="Times New Roman" w:cs="Times New Roman"/>
          <w:color w:val="2A2A2A"/>
          <w:sz w:val="24"/>
          <w:szCs w:val="24"/>
        </w:rPr>
      </w:pPr>
      <w:r w:rsidRPr="00FF77E3">
        <w:rPr>
          <w:rFonts w:ascii="Times New Roman" w:hAnsi="Times New Roman" w:cs="Times New Roman"/>
          <w:color w:val="2A2A2A"/>
          <w:sz w:val="24"/>
          <w:szCs w:val="24"/>
        </w:rPr>
        <w:t>Tabel 1</w:t>
      </w:r>
    </w:p>
    <w:p w:rsidR="00BC3D92" w:rsidRDefault="00FF77E3" w:rsidP="004B6D6B">
      <w:pPr>
        <w:tabs>
          <w:tab w:val="left" w:pos="2340"/>
        </w:tabs>
        <w:spacing w:line="360" w:lineRule="auto"/>
        <w:ind w:hanging="142"/>
        <w:jc w:val="center"/>
        <w:rPr>
          <w:rFonts w:ascii="Times New Roman" w:hAnsi="Times New Roman" w:cs="Times New Roman"/>
          <w:color w:val="2A2A2A"/>
          <w:sz w:val="24"/>
          <w:szCs w:val="24"/>
        </w:rPr>
      </w:pPr>
      <w:r w:rsidRPr="00FF77E3">
        <w:rPr>
          <w:rFonts w:ascii="Times New Roman" w:hAnsi="Times New Roman" w:cs="Times New Roman"/>
          <w:color w:val="2A2A2A"/>
          <w:sz w:val="24"/>
          <w:szCs w:val="24"/>
        </w:rPr>
        <w:t xml:space="preserve">Jumlah Perkara di Cabang Kejaksaan Negeri Parigi Moutong </w:t>
      </w:r>
    </w:p>
    <w:tbl>
      <w:tblPr>
        <w:tblStyle w:val="PlainTable2"/>
        <w:tblpPr w:leftFromText="180" w:rightFromText="180" w:vertAnchor="page" w:horzAnchor="margin" w:tblpX="108" w:tblpY="7351"/>
        <w:tblW w:w="8472" w:type="dxa"/>
        <w:tblLook w:val="04A0"/>
      </w:tblPr>
      <w:tblGrid>
        <w:gridCol w:w="510"/>
        <w:gridCol w:w="897"/>
        <w:gridCol w:w="3052"/>
        <w:gridCol w:w="1981"/>
        <w:gridCol w:w="2032"/>
      </w:tblGrid>
      <w:tr w:rsidR="00EE457A" w:rsidRPr="00FF77E3" w:rsidTr="00EE457A">
        <w:trPr>
          <w:cnfStyle w:val="100000000000"/>
          <w:trHeight w:val="340"/>
        </w:trPr>
        <w:tc>
          <w:tcPr>
            <w:cnfStyle w:val="001000000000"/>
            <w:tcW w:w="510" w:type="dxa"/>
          </w:tcPr>
          <w:p w:rsidR="00EE457A" w:rsidRPr="00FF77E3" w:rsidRDefault="00EE457A" w:rsidP="00EE457A">
            <w:pPr>
              <w:tabs>
                <w:tab w:val="left" w:pos="2340"/>
              </w:tabs>
              <w:spacing w:line="360" w:lineRule="auto"/>
              <w:jc w:val="center"/>
              <w:rPr>
                <w:rFonts w:ascii="Times New Roman" w:hAnsi="Times New Roman" w:cs="Times New Roman"/>
                <w:color w:val="2A2A2A"/>
                <w:sz w:val="24"/>
                <w:szCs w:val="24"/>
              </w:rPr>
            </w:pPr>
            <w:r w:rsidRPr="00FF77E3">
              <w:rPr>
                <w:rFonts w:ascii="Times New Roman" w:hAnsi="Times New Roman" w:cs="Times New Roman"/>
                <w:color w:val="2A2A2A"/>
                <w:sz w:val="24"/>
                <w:szCs w:val="24"/>
              </w:rPr>
              <w:t>No</w:t>
            </w:r>
          </w:p>
        </w:tc>
        <w:tc>
          <w:tcPr>
            <w:tcW w:w="897" w:type="dxa"/>
          </w:tcPr>
          <w:p w:rsidR="00EE457A" w:rsidRPr="00FF77E3" w:rsidRDefault="00EE457A" w:rsidP="00EE457A">
            <w:pPr>
              <w:tabs>
                <w:tab w:val="left" w:pos="2340"/>
              </w:tabs>
              <w:spacing w:line="360" w:lineRule="auto"/>
              <w:jc w:val="center"/>
              <w:cnfStyle w:val="1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Tahun</w:t>
            </w:r>
          </w:p>
        </w:tc>
        <w:tc>
          <w:tcPr>
            <w:tcW w:w="3052" w:type="dxa"/>
          </w:tcPr>
          <w:p w:rsidR="00EE457A" w:rsidRPr="00FF77E3" w:rsidRDefault="00EE457A" w:rsidP="00EE457A">
            <w:pPr>
              <w:tabs>
                <w:tab w:val="left" w:pos="2340"/>
              </w:tabs>
              <w:spacing w:line="360" w:lineRule="auto"/>
              <w:jc w:val="center"/>
              <w:cnfStyle w:val="1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Jumlah Perkara di Cabang Kejaksaan Negeri Parigi Moutong</w:t>
            </w:r>
          </w:p>
        </w:tc>
        <w:tc>
          <w:tcPr>
            <w:tcW w:w="1981" w:type="dxa"/>
          </w:tcPr>
          <w:p w:rsidR="00EE457A" w:rsidRPr="00FF77E3" w:rsidRDefault="00EE457A" w:rsidP="00EE457A">
            <w:pPr>
              <w:tabs>
                <w:tab w:val="left" w:pos="2340"/>
              </w:tabs>
              <w:spacing w:line="360" w:lineRule="auto"/>
              <w:jc w:val="center"/>
              <w:cnfStyle w:val="1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Proses Penyelesaian Perkara</w:t>
            </w:r>
          </w:p>
        </w:tc>
        <w:tc>
          <w:tcPr>
            <w:tcW w:w="2032" w:type="dxa"/>
          </w:tcPr>
          <w:p w:rsidR="00EE457A" w:rsidRPr="00FF77E3" w:rsidRDefault="00EE457A" w:rsidP="00EE457A">
            <w:pPr>
              <w:tabs>
                <w:tab w:val="left" w:pos="2340"/>
              </w:tabs>
              <w:spacing w:line="360" w:lineRule="auto"/>
              <w:jc w:val="center"/>
              <w:cnfStyle w:val="1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Penghentian Penyidikan</w:t>
            </w:r>
          </w:p>
        </w:tc>
      </w:tr>
      <w:tr w:rsidR="00EE457A" w:rsidRPr="00FF77E3" w:rsidTr="00EE457A">
        <w:trPr>
          <w:cnfStyle w:val="000000100000"/>
          <w:trHeight w:val="340"/>
        </w:trPr>
        <w:tc>
          <w:tcPr>
            <w:cnfStyle w:val="001000000000"/>
            <w:tcW w:w="510" w:type="dxa"/>
          </w:tcPr>
          <w:p w:rsidR="00EE457A" w:rsidRPr="00FF77E3" w:rsidRDefault="00EE457A" w:rsidP="00EE457A">
            <w:pPr>
              <w:tabs>
                <w:tab w:val="left" w:pos="2340"/>
              </w:tabs>
              <w:spacing w:line="360" w:lineRule="auto"/>
              <w:jc w:val="center"/>
              <w:rPr>
                <w:rFonts w:ascii="Times New Roman" w:hAnsi="Times New Roman" w:cs="Times New Roman"/>
                <w:color w:val="2A2A2A"/>
                <w:sz w:val="24"/>
                <w:szCs w:val="24"/>
              </w:rPr>
            </w:pPr>
            <w:r w:rsidRPr="00FF77E3">
              <w:rPr>
                <w:rFonts w:ascii="Times New Roman" w:hAnsi="Times New Roman" w:cs="Times New Roman"/>
                <w:color w:val="2A2A2A"/>
                <w:sz w:val="24"/>
                <w:szCs w:val="24"/>
              </w:rPr>
              <w:t>1</w:t>
            </w:r>
          </w:p>
        </w:tc>
        <w:tc>
          <w:tcPr>
            <w:tcW w:w="897" w:type="dxa"/>
          </w:tcPr>
          <w:p w:rsidR="00EE457A" w:rsidRPr="00FF77E3" w:rsidRDefault="00EE457A" w:rsidP="00EE457A">
            <w:pPr>
              <w:tabs>
                <w:tab w:val="left" w:pos="2340"/>
              </w:tabs>
              <w:spacing w:line="360" w:lineRule="auto"/>
              <w:jc w:val="center"/>
              <w:cnfStyle w:val="000000100000"/>
              <w:rPr>
                <w:rFonts w:ascii="Times New Roman" w:hAnsi="Times New Roman" w:cs="Times New Roman"/>
                <w:color w:val="2A2A2A"/>
                <w:sz w:val="24"/>
                <w:szCs w:val="24"/>
              </w:rPr>
            </w:pPr>
            <w:r w:rsidRPr="00FF77E3">
              <w:rPr>
                <w:rFonts w:ascii="Times New Roman" w:hAnsi="Times New Roman" w:cs="Times New Roman"/>
                <w:color w:val="2A2A2A"/>
                <w:sz w:val="24"/>
                <w:szCs w:val="24"/>
              </w:rPr>
              <w:t>2021</w:t>
            </w:r>
          </w:p>
        </w:tc>
        <w:tc>
          <w:tcPr>
            <w:tcW w:w="3052" w:type="dxa"/>
          </w:tcPr>
          <w:p w:rsidR="00EE457A" w:rsidRPr="00FF77E3" w:rsidRDefault="00EE457A" w:rsidP="00EE457A">
            <w:pPr>
              <w:tabs>
                <w:tab w:val="left" w:pos="2340"/>
              </w:tabs>
              <w:spacing w:line="360" w:lineRule="auto"/>
              <w:jc w:val="center"/>
              <w:cnfStyle w:val="000000100000"/>
              <w:rPr>
                <w:rFonts w:ascii="Times New Roman" w:hAnsi="Times New Roman" w:cs="Times New Roman"/>
                <w:color w:val="2A2A2A"/>
                <w:sz w:val="24"/>
                <w:szCs w:val="24"/>
              </w:rPr>
            </w:pPr>
            <w:r w:rsidRPr="00FF77E3">
              <w:rPr>
                <w:rFonts w:ascii="Times New Roman" w:hAnsi="Times New Roman" w:cs="Times New Roman"/>
                <w:color w:val="2A2A2A"/>
                <w:sz w:val="24"/>
                <w:szCs w:val="24"/>
              </w:rPr>
              <w:t>19</w:t>
            </w:r>
          </w:p>
        </w:tc>
        <w:tc>
          <w:tcPr>
            <w:tcW w:w="1981" w:type="dxa"/>
          </w:tcPr>
          <w:p w:rsidR="00EE457A" w:rsidRPr="00FF77E3" w:rsidRDefault="00EE457A" w:rsidP="00EE457A">
            <w:pPr>
              <w:tabs>
                <w:tab w:val="left" w:pos="2340"/>
              </w:tabs>
              <w:spacing w:line="360" w:lineRule="auto"/>
              <w:jc w:val="center"/>
              <w:cnfStyle w:val="000000100000"/>
              <w:rPr>
                <w:rFonts w:ascii="Times New Roman" w:hAnsi="Times New Roman" w:cs="Times New Roman"/>
                <w:color w:val="2A2A2A"/>
                <w:sz w:val="24"/>
                <w:szCs w:val="24"/>
              </w:rPr>
            </w:pPr>
            <w:r w:rsidRPr="00FF77E3">
              <w:rPr>
                <w:rFonts w:ascii="Times New Roman" w:hAnsi="Times New Roman" w:cs="Times New Roman"/>
                <w:color w:val="2A2A2A"/>
                <w:sz w:val="24"/>
                <w:szCs w:val="24"/>
              </w:rPr>
              <w:t>18</w:t>
            </w:r>
          </w:p>
        </w:tc>
        <w:tc>
          <w:tcPr>
            <w:tcW w:w="2032" w:type="dxa"/>
          </w:tcPr>
          <w:p w:rsidR="00EE457A" w:rsidRPr="00FF77E3" w:rsidRDefault="00EE457A" w:rsidP="00EE457A">
            <w:pPr>
              <w:tabs>
                <w:tab w:val="left" w:pos="2340"/>
              </w:tabs>
              <w:spacing w:line="360" w:lineRule="auto"/>
              <w:jc w:val="center"/>
              <w:cnfStyle w:val="000000100000"/>
              <w:rPr>
                <w:rFonts w:ascii="Times New Roman" w:hAnsi="Times New Roman" w:cs="Times New Roman"/>
                <w:color w:val="2A2A2A"/>
                <w:sz w:val="24"/>
                <w:szCs w:val="24"/>
              </w:rPr>
            </w:pPr>
            <w:r w:rsidRPr="00FF77E3">
              <w:rPr>
                <w:rFonts w:ascii="Times New Roman" w:hAnsi="Times New Roman" w:cs="Times New Roman"/>
                <w:color w:val="2A2A2A"/>
                <w:sz w:val="24"/>
                <w:szCs w:val="24"/>
              </w:rPr>
              <w:t>1</w:t>
            </w:r>
          </w:p>
        </w:tc>
      </w:tr>
      <w:tr w:rsidR="00EE457A" w:rsidRPr="00FF77E3" w:rsidTr="00EE457A">
        <w:trPr>
          <w:trHeight w:val="340"/>
        </w:trPr>
        <w:tc>
          <w:tcPr>
            <w:cnfStyle w:val="001000000000"/>
            <w:tcW w:w="510" w:type="dxa"/>
          </w:tcPr>
          <w:p w:rsidR="00EE457A" w:rsidRPr="00FF77E3" w:rsidRDefault="00EE457A" w:rsidP="00EE457A">
            <w:pPr>
              <w:tabs>
                <w:tab w:val="left" w:pos="2340"/>
              </w:tabs>
              <w:spacing w:line="360" w:lineRule="auto"/>
              <w:jc w:val="center"/>
              <w:rPr>
                <w:rFonts w:ascii="Times New Roman" w:hAnsi="Times New Roman" w:cs="Times New Roman"/>
                <w:color w:val="2A2A2A"/>
                <w:sz w:val="24"/>
                <w:szCs w:val="24"/>
              </w:rPr>
            </w:pPr>
            <w:r w:rsidRPr="00FF77E3">
              <w:rPr>
                <w:rFonts w:ascii="Times New Roman" w:hAnsi="Times New Roman" w:cs="Times New Roman"/>
                <w:color w:val="2A2A2A"/>
                <w:sz w:val="24"/>
                <w:szCs w:val="24"/>
              </w:rPr>
              <w:t>2</w:t>
            </w:r>
          </w:p>
        </w:tc>
        <w:tc>
          <w:tcPr>
            <w:tcW w:w="897" w:type="dxa"/>
          </w:tcPr>
          <w:p w:rsidR="00EE457A" w:rsidRPr="00FF77E3" w:rsidRDefault="00EE457A" w:rsidP="00EE457A">
            <w:pPr>
              <w:tabs>
                <w:tab w:val="left" w:pos="2340"/>
              </w:tabs>
              <w:spacing w:line="360" w:lineRule="auto"/>
              <w:jc w:val="center"/>
              <w:cnfStyle w:val="0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2022</w:t>
            </w:r>
          </w:p>
        </w:tc>
        <w:tc>
          <w:tcPr>
            <w:tcW w:w="3052" w:type="dxa"/>
          </w:tcPr>
          <w:p w:rsidR="00EE457A" w:rsidRPr="00FF77E3" w:rsidRDefault="00EE457A" w:rsidP="00EE457A">
            <w:pPr>
              <w:tabs>
                <w:tab w:val="left" w:pos="2340"/>
              </w:tabs>
              <w:spacing w:line="360" w:lineRule="auto"/>
              <w:jc w:val="center"/>
              <w:cnfStyle w:val="0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23</w:t>
            </w:r>
          </w:p>
        </w:tc>
        <w:tc>
          <w:tcPr>
            <w:tcW w:w="1981" w:type="dxa"/>
          </w:tcPr>
          <w:p w:rsidR="00EE457A" w:rsidRPr="00FF77E3" w:rsidRDefault="00EE457A" w:rsidP="00EE457A">
            <w:pPr>
              <w:tabs>
                <w:tab w:val="left" w:pos="2340"/>
              </w:tabs>
              <w:spacing w:line="360" w:lineRule="auto"/>
              <w:jc w:val="center"/>
              <w:cnfStyle w:val="0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23</w:t>
            </w:r>
          </w:p>
        </w:tc>
        <w:tc>
          <w:tcPr>
            <w:tcW w:w="2032" w:type="dxa"/>
          </w:tcPr>
          <w:p w:rsidR="00EE457A" w:rsidRPr="00FF77E3" w:rsidRDefault="00EE457A" w:rsidP="00EE457A">
            <w:pPr>
              <w:tabs>
                <w:tab w:val="left" w:pos="2340"/>
              </w:tabs>
              <w:spacing w:line="360" w:lineRule="auto"/>
              <w:jc w:val="center"/>
              <w:cnfStyle w:val="000000000000"/>
              <w:rPr>
                <w:rFonts w:ascii="Times New Roman" w:hAnsi="Times New Roman" w:cs="Times New Roman"/>
                <w:color w:val="2A2A2A"/>
                <w:sz w:val="24"/>
                <w:szCs w:val="24"/>
              </w:rPr>
            </w:pPr>
            <w:r w:rsidRPr="00FF77E3">
              <w:rPr>
                <w:rFonts w:ascii="Times New Roman" w:hAnsi="Times New Roman" w:cs="Times New Roman"/>
                <w:color w:val="2A2A2A"/>
                <w:sz w:val="24"/>
                <w:szCs w:val="24"/>
              </w:rPr>
              <w:t>-</w:t>
            </w:r>
          </w:p>
        </w:tc>
      </w:tr>
    </w:tbl>
    <w:p w:rsidR="006F0B86" w:rsidRDefault="00FF77E3" w:rsidP="00613362">
      <w:pPr>
        <w:tabs>
          <w:tab w:val="left" w:pos="567"/>
          <w:tab w:val="left" w:pos="2340"/>
        </w:tabs>
        <w:spacing w:line="360" w:lineRule="auto"/>
        <w:jc w:val="both"/>
        <w:rPr>
          <w:rFonts w:ascii="Times New Roman" w:hAnsi="Times New Roman" w:cs="Times New Roman"/>
          <w:color w:val="2A2A2A"/>
          <w:sz w:val="24"/>
          <w:szCs w:val="24"/>
        </w:rPr>
      </w:pPr>
      <w:r w:rsidRPr="006F0B86">
        <w:rPr>
          <w:rFonts w:ascii="Times New Roman" w:hAnsi="Times New Roman" w:cs="Times New Roman"/>
          <w:color w:val="2A2A2A"/>
          <w:sz w:val="20"/>
          <w:szCs w:val="24"/>
        </w:rPr>
        <w:t>Sumber : Administrasi Pidana Umum di Cabang Kejaksaan Negeri Parigi Moutong</w:t>
      </w:r>
      <w:r w:rsidRPr="00FF77E3">
        <w:rPr>
          <w:rFonts w:ascii="Times New Roman" w:hAnsi="Times New Roman" w:cs="Times New Roman"/>
          <w:color w:val="2A2A2A"/>
          <w:sz w:val="24"/>
          <w:szCs w:val="24"/>
        </w:rPr>
        <w:tab/>
      </w:r>
    </w:p>
    <w:p w:rsidR="00F8019C" w:rsidRPr="00EE457A" w:rsidRDefault="006F0B86" w:rsidP="00EE457A">
      <w:pPr>
        <w:tabs>
          <w:tab w:val="left" w:pos="567"/>
          <w:tab w:val="left" w:pos="2340"/>
        </w:tabs>
        <w:spacing w:line="360" w:lineRule="auto"/>
        <w:jc w:val="both"/>
        <w:rPr>
          <w:rFonts w:ascii="Times New Roman" w:hAnsi="Times New Roman" w:cs="Times New Roman"/>
          <w:sz w:val="24"/>
          <w:szCs w:val="24"/>
        </w:rPr>
      </w:pPr>
      <w:r>
        <w:rPr>
          <w:rFonts w:ascii="Times New Roman" w:hAnsi="Times New Roman" w:cs="Times New Roman"/>
          <w:color w:val="2A2A2A"/>
          <w:sz w:val="24"/>
          <w:szCs w:val="24"/>
        </w:rPr>
        <w:tab/>
      </w:r>
      <w:r w:rsidR="00FF77E3" w:rsidRPr="00FF77E3">
        <w:rPr>
          <w:rFonts w:ascii="Times New Roman" w:hAnsi="Times New Roman" w:cs="Times New Roman"/>
          <w:color w:val="2A2A2A"/>
          <w:sz w:val="24"/>
          <w:szCs w:val="24"/>
        </w:rPr>
        <w:t>Berdasarkan tabel di atas, dapat penulis jelaskan bahwa</w:t>
      </w:r>
      <w:r w:rsidR="00FF77E3" w:rsidRPr="00FF77E3">
        <w:rPr>
          <w:rFonts w:ascii="Times New Roman" w:hAnsi="Times New Roman" w:cs="Times New Roman"/>
          <w:sz w:val="24"/>
          <w:szCs w:val="24"/>
        </w:rPr>
        <w:t xml:space="preserve"> perkara Tindak Pidana Umum di wilayah hukum Cabang Kejaksaan Negeri Parigi Moutong Tahun 2021 ada sebanyak 19 Kasus, dimana dalam penyelesaian perkara ada 18 kasus yang selesai ditangani, dan 1 lagi kasusnya dihentikan oleh penyidik, sementara pada Tahun 2022 terdapat 23 kasus , dimana dalam penyelesaian perkara ada 23 kasus yang selesai ditangani. Pada Tahun 2022, penulis mendapatkan salah satu kasus Penganiayaan yang dilakukan oleh Tersangka an Minarto Allow Als Narto yang melanggar Pasal 351 ayat (1) KUHP,  dimana Tersangka melakukan Penganiayaan dengan cara membawa sebilah parang dan mengayunkan parang ke arah punggung korban sehingga korban mengakibatkan luka robek pada bagian punggung korban yang dibuktikan pada hasil Visum yang ditandatangani oleh dokter yang memeriksa dengan Kesimpulan: terasa nyeri pada punggung kiri, terdapat luka ukuran 7x 2,5cm, tepi luka rata dan pendarah aktif pada korban yang diakibatkan oleh benda tajam. lalu Korban dan Pelaku ingin menyelesaikan perkara tersebut secara damai. </w:t>
      </w:r>
      <w:r w:rsidR="00EE457A">
        <w:rPr>
          <w:rFonts w:ascii="Times New Roman" w:hAnsi="Times New Roman" w:cs="Times New Roman"/>
          <w:sz w:val="24"/>
          <w:szCs w:val="24"/>
        </w:rPr>
        <w:t xml:space="preserve"> </w:t>
      </w:r>
    </w:p>
    <w:p w:rsidR="00FF77E3" w:rsidRPr="00FF77E3" w:rsidRDefault="00F8019C" w:rsidP="00613362">
      <w:pPr>
        <w:tabs>
          <w:tab w:val="left" w:pos="567"/>
          <w:tab w:val="left" w:pos="2340"/>
        </w:tabs>
        <w:spacing w:line="360" w:lineRule="auto"/>
        <w:jc w:val="both"/>
        <w:rPr>
          <w:rFonts w:ascii="Times New Roman" w:hAnsi="Times New Roman" w:cs="Times New Roman"/>
          <w:sz w:val="24"/>
          <w:szCs w:val="24"/>
        </w:rPr>
      </w:pPr>
      <w:r>
        <w:tab/>
        <w:t>`</w:t>
      </w:r>
      <w:r w:rsidR="00FF77E3" w:rsidRPr="00FF77E3">
        <w:rPr>
          <w:rFonts w:ascii="Times New Roman" w:hAnsi="Times New Roman" w:cs="Times New Roman"/>
          <w:sz w:val="24"/>
          <w:szCs w:val="24"/>
        </w:rPr>
        <w:t xml:space="preserve">Cabang Kejaksaan Negeri Parigi Moutong melalui pimpinan menawarkan upaya penyelesaian perkara melalui Penghentian Penuntutan Berdasarkan </w:t>
      </w:r>
      <w:r w:rsidR="00FF77E3" w:rsidRPr="00FF77E3">
        <w:rPr>
          <w:rFonts w:ascii="Times New Roman" w:hAnsi="Times New Roman" w:cs="Times New Roman"/>
          <w:i/>
          <w:iCs/>
          <w:sz w:val="24"/>
          <w:szCs w:val="24"/>
        </w:rPr>
        <w:t xml:space="preserve">Keadilan Restoratif </w:t>
      </w:r>
      <w:r w:rsidR="00FF77E3" w:rsidRPr="00FF77E3">
        <w:rPr>
          <w:rFonts w:ascii="Times New Roman" w:hAnsi="Times New Roman" w:cs="Times New Roman"/>
          <w:sz w:val="24"/>
          <w:szCs w:val="24"/>
        </w:rPr>
        <w:t xml:space="preserve">dengan syarat syarat tersangka pertama kali melakukan tindak pidana, tindak pidana diancam dengan pidana di bawah 5 (lima) tahun dan telah adanya kesepakatan perdamaian secara lisan dan tulisan di depan penuntut umum dan para saksi serta tidak merugikan korban tidak lebih dari kerugiannya Rp 2,5 juta. Setelah pimpinan menilai dan mempertimbangkan syarat-syarat tersebut telah terpenuhi untuk dilakukan </w:t>
      </w:r>
      <w:r w:rsidR="00FF77E3" w:rsidRPr="00FF77E3">
        <w:rPr>
          <w:rFonts w:ascii="Times New Roman" w:hAnsi="Times New Roman" w:cs="Times New Roman"/>
          <w:i/>
          <w:iCs/>
          <w:sz w:val="24"/>
          <w:szCs w:val="24"/>
        </w:rPr>
        <w:t>Keadilan Restoratif</w:t>
      </w:r>
      <w:r w:rsidR="00FF77E3" w:rsidRPr="00FF77E3">
        <w:rPr>
          <w:rFonts w:ascii="Times New Roman" w:hAnsi="Times New Roman" w:cs="Times New Roman"/>
          <w:sz w:val="24"/>
          <w:szCs w:val="24"/>
        </w:rPr>
        <w:t xml:space="preserve"> , maka pimpinan melalui Kajari dan Kacabjari mengajukan permohonan Penghentian Penuntutan Berdasarkan </w:t>
      </w:r>
      <w:r w:rsidR="00FF77E3" w:rsidRPr="00FF77E3">
        <w:rPr>
          <w:rFonts w:ascii="Times New Roman" w:hAnsi="Times New Roman" w:cs="Times New Roman"/>
          <w:i/>
          <w:iCs/>
          <w:sz w:val="24"/>
          <w:szCs w:val="24"/>
        </w:rPr>
        <w:t xml:space="preserve">Keadilan Restoratif  </w:t>
      </w:r>
      <w:r w:rsidR="00FF77E3" w:rsidRPr="00FF77E3">
        <w:rPr>
          <w:rFonts w:ascii="Times New Roman" w:hAnsi="Times New Roman" w:cs="Times New Roman"/>
          <w:sz w:val="24"/>
          <w:szCs w:val="24"/>
        </w:rPr>
        <w:t xml:space="preserve">kepada Kejaksaan Tinggi Sulawesi Tengah yang nantinya jika hasil penilaian memenuhi syarat untuk dilakukan penghentian Penuntutan berdasarkan </w:t>
      </w:r>
      <w:r w:rsidR="00FF77E3" w:rsidRPr="00FF77E3">
        <w:rPr>
          <w:rFonts w:ascii="Times New Roman" w:hAnsi="Times New Roman" w:cs="Times New Roman"/>
          <w:i/>
          <w:iCs/>
          <w:sz w:val="24"/>
          <w:szCs w:val="24"/>
        </w:rPr>
        <w:t>Keadilan Restoratif</w:t>
      </w:r>
      <w:r w:rsidR="00FF77E3" w:rsidRPr="00FF77E3">
        <w:rPr>
          <w:rFonts w:ascii="Times New Roman" w:hAnsi="Times New Roman" w:cs="Times New Roman"/>
          <w:sz w:val="24"/>
          <w:szCs w:val="24"/>
        </w:rPr>
        <w:t xml:space="preserve">, maka Kejaksaan Tinggi Sulawesi Tengah meneruskan permohonan tersebut dan melakukan ekspose perkara kepada Jaksa Agung melalui Jaksa Agung Muda bidang tindak Pidana Umum (JAMPIDUM), dan nantinya JAMPIDUM yang akan menentukan dan menilai apakah perkara itu layak atau tidak layak untuk dilakukan Penghentian Penuntutan berdasarkan </w:t>
      </w:r>
      <w:r w:rsidR="00FF77E3" w:rsidRPr="00FF77E3">
        <w:rPr>
          <w:rFonts w:ascii="Times New Roman" w:hAnsi="Times New Roman" w:cs="Times New Roman"/>
          <w:i/>
          <w:iCs/>
          <w:sz w:val="24"/>
          <w:szCs w:val="24"/>
        </w:rPr>
        <w:t xml:space="preserve">Keadilan Restoratif </w:t>
      </w:r>
    </w:p>
    <w:p w:rsidR="00E351D3" w:rsidRDefault="00FF77E3" w:rsidP="00F8277D">
      <w:pPr>
        <w:spacing w:line="360" w:lineRule="auto"/>
        <w:ind w:firstLine="567"/>
        <w:jc w:val="both"/>
        <w:rPr>
          <w:rFonts w:ascii="Times New Roman" w:hAnsi="Times New Roman" w:cs="Times New Roman"/>
          <w:sz w:val="24"/>
          <w:lang w:val="en-ID"/>
        </w:rPr>
      </w:pPr>
      <w:r w:rsidRPr="00FF77E3">
        <w:rPr>
          <w:rFonts w:ascii="Times New Roman" w:hAnsi="Times New Roman" w:cs="Times New Roman"/>
          <w:sz w:val="24"/>
          <w:szCs w:val="24"/>
        </w:rPr>
        <w:tab/>
        <w:t xml:space="preserve">Dalam perkara Penganiayaan Tersangka an Minarto Allow Als Narto di Cabang Kejaksaan Negeri Parigi Moutong telah membuat permohonan penghentian Penuntutan Berdasarkan </w:t>
      </w:r>
      <w:r w:rsidRPr="00FF77E3">
        <w:rPr>
          <w:rFonts w:ascii="Times New Roman" w:hAnsi="Times New Roman" w:cs="Times New Roman"/>
          <w:i/>
          <w:iCs/>
          <w:sz w:val="24"/>
          <w:szCs w:val="24"/>
        </w:rPr>
        <w:t xml:space="preserve">Keadilan Restoratif </w:t>
      </w:r>
      <w:r w:rsidRPr="00FF77E3">
        <w:rPr>
          <w:rFonts w:ascii="Times New Roman" w:hAnsi="Times New Roman" w:cs="Times New Roman"/>
          <w:sz w:val="24"/>
          <w:szCs w:val="24"/>
        </w:rPr>
        <w:t xml:space="preserve"> kemudian melakukan ekpose terhadap perkara tersebut kepada Kejaksaan Tinggi Sulawesi Tengah melalui pimpinan yaitu Kajati beserta Aspidum, kemudian setelah dilakukan ekspose perkara pimpinan menilai perkara tersebut dan tidak menyetujui sehingga permohonan penghentian penuntutan berdasarkan </w:t>
      </w:r>
      <w:r w:rsidRPr="00FF77E3">
        <w:rPr>
          <w:rFonts w:ascii="Times New Roman" w:hAnsi="Times New Roman" w:cs="Times New Roman"/>
          <w:i/>
          <w:iCs/>
          <w:sz w:val="24"/>
          <w:szCs w:val="24"/>
        </w:rPr>
        <w:t>Keadilan Restoratif</w:t>
      </w:r>
      <w:r w:rsidRPr="00FF77E3">
        <w:rPr>
          <w:rFonts w:ascii="Times New Roman" w:hAnsi="Times New Roman" w:cs="Times New Roman"/>
          <w:sz w:val="24"/>
          <w:szCs w:val="24"/>
        </w:rPr>
        <w:t xml:space="preserve"> tersebut mendapatkan penolakan dengan pertimbangan bahwa Tersangka mempunyai niat, yang dengan sengaja melakukan penganiayaan menggunakan senjata tajam sehingga mengakibatkan korban mengalami luka sebagaimana dijelaskan pada hasil </w:t>
      </w:r>
      <w:r w:rsidR="00F8019C">
        <w:rPr>
          <w:rFonts w:ascii="Times New Roman" w:hAnsi="Times New Roman" w:cs="Times New Roman"/>
          <w:i/>
          <w:sz w:val="24"/>
          <w:szCs w:val="24"/>
        </w:rPr>
        <w:t xml:space="preserve">Visum et </w:t>
      </w:r>
      <w:r w:rsidRPr="00FF77E3">
        <w:rPr>
          <w:rFonts w:ascii="Times New Roman" w:hAnsi="Times New Roman" w:cs="Times New Roman"/>
          <w:i/>
          <w:sz w:val="24"/>
          <w:szCs w:val="24"/>
        </w:rPr>
        <w:t>Repertum</w:t>
      </w:r>
      <w:r w:rsidR="00B67A62" w:rsidRPr="00FF77E3">
        <w:rPr>
          <w:rFonts w:ascii="Times New Roman" w:hAnsi="Times New Roman" w:cs="Times New Roman"/>
          <w:sz w:val="24"/>
          <w:szCs w:val="24"/>
        </w:rPr>
        <w:t>.</w:t>
      </w:r>
      <w:r w:rsidR="00066673" w:rsidRPr="00CA41AB">
        <w:rPr>
          <w:rFonts w:ascii="Times New Roman" w:hAnsi="Times New Roman" w:cs="Times New Roman"/>
          <w:sz w:val="24"/>
        </w:rPr>
        <w:t>Rumusan</w:t>
      </w:r>
      <w:r w:rsidR="00F8019C">
        <w:rPr>
          <w:rFonts w:ascii="Times New Roman" w:hAnsi="Times New Roman" w:cs="Times New Roman"/>
          <w:sz w:val="24"/>
        </w:rPr>
        <w:t xml:space="preserve"> </w:t>
      </w:r>
      <w:r w:rsidR="00066673" w:rsidRPr="00CA41AB">
        <w:rPr>
          <w:rFonts w:ascii="Times New Roman" w:hAnsi="Times New Roman" w:cs="Times New Roman"/>
          <w:sz w:val="24"/>
        </w:rPr>
        <w:t>masalah</w:t>
      </w:r>
      <w:r w:rsidR="00F8019C">
        <w:rPr>
          <w:rFonts w:ascii="Times New Roman" w:hAnsi="Times New Roman" w:cs="Times New Roman"/>
          <w:sz w:val="24"/>
        </w:rPr>
        <w:t xml:space="preserve"> </w:t>
      </w:r>
      <w:r w:rsidR="00066673" w:rsidRPr="00CA41AB">
        <w:rPr>
          <w:rFonts w:ascii="Times New Roman" w:hAnsi="Times New Roman" w:cs="Times New Roman"/>
          <w:sz w:val="24"/>
        </w:rPr>
        <w:t>yang</w:t>
      </w:r>
      <w:r w:rsidR="00F8019C">
        <w:rPr>
          <w:rFonts w:ascii="Times New Roman" w:hAnsi="Times New Roman" w:cs="Times New Roman"/>
          <w:sz w:val="24"/>
        </w:rPr>
        <w:t xml:space="preserve"> </w:t>
      </w:r>
      <w:r w:rsidR="00CA41AB">
        <w:rPr>
          <w:rFonts w:ascii="Times New Roman" w:hAnsi="Times New Roman" w:cs="Times New Roman"/>
          <w:sz w:val="24"/>
        </w:rPr>
        <w:t>dalam</w:t>
      </w:r>
      <w:r w:rsidR="00F8019C">
        <w:rPr>
          <w:rFonts w:ascii="Times New Roman" w:hAnsi="Times New Roman" w:cs="Times New Roman"/>
          <w:sz w:val="24"/>
        </w:rPr>
        <w:t xml:space="preserve"> </w:t>
      </w:r>
      <w:r w:rsidR="00066673" w:rsidRPr="00CA41AB">
        <w:rPr>
          <w:rFonts w:ascii="Times New Roman" w:hAnsi="Times New Roman" w:cs="Times New Roman"/>
          <w:sz w:val="24"/>
        </w:rPr>
        <w:t>jurnal</w:t>
      </w:r>
      <w:r w:rsidR="00F8019C">
        <w:rPr>
          <w:rFonts w:ascii="Times New Roman" w:hAnsi="Times New Roman" w:cs="Times New Roman"/>
          <w:sz w:val="24"/>
        </w:rPr>
        <w:t xml:space="preserve"> </w:t>
      </w:r>
      <w:r w:rsidR="00066673" w:rsidRPr="00CA41AB">
        <w:rPr>
          <w:rFonts w:ascii="Times New Roman" w:hAnsi="Times New Roman" w:cs="Times New Roman"/>
          <w:sz w:val="24"/>
        </w:rPr>
        <w:t>ini</w:t>
      </w:r>
      <w:r w:rsidR="00F8019C">
        <w:rPr>
          <w:rFonts w:ascii="Times New Roman" w:hAnsi="Times New Roman" w:cs="Times New Roman"/>
          <w:sz w:val="24"/>
        </w:rPr>
        <w:t xml:space="preserve"> </w:t>
      </w:r>
      <w:r w:rsidR="00F8277D">
        <w:rPr>
          <w:rFonts w:ascii="Times New Roman" w:hAnsi="Times New Roman"/>
          <w:sz w:val="24"/>
          <w:szCs w:val="24"/>
        </w:rPr>
        <w:t>b</w:t>
      </w:r>
      <w:r w:rsidR="00652CCD">
        <w:rPr>
          <w:rFonts w:ascii="Times New Roman" w:hAnsi="Times New Roman"/>
          <w:sz w:val="24"/>
          <w:szCs w:val="24"/>
        </w:rPr>
        <w:t>agaimana h</w:t>
      </w:r>
      <w:r w:rsidR="00EE0F45">
        <w:rPr>
          <w:rFonts w:ascii="Times New Roman" w:hAnsi="Times New Roman"/>
          <w:sz w:val="24"/>
          <w:szCs w:val="24"/>
        </w:rPr>
        <w:t>ambatan yang timbul dalan p</w:t>
      </w:r>
      <w:r w:rsidR="00F8277D" w:rsidRPr="003900FE">
        <w:rPr>
          <w:rFonts w:ascii="Times New Roman" w:hAnsi="Times New Roman"/>
          <w:sz w:val="24"/>
          <w:szCs w:val="24"/>
        </w:rPr>
        <w:t xml:space="preserve">enerapan </w:t>
      </w:r>
      <w:r w:rsidR="00EE0F45">
        <w:rPr>
          <w:rFonts w:ascii="Times New Roman" w:hAnsi="Times New Roman"/>
          <w:sz w:val="24"/>
          <w:szCs w:val="24"/>
        </w:rPr>
        <w:t>a</w:t>
      </w:r>
      <w:r w:rsidR="00F8277D" w:rsidRPr="003900FE">
        <w:rPr>
          <w:rFonts w:ascii="Times New Roman" w:hAnsi="Times New Roman"/>
          <w:sz w:val="24"/>
          <w:szCs w:val="24"/>
        </w:rPr>
        <w:t xml:space="preserve">sas </w:t>
      </w:r>
      <w:r w:rsidR="00EE0F45">
        <w:rPr>
          <w:rFonts w:ascii="Times New Roman" w:hAnsi="Times New Roman"/>
          <w:i/>
          <w:iCs/>
          <w:sz w:val="24"/>
          <w:szCs w:val="24"/>
        </w:rPr>
        <w:t>keadilan r</w:t>
      </w:r>
      <w:r w:rsidR="00F8277D" w:rsidRPr="003900FE">
        <w:rPr>
          <w:rFonts w:ascii="Times New Roman" w:hAnsi="Times New Roman"/>
          <w:i/>
          <w:iCs/>
          <w:sz w:val="24"/>
          <w:szCs w:val="24"/>
        </w:rPr>
        <w:t xml:space="preserve">estoratif </w:t>
      </w:r>
      <w:r w:rsidR="00EE0F45">
        <w:rPr>
          <w:rFonts w:ascii="Times New Roman" w:hAnsi="Times New Roman"/>
          <w:sz w:val="24"/>
          <w:szCs w:val="24"/>
        </w:rPr>
        <w:t>terhadap tindak pidana penganiayaan d</w:t>
      </w:r>
      <w:r w:rsidR="00F8277D" w:rsidRPr="003900FE">
        <w:rPr>
          <w:rFonts w:ascii="Times New Roman" w:hAnsi="Times New Roman"/>
          <w:sz w:val="24"/>
          <w:szCs w:val="24"/>
        </w:rPr>
        <w:t>i Cabang Kejaksaan Negeri Parigi Moutong</w:t>
      </w:r>
      <w:r w:rsidR="00F8277D">
        <w:rPr>
          <w:rFonts w:ascii="Times New Roman" w:hAnsi="Times New Roman"/>
          <w:sz w:val="24"/>
          <w:szCs w:val="24"/>
        </w:rPr>
        <w:t xml:space="preserve"> dan </w:t>
      </w:r>
      <w:r w:rsidR="00F27E31">
        <w:rPr>
          <w:rFonts w:ascii="Times New Roman" w:hAnsi="Times New Roman"/>
          <w:sz w:val="24"/>
          <w:szCs w:val="24"/>
        </w:rPr>
        <w:t>b</w:t>
      </w:r>
      <w:r w:rsidR="00F8277D" w:rsidRPr="003900FE">
        <w:rPr>
          <w:rFonts w:ascii="Times New Roman" w:hAnsi="Times New Roman"/>
          <w:sz w:val="24"/>
          <w:szCs w:val="24"/>
        </w:rPr>
        <w:t xml:space="preserve">agaimana Penerapan Asas </w:t>
      </w:r>
      <w:r w:rsidR="00F8277D" w:rsidRPr="003900FE">
        <w:rPr>
          <w:rFonts w:ascii="Times New Roman" w:hAnsi="Times New Roman"/>
          <w:i/>
          <w:iCs/>
          <w:sz w:val="24"/>
          <w:szCs w:val="24"/>
        </w:rPr>
        <w:t xml:space="preserve">Keadilan Restoratif </w:t>
      </w:r>
      <w:r w:rsidR="00F8277D" w:rsidRPr="003900FE">
        <w:rPr>
          <w:rFonts w:ascii="Times New Roman" w:hAnsi="Times New Roman"/>
          <w:sz w:val="24"/>
          <w:szCs w:val="24"/>
        </w:rPr>
        <w:t>Terhadap Tindak Pidana Penganiayaan Di Cabang Kejaksaan</w:t>
      </w:r>
      <w:r w:rsidR="00F8277D" w:rsidRPr="00A136CF">
        <w:rPr>
          <w:rFonts w:ascii="Times New Roman" w:hAnsi="Times New Roman"/>
          <w:sz w:val="24"/>
          <w:szCs w:val="24"/>
        </w:rPr>
        <w:t xml:space="preserve"> Negeri Parigi Moutong pada masa mendatang</w:t>
      </w:r>
      <w:r w:rsidR="00530050" w:rsidRPr="00CA41AB">
        <w:rPr>
          <w:rFonts w:ascii="Times New Roman" w:hAnsi="Times New Roman" w:cs="Times New Roman"/>
          <w:sz w:val="24"/>
          <w:lang w:val="en-ID"/>
        </w:rPr>
        <w:t>?</w:t>
      </w:r>
    </w:p>
    <w:p w:rsidR="00B70AB5" w:rsidRPr="00F8277D" w:rsidRDefault="00B70AB5" w:rsidP="00F8277D">
      <w:pPr>
        <w:spacing w:line="360" w:lineRule="auto"/>
        <w:ind w:firstLine="567"/>
        <w:jc w:val="both"/>
        <w:rPr>
          <w:rFonts w:ascii="Times New Roman" w:hAnsi="Times New Roman" w:cs="Times New Roman"/>
          <w:sz w:val="24"/>
          <w:lang w:val="en-ID"/>
        </w:rPr>
      </w:pPr>
    </w:p>
    <w:p w:rsidR="003137FB" w:rsidRPr="00A02DF5" w:rsidRDefault="00A02DF5" w:rsidP="009F7C85">
      <w:pPr>
        <w:pStyle w:val="BodyText"/>
        <w:spacing w:line="360" w:lineRule="auto"/>
        <w:ind w:right="156"/>
        <w:jc w:val="both"/>
        <w:rPr>
          <w:lang w:val="en-ID"/>
        </w:rPr>
      </w:pPr>
      <w:r>
        <w:rPr>
          <w:b/>
        </w:rPr>
        <w:t>Metode</w:t>
      </w:r>
    </w:p>
    <w:p w:rsidR="00E351D3" w:rsidRDefault="00B70AB5" w:rsidP="00F27E31">
      <w:pPr>
        <w:spacing w:line="360" w:lineRule="auto"/>
        <w:ind w:firstLine="567"/>
        <w:contextualSpacing/>
        <w:jc w:val="both"/>
        <w:rPr>
          <w:rFonts w:ascii="Times New Roman" w:hAnsi="Times New Roman" w:cs="Times New Roman"/>
          <w:sz w:val="24"/>
          <w:szCs w:val="24"/>
        </w:rPr>
      </w:pPr>
      <w:r w:rsidRPr="00A136CF">
        <w:rPr>
          <w:rFonts w:ascii="Times New Roman" w:hAnsi="Times New Roman"/>
          <w:sz w:val="24"/>
          <w:szCs w:val="24"/>
        </w:rPr>
        <w:t xml:space="preserve">Metode Penelitian yang digunakan penulis dalam </w:t>
      </w:r>
      <w:r>
        <w:rPr>
          <w:rFonts w:ascii="Times New Roman" w:hAnsi="Times New Roman"/>
          <w:sz w:val="24"/>
          <w:szCs w:val="24"/>
        </w:rPr>
        <w:t>penelitian</w:t>
      </w:r>
      <w:r w:rsidRPr="00A136CF">
        <w:rPr>
          <w:rFonts w:ascii="Times New Roman" w:hAnsi="Times New Roman"/>
          <w:sz w:val="24"/>
          <w:szCs w:val="24"/>
        </w:rPr>
        <w:t xml:space="preserve"> tesis ini adalah penelitian hukum Normatif </w:t>
      </w:r>
      <w:r>
        <w:rPr>
          <w:rFonts w:ascii="Times New Roman" w:hAnsi="Times New Roman"/>
          <w:sz w:val="24"/>
          <w:szCs w:val="24"/>
        </w:rPr>
        <w:t xml:space="preserve">Empiris </w:t>
      </w:r>
      <w:r w:rsidRPr="00A136CF">
        <w:rPr>
          <w:rFonts w:ascii="Times New Roman" w:hAnsi="Times New Roman"/>
          <w:sz w:val="24"/>
          <w:szCs w:val="24"/>
        </w:rPr>
        <w:t>yaitu penelitian yang dilakukan dengan cara mengkaji suatu perundang-undangan yang berlaku dan diterapkan terhadap suatu permasalahan hukum tertentu.</w:t>
      </w:r>
      <w:r>
        <w:rPr>
          <w:rStyle w:val="FootnoteReference"/>
          <w:rFonts w:ascii="Times New Roman" w:hAnsi="Times New Roman"/>
          <w:sz w:val="24"/>
          <w:szCs w:val="24"/>
        </w:rPr>
        <w:footnoteReference w:id="9"/>
      </w:r>
      <w:r w:rsidR="003B0BDC">
        <w:rPr>
          <w:rFonts w:ascii="Times New Roman" w:hAnsi="Times New Roman" w:cs="Times New Roman"/>
          <w:sz w:val="24"/>
          <w:szCs w:val="24"/>
        </w:rPr>
        <w:t>P</w:t>
      </w:r>
      <w:r w:rsidR="003B0BDC" w:rsidRPr="003B0BDC">
        <w:rPr>
          <w:rFonts w:ascii="Times New Roman" w:hAnsi="Times New Roman" w:cs="Times New Roman"/>
          <w:sz w:val="24"/>
          <w:szCs w:val="24"/>
        </w:rPr>
        <w:t>endekatan</w:t>
      </w:r>
      <w:r w:rsidR="003B0BDC">
        <w:rPr>
          <w:rFonts w:ascii="Times New Roman" w:hAnsi="Times New Roman" w:cs="Times New Roman"/>
          <w:sz w:val="24"/>
          <w:szCs w:val="24"/>
        </w:rPr>
        <w:t xml:space="preserve"> yang digunakan yakni pendekatan</w:t>
      </w:r>
      <w:r w:rsidR="00841D14">
        <w:rPr>
          <w:rFonts w:ascii="Times New Roman" w:hAnsi="Times New Roman" w:cs="Times New Roman"/>
          <w:sz w:val="24"/>
          <w:szCs w:val="24"/>
        </w:rPr>
        <w:t xml:space="preserve"> perundang-undangan</w:t>
      </w:r>
      <w:r w:rsidR="00426E56">
        <w:rPr>
          <w:rFonts w:ascii="Times New Roman" w:hAnsi="Times New Roman" w:cs="Times New Roman"/>
          <w:sz w:val="24"/>
          <w:szCs w:val="24"/>
        </w:rPr>
        <w:t xml:space="preserve">, </w:t>
      </w:r>
      <w:r w:rsidR="003B0BDC" w:rsidRPr="003B0BDC">
        <w:rPr>
          <w:rFonts w:ascii="Times New Roman" w:hAnsi="Times New Roman" w:cs="Times New Roman"/>
          <w:sz w:val="24"/>
          <w:szCs w:val="24"/>
        </w:rPr>
        <w:t xml:space="preserve">konseptual, </w:t>
      </w:r>
      <w:r w:rsidR="00426E56">
        <w:rPr>
          <w:rFonts w:ascii="Times New Roman" w:hAnsi="Times New Roman" w:cs="Times New Roman"/>
          <w:sz w:val="24"/>
          <w:szCs w:val="24"/>
        </w:rPr>
        <w:t>analit</w:t>
      </w:r>
      <w:r w:rsidR="00841D14">
        <w:rPr>
          <w:rFonts w:ascii="Times New Roman" w:hAnsi="Times New Roman" w:cs="Times New Roman"/>
          <w:sz w:val="24"/>
          <w:szCs w:val="24"/>
        </w:rPr>
        <w:t>is</w:t>
      </w:r>
      <w:r w:rsidR="00426E56">
        <w:rPr>
          <w:rFonts w:ascii="Times New Roman" w:hAnsi="Times New Roman" w:cs="Times New Roman"/>
          <w:sz w:val="24"/>
          <w:szCs w:val="24"/>
        </w:rPr>
        <w:t xml:space="preserve"> dan futuristik</w:t>
      </w:r>
      <w:r w:rsidR="003B0BDC" w:rsidRPr="003B0BDC">
        <w:rPr>
          <w:rFonts w:ascii="Times New Roman" w:hAnsi="Times New Roman" w:cs="Times New Roman"/>
          <w:sz w:val="24"/>
          <w:szCs w:val="24"/>
        </w:rPr>
        <w:t xml:space="preserve">. Teknik penarikan kesimpulan menggunakan logika berfikir </w:t>
      </w:r>
      <w:r w:rsidR="003B31CE">
        <w:rPr>
          <w:rFonts w:ascii="Times New Roman" w:hAnsi="Times New Roman" w:cs="Times New Roman"/>
          <w:sz w:val="24"/>
          <w:szCs w:val="24"/>
        </w:rPr>
        <w:t>induktif</w:t>
      </w:r>
      <w:r w:rsidR="003B0BDC" w:rsidRPr="003B0BDC">
        <w:rPr>
          <w:rFonts w:ascii="Times New Roman" w:hAnsi="Times New Roman" w:cs="Times New Roman"/>
          <w:sz w:val="24"/>
          <w:szCs w:val="24"/>
        </w:rPr>
        <w:t>.</w:t>
      </w:r>
    </w:p>
    <w:p w:rsidR="00E351D3" w:rsidRPr="00D630BC" w:rsidRDefault="00E351D3" w:rsidP="00E351D3">
      <w:pPr>
        <w:spacing w:line="360" w:lineRule="auto"/>
        <w:ind w:firstLine="720"/>
        <w:contextualSpacing/>
        <w:jc w:val="both"/>
        <w:rPr>
          <w:rFonts w:ascii="Times New Roman" w:hAnsi="Times New Roman"/>
          <w:sz w:val="24"/>
          <w:szCs w:val="24"/>
        </w:rPr>
      </w:pPr>
    </w:p>
    <w:p w:rsidR="000C131D" w:rsidRDefault="00A02DF5" w:rsidP="006A7653">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Analisis Dan Diskusi</w:t>
      </w:r>
    </w:p>
    <w:p w:rsidR="006A7653" w:rsidRPr="00970122" w:rsidRDefault="000A34E9" w:rsidP="006A7653">
      <w:pPr>
        <w:spacing w:line="360" w:lineRule="auto"/>
        <w:jc w:val="both"/>
        <w:rPr>
          <w:rFonts w:ascii="Times New Roman" w:hAnsi="Times New Roman"/>
          <w:b/>
          <w:sz w:val="24"/>
          <w:szCs w:val="24"/>
        </w:rPr>
      </w:pPr>
      <w:r>
        <w:rPr>
          <w:rFonts w:ascii="Times New Roman" w:hAnsi="Times New Roman"/>
          <w:b/>
          <w:sz w:val="24"/>
          <w:szCs w:val="24"/>
        </w:rPr>
        <w:t>Hambatan Yang Timbul Dalam</w:t>
      </w:r>
      <w:r w:rsidRPr="000A34E9">
        <w:rPr>
          <w:rFonts w:ascii="Times New Roman" w:hAnsi="Times New Roman"/>
          <w:b/>
          <w:sz w:val="24"/>
          <w:szCs w:val="24"/>
        </w:rPr>
        <w:t xml:space="preserve"> Penerapan Asas </w:t>
      </w:r>
      <w:r w:rsidRPr="000A34E9">
        <w:rPr>
          <w:rFonts w:ascii="Times New Roman" w:hAnsi="Times New Roman"/>
          <w:b/>
          <w:i/>
          <w:iCs/>
          <w:sz w:val="24"/>
          <w:szCs w:val="24"/>
        </w:rPr>
        <w:t xml:space="preserve">Keadilan Restoratif </w:t>
      </w:r>
      <w:r w:rsidRPr="000A34E9">
        <w:rPr>
          <w:rFonts w:ascii="Times New Roman" w:hAnsi="Times New Roman"/>
          <w:b/>
          <w:sz w:val="24"/>
          <w:szCs w:val="24"/>
        </w:rPr>
        <w:t>Terhadap Tindak Pidana Penganiayaan Di Cabang Kejaksaan Negeri Parigi Moutong</w:t>
      </w:r>
    </w:p>
    <w:p w:rsidR="00DB7D94" w:rsidRDefault="00970122" w:rsidP="00970122">
      <w:pPr>
        <w:tabs>
          <w:tab w:val="left" w:pos="567"/>
          <w:tab w:val="left" w:pos="993"/>
          <w:tab w:val="left" w:pos="7088"/>
          <w:tab w:val="right" w:leader="dot" w:pos="8364"/>
        </w:tabs>
        <w:spacing w:line="360" w:lineRule="auto"/>
        <w:ind w:right="17"/>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006A7653" w:rsidRPr="00A136CF">
        <w:rPr>
          <w:rFonts w:ascii="Times New Roman" w:hAnsi="Times New Roman"/>
          <w:bCs/>
          <w:color w:val="000000" w:themeColor="text1"/>
          <w:sz w:val="24"/>
          <w:szCs w:val="24"/>
        </w:rPr>
        <w:t xml:space="preserve">Penerapan </w:t>
      </w:r>
      <w:r w:rsidR="006A7653" w:rsidRPr="00A136CF">
        <w:rPr>
          <w:rFonts w:ascii="Times New Roman" w:hAnsi="Times New Roman"/>
          <w:bCs/>
          <w:i/>
          <w:iCs/>
          <w:color w:val="000000" w:themeColor="text1"/>
          <w:sz w:val="24"/>
          <w:szCs w:val="24"/>
        </w:rPr>
        <w:t>Keadilan Restoratif</w:t>
      </w:r>
      <w:r w:rsidR="006A7653" w:rsidRPr="00A136CF">
        <w:rPr>
          <w:rFonts w:ascii="Times New Roman" w:hAnsi="Times New Roman"/>
          <w:bCs/>
          <w:color w:val="000000" w:themeColor="text1"/>
          <w:sz w:val="24"/>
          <w:szCs w:val="24"/>
        </w:rPr>
        <w:t xml:space="preserve"> pada kasus penganiayaan memang masih kurang di terapkan dalam sistem penuntutan pidana Republik Indonesia karena s</w:t>
      </w:r>
      <w:r w:rsidR="006A7653">
        <w:rPr>
          <w:rFonts w:ascii="Times New Roman" w:hAnsi="Times New Roman"/>
          <w:bCs/>
          <w:color w:val="000000" w:themeColor="text1"/>
          <w:sz w:val="24"/>
          <w:szCs w:val="24"/>
        </w:rPr>
        <w:t>i</w:t>
      </w:r>
      <w:r w:rsidR="006A7653" w:rsidRPr="00A136CF">
        <w:rPr>
          <w:rFonts w:ascii="Times New Roman" w:hAnsi="Times New Roman"/>
          <w:bCs/>
          <w:color w:val="000000" w:themeColor="text1"/>
          <w:sz w:val="24"/>
          <w:szCs w:val="24"/>
        </w:rPr>
        <w:t xml:space="preserve">stem penuntutan masih terpaku dengan KUHP yang dimana tujuannya untuk menghukum seseorang yang berbuat kejahatan yang bersifat mutlak, sehingga pendekatan </w:t>
      </w:r>
      <w:r w:rsidR="006A7653" w:rsidRPr="00A136CF">
        <w:rPr>
          <w:rFonts w:ascii="Times New Roman" w:hAnsi="Times New Roman"/>
          <w:bCs/>
          <w:i/>
          <w:iCs/>
          <w:color w:val="000000" w:themeColor="text1"/>
          <w:sz w:val="24"/>
          <w:szCs w:val="24"/>
        </w:rPr>
        <w:t>Keadilan Restoratif</w:t>
      </w:r>
      <w:r w:rsidR="006A7653" w:rsidRPr="00A136CF">
        <w:rPr>
          <w:rFonts w:ascii="Times New Roman" w:hAnsi="Times New Roman"/>
          <w:bCs/>
          <w:color w:val="000000" w:themeColor="text1"/>
          <w:sz w:val="24"/>
          <w:szCs w:val="24"/>
        </w:rPr>
        <w:t xml:space="preserve"> masih belum terealisasikan dengan baik dan belum sejalan dengan sistem penuntutan di Kejaksaan. Dengan adanya Peraturan Jaksa Agung yaitu Peraturan Kejaksaan No. 15 Tahun 2020, dimana tujuan pemidanaan bukan saja untuk menghukum seseorang tapi agar tercapainya keadilan bagi seluruh pihak dan sehingga diharapkan terciptanya keadaan yang sama seperti sebelum terjadinya kasus penganiayaan dan mencegah terjadinya kejahatan lebih lanjut (pemulihan kembali). </w:t>
      </w:r>
    </w:p>
    <w:p w:rsidR="00285742" w:rsidRDefault="00DB7D94" w:rsidP="00970122">
      <w:pPr>
        <w:tabs>
          <w:tab w:val="left" w:pos="567"/>
          <w:tab w:val="left" w:pos="993"/>
          <w:tab w:val="left" w:pos="7088"/>
          <w:tab w:val="right" w:leader="dot" w:pos="8364"/>
        </w:tabs>
        <w:spacing w:line="360" w:lineRule="auto"/>
        <w:ind w:right="17"/>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006A7653" w:rsidRPr="00A136CF">
        <w:rPr>
          <w:rFonts w:ascii="Times New Roman" w:hAnsi="Times New Roman"/>
          <w:bCs/>
          <w:color w:val="000000" w:themeColor="text1"/>
          <w:sz w:val="24"/>
          <w:szCs w:val="24"/>
        </w:rPr>
        <w:t xml:space="preserve">Cabang Kejaksaan Negeri Parigi Moutong menerapkan </w:t>
      </w:r>
      <w:r w:rsidR="006A7653" w:rsidRPr="00A136CF">
        <w:rPr>
          <w:rFonts w:ascii="Times New Roman" w:hAnsi="Times New Roman"/>
          <w:bCs/>
          <w:i/>
          <w:iCs/>
          <w:color w:val="000000" w:themeColor="text1"/>
          <w:sz w:val="24"/>
          <w:szCs w:val="24"/>
        </w:rPr>
        <w:t>Keadilan Restoratif</w:t>
      </w:r>
      <w:r w:rsidR="006A7653" w:rsidRPr="00A136CF">
        <w:rPr>
          <w:rFonts w:ascii="Times New Roman" w:hAnsi="Times New Roman"/>
          <w:bCs/>
          <w:color w:val="000000" w:themeColor="text1"/>
          <w:sz w:val="24"/>
          <w:szCs w:val="24"/>
        </w:rPr>
        <w:t xml:space="preserve">  bertujuan untuk memperbaiki dan/atau memulihkan perbuatan tindak pidana penganiayaan yang dilakukan oleh pelaku dihukum dengan tindakan yang bermanfaat bagi pelaku. Korban dan masyarakatnya lingkungannya dilibatkan secara langsung dalam penyelesaian masalah kasus penganiayaan tersebut, dan kemudian akan bermuara pada tujuan dari pidana itu sendiri, sehingga tujuan pemidanaan bertitik tolak dengan sistem pemidanaan dalam s</w:t>
      </w:r>
      <w:r w:rsidR="006A7653">
        <w:rPr>
          <w:rFonts w:ascii="Times New Roman" w:hAnsi="Times New Roman"/>
          <w:bCs/>
          <w:color w:val="000000" w:themeColor="text1"/>
          <w:sz w:val="24"/>
          <w:szCs w:val="24"/>
        </w:rPr>
        <w:t>i</w:t>
      </w:r>
      <w:r w:rsidR="006A7653" w:rsidRPr="00A136CF">
        <w:rPr>
          <w:rFonts w:ascii="Times New Roman" w:hAnsi="Times New Roman"/>
          <w:bCs/>
          <w:color w:val="000000" w:themeColor="text1"/>
          <w:sz w:val="24"/>
          <w:szCs w:val="24"/>
        </w:rPr>
        <w:t xml:space="preserve">stem peradilan pidana di Indonesia. </w:t>
      </w:r>
    </w:p>
    <w:p w:rsidR="006A7653" w:rsidRDefault="00285742" w:rsidP="00970122">
      <w:pPr>
        <w:tabs>
          <w:tab w:val="left" w:pos="567"/>
          <w:tab w:val="left" w:pos="993"/>
          <w:tab w:val="left" w:pos="7088"/>
          <w:tab w:val="right" w:leader="dot" w:pos="8364"/>
        </w:tabs>
        <w:spacing w:line="360" w:lineRule="auto"/>
        <w:ind w:right="17"/>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006A7653" w:rsidRPr="00A136CF">
        <w:rPr>
          <w:rFonts w:ascii="Times New Roman" w:hAnsi="Times New Roman"/>
          <w:bCs/>
          <w:color w:val="000000" w:themeColor="text1"/>
          <w:sz w:val="24"/>
          <w:szCs w:val="24"/>
        </w:rPr>
        <w:t xml:space="preserve">Penghentian penuntutan oleh Cabang Kejaksaan Negeri Parigi Moutong melalui perdamaian </w:t>
      </w:r>
      <w:r w:rsidR="006A7653" w:rsidRPr="00A136CF">
        <w:rPr>
          <w:rFonts w:ascii="Times New Roman" w:hAnsi="Times New Roman"/>
          <w:bCs/>
          <w:i/>
          <w:iCs/>
          <w:color w:val="000000" w:themeColor="text1"/>
          <w:sz w:val="24"/>
          <w:szCs w:val="24"/>
        </w:rPr>
        <w:t>Keadilan Restoratif</w:t>
      </w:r>
      <w:r w:rsidR="006A7653" w:rsidRPr="00A136CF">
        <w:rPr>
          <w:rFonts w:ascii="Times New Roman" w:hAnsi="Times New Roman"/>
          <w:bCs/>
          <w:color w:val="000000" w:themeColor="text1"/>
          <w:sz w:val="24"/>
          <w:szCs w:val="24"/>
        </w:rPr>
        <w:t xml:space="preserve">, haruslah memenuhi syarat-syarat serta unsur-unsur dalam pelaksanaannya sebagaimana diatur dalam Peraturan Kejaksaan No. 15 Tahun 2020. Adapun terhadap pelaksanaan penghentian penuntutan melalui perdamaian korban dan pelaku tidak dapat dilangsungkan terhadap seluruh tindak pidana, melainkan hanya terhadap beberapa tindak pidana yang telah diatur sesuai dengan ketentuan peraturan perundangan yang mengatur mengenai hal tersebut. Penghentian penuntutan berdasarkan </w:t>
      </w:r>
      <w:r w:rsidR="006A7653" w:rsidRPr="00A136CF">
        <w:rPr>
          <w:rFonts w:ascii="Times New Roman" w:hAnsi="Times New Roman"/>
          <w:bCs/>
          <w:i/>
          <w:iCs/>
          <w:color w:val="000000" w:themeColor="text1"/>
          <w:sz w:val="24"/>
          <w:szCs w:val="24"/>
        </w:rPr>
        <w:t>Keadilan Restoratif</w:t>
      </w:r>
      <w:r w:rsidR="006A7653" w:rsidRPr="00A136CF">
        <w:rPr>
          <w:rFonts w:ascii="Times New Roman" w:hAnsi="Times New Roman"/>
          <w:bCs/>
          <w:color w:val="000000" w:themeColor="text1"/>
          <w:sz w:val="24"/>
          <w:szCs w:val="24"/>
        </w:rPr>
        <w:t xml:space="preserve"> melalui perdamaian korban dan pelaku merupakan bagian dari rangkaian proses penegakan hukum. Menurut Satjipto Rahardjo, memberikan definisi penegakan hukum merupakan suatu usaha untuk mewujudkan ide-ide hukum menjadi kenyataan.</w:t>
      </w:r>
      <w:r w:rsidR="006A7653" w:rsidRPr="00A136CF">
        <w:rPr>
          <w:rStyle w:val="FootnoteReference"/>
          <w:rFonts w:ascii="Times New Roman" w:hAnsi="Times New Roman"/>
          <w:bCs/>
          <w:color w:val="000000" w:themeColor="text1"/>
          <w:sz w:val="24"/>
          <w:szCs w:val="24"/>
        </w:rPr>
        <w:footnoteReference w:id="10"/>
      </w:r>
    </w:p>
    <w:p w:rsidR="006A7653" w:rsidRPr="00747A2D" w:rsidRDefault="006A7653" w:rsidP="00613362">
      <w:pPr>
        <w:pStyle w:val="ListParagraph"/>
        <w:numPr>
          <w:ilvl w:val="0"/>
          <w:numId w:val="47"/>
        </w:numPr>
        <w:tabs>
          <w:tab w:val="left" w:pos="993"/>
          <w:tab w:val="left" w:pos="1418"/>
          <w:tab w:val="left" w:pos="7088"/>
          <w:tab w:val="right" w:leader="dot" w:pos="8364"/>
        </w:tabs>
        <w:spacing w:after="0" w:line="360" w:lineRule="auto"/>
        <w:ind w:left="284" w:right="17" w:hanging="284"/>
        <w:jc w:val="both"/>
        <w:rPr>
          <w:rFonts w:ascii="Times New Roman" w:hAnsi="Times New Roman"/>
          <w:b/>
          <w:color w:val="000000" w:themeColor="text1"/>
          <w:sz w:val="24"/>
          <w:szCs w:val="24"/>
        </w:rPr>
      </w:pPr>
      <w:r w:rsidRPr="00747A2D">
        <w:rPr>
          <w:rFonts w:ascii="Times New Roman" w:hAnsi="Times New Roman"/>
          <w:b/>
          <w:color w:val="000000" w:themeColor="text1"/>
          <w:sz w:val="24"/>
          <w:szCs w:val="24"/>
        </w:rPr>
        <w:t xml:space="preserve">Hambatan </w:t>
      </w:r>
      <w:r>
        <w:rPr>
          <w:rFonts w:ascii="Times New Roman" w:hAnsi="Times New Roman"/>
          <w:b/>
          <w:color w:val="000000" w:themeColor="text1"/>
          <w:sz w:val="24"/>
          <w:szCs w:val="24"/>
        </w:rPr>
        <w:t>Internal</w:t>
      </w:r>
    </w:p>
    <w:p w:rsidR="006A7653" w:rsidRPr="00A136CF" w:rsidRDefault="006A7653" w:rsidP="006A7653">
      <w:pPr>
        <w:pStyle w:val="ListParagraph"/>
        <w:tabs>
          <w:tab w:val="left" w:pos="993"/>
          <w:tab w:val="left" w:pos="1418"/>
          <w:tab w:val="left" w:pos="7088"/>
          <w:tab w:val="right" w:leader="dot" w:pos="8364"/>
        </w:tabs>
        <w:spacing w:after="0" w:line="360" w:lineRule="auto"/>
        <w:ind w:left="0" w:right="17"/>
        <w:jc w:val="both"/>
        <w:rPr>
          <w:rFonts w:ascii="Times New Roman" w:hAnsi="Times New Roman"/>
          <w:bCs/>
          <w:color w:val="000000" w:themeColor="text1"/>
          <w:sz w:val="24"/>
          <w:szCs w:val="24"/>
        </w:rPr>
      </w:pPr>
      <w:r w:rsidRPr="00A136CF">
        <w:rPr>
          <w:rFonts w:ascii="Times New Roman" w:hAnsi="Times New Roman"/>
          <w:bCs/>
          <w:color w:val="000000" w:themeColor="text1"/>
          <w:sz w:val="24"/>
          <w:szCs w:val="24"/>
        </w:rPr>
        <w:tab/>
        <w:t xml:space="preserve">Adapun  hambatan  yang  dihadapi  secara  </w:t>
      </w:r>
      <w:r>
        <w:rPr>
          <w:rFonts w:ascii="Times New Roman" w:hAnsi="Times New Roman"/>
          <w:bCs/>
          <w:color w:val="000000" w:themeColor="text1"/>
          <w:sz w:val="24"/>
          <w:szCs w:val="24"/>
        </w:rPr>
        <w:t>Internal</w:t>
      </w:r>
      <w:r w:rsidRPr="00A136CF">
        <w:rPr>
          <w:rFonts w:ascii="Times New Roman" w:hAnsi="Times New Roman"/>
          <w:bCs/>
          <w:color w:val="000000" w:themeColor="text1"/>
          <w:sz w:val="24"/>
          <w:szCs w:val="24"/>
        </w:rPr>
        <w:t xml:space="preserve"> dalam melaksanakan  penghentian penuntutan   berdasarkan   Peraturan   Kejaksaan   Nomor   15   Tahun   2020   Tentang Penghentian Penuntutan Berdasarkan  Keadilan   Restoratif   terhadap   tindak  pidana penganiayaan (Pasal 351 Ayat (1) KUHP) di Cabang Kejaksaan Negeri Parigi Moutong terdapat beberapa hambatan yang dialami diantaranya adalah :</w:t>
      </w:r>
    </w:p>
    <w:p w:rsidR="006A7653" w:rsidRPr="00A136CF" w:rsidRDefault="006A7653" w:rsidP="006A7653">
      <w:pPr>
        <w:pStyle w:val="ListParagraph"/>
        <w:numPr>
          <w:ilvl w:val="0"/>
          <w:numId w:val="45"/>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bCs/>
          <w:color w:val="000000" w:themeColor="text1"/>
          <w:sz w:val="24"/>
          <w:szCs w:val="24"/>
        </w:rPr>
        <w:t>Keinginan dari korban untuk melanjutkan perkara pada proses peradilan;</w:t>
      </w:r>
    </w:p>
    <w:p w:rsidR="006A7653" w:rsidRPr="00A136CF" w:rsidRDefault="006A7653" w:rsidP="006A7653">
      <w:pPr>
        <w:pStyle w:val="ListParagraph"/>
        <w:numPr>
          <w:ilvl w:val="0"/>
          <w:numId w:val="45"/>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bCs/>
          <w:color w:val="000000" w:themeColor="text1"/>
          <w:sz w:val="24"/>
          <w:szCs w:val="24"/>
        </w:rPr>
        <w:t>Korban  menolak  dan  tidak  mau  untuk  menyelesaikan  perkara  ini  secara  berdamai, karena korban ingin memberikan efek jera kepada pelaku;</w:t>
      </w:r>
    </w:p>
    <w:p w:rsidR="00AF2093" w:rsidRPr="00AD5675" w:rsidRDefault="006A7653" w:rsidP="00AF2093">
      <w:pPr>
        <w:pStyle w:val="ListParagraph"/>
        <w:numPr>
          <w:ilvl w:val="0"/>
          <w:numId w:val="45"/>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bCs/>
          <w:color w:val="000000" w:themeColor="text1"/>
          <w:sz w:val="24"/>
          <w:szCs w:val="24"/>
        </w:rPr>
        <w:t>Tindak  pidana  yang  dilakukan  pelaku  terhadap  korban  buka</w:t>
      </w:r>
      <w:r w:rsidR="00AF2093">
        <w:rPr>
          <w:rFonts w:ascii="Times New Roman" w:hAnsi="Times New Roman"/>
          <w:bCs/>
          <w:color w:val="000000" w:themeColor="text1"/>
          <w:sz w:val="24"/>
          <w:szCs w:val="24"/>
        </w:rPr>
        <w:t>n  jenis  tindak  pidana ringan.</w:t>
      </w:r>
    </w:p>
    <w:p w:rsidR="006A7653" w:rsidRPr="00747A2D" w:rsidRDefault="006A7653" w:rsidP="00613362">
      <w:pPr>
        <w:pStyle w:val="ListParagraph"/>
        <w:numPr>
          <w:ilvl w:val="0"/>
          <w:numId w:val="47"/>
        </w:numPr>
        <w:tabs>
          <w:tab w:val="left" w:pos="993"/>
          <w:tab w:val="left" w:pos="1418"/>
          <w:tab w:val="left" w:pos="7088"/>
          <w:tab w:val="right" w:leader="dot" w:pos="8364"/>
        </w:tabs>
        <w:spacing w:after="0" w:line="360" w:lineRule="auto"/>
        <w:ind w:left="284" w:right="17" w:hanging="284"/>
        <w:jc w:val="both"/>
        <w:rPr>
          <w:rFonts w:ascii="Times New Roman" w:hAnsi="Times New Roman"/>
          <w:b/>
          <w:bCs/>
          <w:sz w:val="24"/>
          <w:szCs w:val="24"/>
        </w:rPr>
      </w:pPr>
      <w:r w:rsidRPr="00747A2D">
        <w:rPr>
          <w:rFonts w:ascii="Times New Roman" w:hAnsi="Times New Roman"/>
          <w:b/>
          <w:bCs/>
          <w:sz w:val="24"/>
          <w:szCs w:val="24"/>
        </w:rPr>
        <w:t>Hambatan Eksternal</w:t>
      </w:r>
    </w:p>
    <w:p w:rsidR="006A7653" w:rsidRPr="00A136CF" w:rsidRDefault="006A7653" w:rsidP="006A7653">
      <w:pPr>
        <w:tabs>
          <w:tab w:val="left" w:pos="993"/>
          <w:tab w:val="left" w:pos="1418"/>
          <w:tab w:val="left" w:pos="7088"/>
          <w:tab w:val="right" w:leader="dot" w:pos="8364"/>
        </w:tabs>
        <w:spacing w:line="360" w:lineRule="auto"/>
        <w:ind w:right="17"/>
        <w:jc w:val="both"/>
        <w:rPr>
          <w:rFonts w:ascii="Times New Roman" w:hAnsi="Times New Roman"/>
          <w:sz w:val="24"/>
          <w:szCs w:val="24"/>
        </w:rPr>
      </w:pPr>
      <w:r w:rsidRPr="00A136CF">
        <w:rPr>
          <w:rFonts w:ascii="Times New Roman" w:hAnsi="Times New Roman"/>
          <w:sz w:val="24"/>
          <w:szCs w:val="24"/>
        </w:rPr>
        <w:t xml:space="preserve">Bahwa dalam menerapkan sistem </w:t>
      </w:r>
      <w:r w:rsidRPr="00A136CF">
        <w:rPr>
          <w:rFonts w:ascii="Times New Roman" w:hAnsi="Times New Roman"/>
          <w:i/>
          <w:iCs/>
          <w:sz w:val="24"/>
          <w:szCs w:val="24"/>
        </w:rPr>
        <w:t>Keadilan Restoratif</w:t>
      </w:r>
      <w:r w:rsidRPr="00A136CF">
        <w:rPr>
          <w:rFonts w:ascii="Times New Roman" w:hAnsi="Times New Roman"/>
          <w:sz w:val="24"/>
          <w:szCs w:val="24"/>
        </w:rPr>
        <w:t xml:space="preserve"> </w:t>
      </w:r>
      <w:r w:rsidR="00EE457A">
        <w:rPr>
          <w:rFonts w:ascii="Times New Roman" w:hAnsi="Times New Roman"/>
          <w:sz w:val="24"/>
          <w:szCs w:val="24"/>
        </w:rPr>
        <w:t xml:space="preserve"> terdapat beberapa hambatan</w:t>
      </w:r>
      <w:r w:rsidRPr="00A136CF">
        <w:rPr>
          <w:rFonts w:ascii="Times New Roman" w:hAnsi="Times New Roman"/>
          <w:sz w:val="24"/>
          <w:szCs w:val="24"/>
        </w:rPr>
        <w:t xml:space="preserve"> eksternal yang ditimbulkan yaitu: </w:t>
      </w:r>
    </w:p>
    <w:p w:rsidR="006A7653" w:rsidRPr="00A136CF" w:rsidRDefault="006A7653" w:rsidP="006A7653">
      <w:pPr>
        <w:pStyle w:val="ListParagraph"/>
        <w:numPr>
          <w:ilvl w:val="0"/>
          <w:numId w:val="46"/>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sz w:val="24"/>
          <w:szCs w:val="24"/>
        </w:rPr>
        <w:t>Tidak konsistensi penerapan peraturan belum adanya payung hukum sebagai landasan dan pedoman bagi semua lembaga penegak hukum, inkonsistensi penerapan peraturan;</w:t>
      </w:r>
    </w:p>
    <w:p w:rsidR="006A7653" w:rsidRPr="00A136CF" w:rsidRDefault="006A7653" w:rsidP="006A7653">
      <w:pPr>
        <w:pStyle w:val="ListParagraph"/>
        <w:numPr>
          <w:ilvl w:val="0"/>
          <w:numId w:val="46"/>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sz w:val="24"/>
          <w:szCs w:val="24"/>
        </w:rPr>
        <w:t>Kurangnya dukungan dan kerja sama antar lembaga masalah ini merupakan hambatan yang lain yang masih banyak terjadi dalam menegakkan suatu ketentuan hukum ;</w:t>
      </w:r>
    </w:p>
    <w:p w:rsidR="006A7653" w:rsidRPr="00A136CF" w:rsidRDefault="006A7653" w:rsidP="006A7653">
      <w:pPr>
        <w:pStyle w:val="ListParagraph"/>
        <w:numPr>
          <w:ilvl w:val="0"/>
          <w:numId w:val="46"/>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color w:val="000000" w:themeColor="text1"/>
          <w:sz w:val="24"/>
          <w:szCs w:val="24"/>
        </w:rPr>
        <w:t>Pandangan masyarakat terhadap perbuatan tindak pidana masih terhalang adanya pandangan masyarakat yang cenderung dendam dan ingin melakukan pembalasan terhadap pelaku kejahatan.</w:t>
      </w:r>
    </w:p>
    <w:p w:rsidR="006A7653" w:rsidRPr="006A7653" w:rsidRDefault="006A7653" w:rsidP="006A7653">
      <w:pPr>
        <w:pStyle w:val="ListParagraph"/>
        <w:numPr>
          <w:ilvl w:val="0"/>
          <w:numId w:val="46"/>
        </w:numPr>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r w:rsidRPr="00A136CF">
        <w:rPr>
          <w:rFonts w:ascii="Times New Roman" w:hAnsi="Times New Roman"/>
          <w:color w:val="000000" w:themeColor="text1"/>
          <w:sz w:val="24"/>
          <w:szCs w:val="24"/>
          <w:shd w:val="clear" w:color="auto" w:fill="FFFFFF"/>
        </w:rPr>
        <w:t>Konsep perdamaian antara korban dan pelaku harus selalu dilaksanakan secara sukarela konsensual dan tanpa tekanan, paksaan, serta intimidasi. Segala bentuk perdamaian yang dilaksanakan tanpa mengindahkan prinsip-prinsip ini, justru menimbulkan pertentangan dengan konsep perdamaian yang mana harus dititikberatkan untuk memulihkan korban, peran sentral ada pada korban, apabila korban tidak menyepakati  maka perdamaian tidak dapat dipaksakan</w:t>
      </w:r>
      <w:r>
        <w:rPr>
          <w:rFonts w:ascii="Times New Roman" w:hAnsi="Times New Roman"/>
          <w:color w:val="000000" w:themeColor="text1"/>
          <w:sz w:val="24"/>
          <w:szCs w:val="24"/>
          <w:shd w:val="clear" w:color="auto" w:fill="FFFFFF"/>
        </w:rPr>
        <w:t>.</w:t>
      </w:r>
    </w:p>
    <w:p w:rsidR="006A7653" w:rsidRPr="002A25AA" w:rsidRDefault="006A7653" w:rsidP="006A7653">
      <w:pPr>
        <w:pStyle w:val="ListParagraph"/>
        <w:tabs>
          <w:tab w:val="left" w:pos="993"/>
          <w:tab w:val="left" w:pos="1418"/>
          <w:tab w:val="left" w:pos="7088"/>
          <w:tab w:val="right" w:leader="dot" w:pos="8364"/>
        </w:tabs>
        <w:spacing w:after="0" w:line="360" w:lineRule="auto"/>
        <w:ind w:right="17"/>
        <w:jc w:val="both"/>
        <w:rPr>
          <w:rFonts w:ascii="Times New Roman" w:hAnsi="Times New Roman"/>
          <w:bCs/>
          <w:color w:val="000000" w:themeColor="text1"/>
          <w:sz w:val="24"/>
          <w:szCs w:val="24"/>
        </w:rPr>
      </w:pPr>
    </w:p>
    <w:p w:rsidR="006A7653" w:rsidRPr="006A7653" w:rsidRDefault="006A7653" w:rsidP="006A7653">
      <w:pPr>
        <w:tabs>
          <w:tab w:val="left" w:pos="993"/>
          <w:tab w:val="left" w:pos="1418"/>
          <w:tab w:val="left" w:pos="7088"/>
          <w:tab w:val="right" w:leader="dot" w:pos="8364"/>
        </w:tabs>
        <w:spacing w:line="360" w:lineRule="auto"/>
        <w:jc w:val="both"/>
        <w:rPr>
          <w:rFonts w:ascii="Times New Roman" w:hAnsi="Times New Roman"/>
          <w:b/>
          <w:bCs/>
          <w:color w:val="000000" w:themeColor="text1"/>
          <w:sz w:val="24"/>
          <w:szCs w:val="24"/>
        </w:rPr>
      </w:pPr>
      <w:r w:rsidRPr="006A7653">
        <w:rPr>
          <w:rFonts w:ascii="Times New Roman" w:hAnsi="Times New Roman"/>
          <w:b/>
          <w:bCs/>
          <w:sz w:val="24"/>
          <w:szCs w:val="24"/>
        </w:rPr>
        <w:t xml:space="preserve">Penerapan Asas </w:t>
      </w:r>
      <w:r w:rsidRPr="006A7653">
        <w:rPr>
          <w:rFonts w:ascii="Times New Roman" w:hAnsi="Times New Roman"/>
          <w:b/>
          <w:bCs/>
          <w:i/>
          <w:iCs/>
          <w:sz w:val="24"/>
          <w:szCs w:val="24"/>
        </w:rPr>
        <w:t xml:space="preserve">Keadilan Restoratif </w:t>
      </w:r>
      <w:r w:rsidRPr="006A7653">
        <w:rPr>
          <w:rFonts w:ascii="Times New Roman" w:hAnsi="Times New Roman"/>
          <w:b/>
          <w:bCs/>
          <w:sz w:val="24"/>
          <w:szCs w:val="24"/>
        </w:rPr>
        <w:t>Terhadap Tindak Pidana Penganiayaan Di Cabang K</w:t>
      </w:r>
      <w:r>
        <w:rPr>
          <w:rFonts w:ascii="Times New Roman" w:hAnsi="Times New Roman"/>
          <w:b/>
          <w:bCs/>
          <w:sz w:val="24"/>
          <w:szCs w:val="24"/>
        </w:rPr>
        <w:t>ejaksaan Negeri Parigi Moutong Pada Masa M</w:t>
      </w:r>
      <w:r w:rsidRPr="006A7653">
        <w:rPr>
          <w:rFonts w:ascii="Times New Roman" w:hAnsi="Times New Roman"/>
          <w:b/>
          <w:bCs/>
          <w:sz w:val="24"/>
          <w:szCs w:val="24"/>
        </w:rPr>
        <w:t xml:space="preserve">endatang </w:t>
      </w:r>
    </w:p>
    <w:p w:rsidR="006A7653" w:rsidRPr="006A7653" w:rsidRDefault="006A7653" w:rsidP="00613362">
      <w:pPr>
        <w:spacing w:line="360" w:lineRule="auto"/>
        <w:ind w:firstLine="567"/>
        <w:jc w:val="both"/>
        <w:rPr>
          <w:rFonts w:ascii="Times New Roman" w:hAnsi="Times New Roman" w:cs="Times New Roman"/>
          <w:color w:val="000000" w:themeColor="text1"/>
          <w:sz w:val="24"/>
          <w:szCs w:val="24"/>
        </w:rPr>
      </w:pPr>
      <w:r w:rsidRPr="006A7653">
        <w:rPr>
          <w:rFonts w:ascii="Times New Roman" w:hAnsi="Times New Roman" w:cs="Times New Roman"/>
          <w:color w:val="000000" w:themeColor="text1"/>
          <w:sz w:val="24"/>
          <w:szCs w:val="24"/>
          <w:shd w:val="clear" w:color="auto" w:fill="FFFFFF"/>
        </w:rPr>
        <w:t xml:space="preserve">Pembaruan hukum acara pidana dalam sistem  peradilan  pidana  haruslah mengakomodir  penegakan  hukum  berorientasi  keadilan restoratif  yang  harus  diikuti  dengan  penguatan  kewenangan  jaksa  selaku </w:t>
      </w:r>
      <w:r w:rsidRPr="006A7653">
        <w:rPr>
          <w:rFonts w:ascii="Times New Roman" w:hAnsi="Times New Roman" w:cs="Times New Roman"/>
          <w:i/>
          <w:iCs/>
          <w:color w:val="000000" w:themeColor="text1"/>
          <w:sz w:val="24"/>
          <w:szCs w:val="24"/>
          <w:shd w:val="clear" w:color="auto" w:fill="FFFFFF"/>
        </w:rPr>
        <w:t>Dominus  Litis</w:t>
      </w:r>
      <w:r w:rsidRPr="006A7653">
        <w:rPr>
          <w:rFonts w:ascii="Times New Roman" w:hAnsi="Times New Roman" w:cs="Times New Roman"/>
          <w:color w:val="000000" w:themeColor="text1"/>
          <w:sz w:val="24"/>
          <w:szCs w:val="24"/>
          <w:shd w:val="clear" w:color="auto" w:fill="FFFFFF"/>
        </w:rPr>
        <w:t xml:space="preserve"> dalam  penegakan  hukum  pidana  berorientasi  keadilan  restoratif.</w:t>
      </w:r>
      <w:r w:rsidRPr="006A7653">
        <w:rPr>
          <w:rStyle w:val="FootnoteReference"/>
          <w:rFonts w:ascii="Times New Roman" w:hAnsi="Times New Roman" w:cs="Times New Roman"/>
          <w:color w:val="000000" w:themeColor="text1"/>
          <w:sz w:val="24"/>
          <w:szCs w:val="24"/>
          <w:shd w:val="clear" w:color="auto" w:fill="FFFFFF"/>
        </w:rPr>
        <w:footnoteReference w:id="11"/>
      </w:r>
      <w:r w:rsidRPr="006A7653">
        <w:rPr>
          <w:rFonts w:ascii="Times New Roman" w:hAnsi="Times New Roman" w:cs="Times New Roman"/>
          <w:color w:val="000000" w:themeColor="text1"/>
          <w:sz w:val="24"/>
          <w:szCs w:val="24"/>
          <w:shd w:val="clear" w:color="auto" w:fill="FFFFFF"/>
        </w:rPr>
        <w:t xml:space="preserve"> Aparat  penegak  hukum  dalam  sistem  peradilan  pidana  juga  dengan  sendirinya mengalami  perubahan  kultur  yang  sebelumnya  hanya  berorientasi  pada  pemidanaan semata  akan  mengedepankan  penegakan  hukum  yang  berorientasi  keadilan  restoratif </w:t>
      </w:r>
      <w:r w:rsidR="00457125">
        <w:rPr>
          <w:rFonts w:ascii="Times New Roman" w:hAnsi="Times New Roman" w:cs="Times New Roman"/>
          <w:color w:val="000000" w:themeColor="text1"/>
          <w:sz w:val="24"/>
          <w:szCs w:val="24"/>
          <w:shd w:val="clear" w:color="auto" w:fill="FFFFFF"/>
        </w:rPr>
        <w:t xml:space="preserve">untuk  pidana  tertentu.  Para </w:t>
      </w:r>
      <w:r w:rsidR="00FB077E">
        <w:rPr>
          <w:rFonts w:ascii="Times New Roman" w:hAnsi="Times New Roman" w:cs="Times New Roman"/>
          <w:color w:val="000000" w:themeColor="text1"/>
          <w:sz w:val="24"/>
          <w:szCs w:val="24"/>
          <w:shd w:val="clear" w:color="auto" w:fill="FFFFFF"/>
        </w:rPr>
        <w:t xml:space="preserve">aparat </w:t>
      </w:r>
      <w:r w:rsidRPr="006A7653">
        <w:rPr>
          <w:rFonts w:ascii="Times New Roman" w:hAnsi="Times New Roman" w:cs="Times New Roman"/>
          <w:color w:val="000000" w:themeColor="text1"/>
          <w:sz w:val="24"/>
          <w:szCs w:val="24"/>
          <w:shd w:val="clear" w:color="auto" w:fill="FFFFFF"/>
        </w:rPr>
        <w:t>penegak  hukum  harus  benar-benar  menghayati  dan melaksanakan keadilan restoratif dalam pelaksanaan tugasnya m</w:t>
      </w:r>
      <w:r w:rsidR="00457125">
        <w:rPr>
          <w:rFonts w:ascii="Times New Roman" w:hAnsi="Times New Roman" w:cs="Times New Roman"/>
          <w:color w:val="000000" w:themeColor="text1"/>
          <w:sz w:val="24"/>
          <w:szCs w:val="24"/>
          <w:shd w:val="clear" w:color="auto" w:fill="FFFFFF"/>
        </w:rPr>
        <w:t xml:space="preserve">enangani perkara.  Pelaksanaan </w:t>
      </w:r>
      <w:r w:rsidRPr="006A7653">
        <w:rPr>
          <w:rFonts w:ascii="Times New Roman" w:hAnsi="Times New Roman" w:cs="Times New Roman"/>
          <w:color w:val="000000" w:themeColor="text1"/>
          <w:sz w:val="24"/>
          <w:szCs w:val="24"/>
          <w:shd w:val="clear" w:color="auto" w:fill="FFFFFF"/>
        </w:rPr>
        <w:t>penegakan  hukum  demikian  diharapkan  dapat  memenuhi kebutuhan hukum di masyarakat dan dapat menghindari terjadinya tumpukan perkara.</w:t>
      </w:r>
    </w:p>
    <w:p w:rsidR="006A7653" w:rsidRPr="006A7653" w:rsidRDefault="006A7653" w:rsidP="00613362">
      <w:pPr>
        <w:spacing w:line="360" w:lineRule="auto"/>
        <w:ind w:firstLine="567"/>
        <w:jc w:val="both"/>
        <w:rPr>
          <w:rFonts w:ascii="Times New Roman" w:hAnsi="Times New Roman" w:cs="Times New Roman"/>
          <w:color w:val="000000" w:themeColor="text1"/>
          <w:sz w:val="24"/>
          <w:szCs w:val="24"/>
        </w:rPr>
      </w:pPr>
      <w:r w:rsidRPr="006A7653">
        <w:rPr>
          <w:rFonts w:ascii="Times New Roman" w:hAnsi="Times New Roman" w:cs="Times New Roman"/>
          <w:color w:val="000000" w:themeColor="text1"/>
          <w:sz w:val="24"/>
          <w:szCs w:val="24"/>
        </w:rPr>
        <w:t xml:space="preserve">Prinsip Keadilan Restoratif pada dasarnya merupakan suatu upaya penyelesaian perkara yang berkeinginan mengubah suatu sistem yang awalnya menekankan suatu perbuatan tindak pidana haruslah dilakukan pemidanaan atau pembalasan kemudian berubah menjadi pemulihan keadaan, seperti </w:t>
      </w:r>
      <w:r w:rsidRPr="006A7653">
        <w:rPr>
          <w:rFonts w:ascii="Times New Roman" w:hAnsi="Times New Roman" w:cs="Times New Roman"/>
          <w:sz w:val="24"/>
          <w:szCs w:val="24"/>
        </w:rPr>
        <w:t>Tony F. Marshall menyatakan bahwa dalam mencapai keadilan restoratif para pihak yang berkepentingan wajib bersama-sama mencari cara untuk tercapainya kesepakatan setelah terjadi suatu tindak pidana serta kesepakatan mengenai sikap yang akan ditempuh atas implikasinya di kemudian hari.</w:t>
      </w:r>
      <w:r w:rsidRPr="006A7653">
        <w:rPr>
          <w:rStyle w:val="FootnoteReference"/>
          <w:rFonts w:ascii="Times New Roman" w:hAnsi="Times New Roman" w:cs="Times New Roman"/>
          <w:sz w:val="24"/>
          <w:szCs w:val="24"/>
        </w:rPr>
        <w:footnoteReference w:id="12"/>
      </w:r>
      <w:r w:rsidR="00F8019C">
        <w:rPr>
          <w:rFonts w:ascii="Times New Roman" w:hAnsi="Times New Roman" w:cs="Times New Roman"/>
          <w:sz w:val="24"/>
          <w:szCs w:val="24"/>
        </w:rPr>
        <w:t xml:space="preserve"> </w:t>
      </w:r>
      <w:r w:rsidRPr="006A7653">
        <w:rPr>
          <w:rFonts w:ascii="Times New Roman" w:hAnsi="Times New Roman" w:cs="Times New Roman"/>
          <w:color w:val="000000" w:themeColor="text1"/>
          <w:sz w:val="24"/>
          <w:szCs w:val="24"/>
        </w:rPr>
        <w:t xml:space="preserve">Upaya penyelesaian perkara melalui Keadilan Restoratif ini mendapatkan perhatian karena dalam penerapan aturannya masih banyak yang perlu diperbaiki, adapun dengan melalui optimalisasi penggunaan regulasi yang tersedia dalam peraturan perundang-undangan yang mendukung Keadilan Restoratif, optimalisasi peran lembaga adat dan lembaga yang terkait dengan alternatif penyelesaian sengketa, mengedepankan upaya pemberian rehabilitasi, kompensasi, dan restitusi bagi korban, termasuk korban pelanggaran hak asasi manusia. </w:t>
      </w:r>
    </w:p>
    <w:p w:rsidR="006A7653" w:rsidRPr="006A7653" w:rsidRDefault="006A7653" w:rsidP="00613362">
      <w:pPr>
        <w:spacing w:line="360" w:lineRule="auto"/>
        <w:ind w:firstLine="567"/>
        <w:jc w:val="both"/>
        <w:rPr>
          <w:rFonts w:ascii="Times New Roman" w:hAnsi="Times New Roman" w:cs="Times New Roman"/>
          <w:color w:val="000000" w:themeColor="text1"/>
          <w:sz w:val="24"/>
          <w:szCs w:val="24"/>
          <w:shd w:val="clear" w:color="auto" w:fill="FFFFFF"/>
        </w:rPr>
      </w:pPr>
      <w:r w:rsidRPr="006A7653">
        <w:rPr>
          <w:rFonts w:ascii="Times New Roman" w:hAnsi="Times New Roman" w:cs="Times New Roman"/>
          <w:color w:val="000000" w:themeColor="text1"/>
          <w:sz w:val="24"/>
          <w:szCs w:val="24"/>
          <w:shd w:val="clear" w:color="auto" w:fill="FFFFFF"/>
        </w:rPr>
        <w:t xml:space="preserve">KUHAP menjadi landasan pelaksanaan sistem peradilan pidana. KUHAP dapat dikatakan  sudah  tidak  sesuai  dengan  perkembangan  dan  kebutuhan  hukum  saat  ini, mengingat  pada  kenyataannya  peradilan  pidana    saat  ini  menghasilkan  tumpukan perkara  dan  membutuhkan  adanya  penganggaran  biaya  penanganan  perkara  yang  tidak sedikit.  Konsep keadilan  restoratif sebaiknya  diformulasikan  kedalam  regulasi  berbentuk Undang-Undang.  Oleh  karenanya  diperlukan  suatu  solusi  pembaharuan  pada  KUHAP  </w:t>
      </w:r>
      <w:r w:rsidRPr="006A7653">
        <w:rPr>
          <w:rFonts w:ascii="Times New Roman" w:hAnsi="Times New Roman" w:cs="Times New Roman"/>
          <w:i/>
          <w:iCs/>
          <w:color w:val="000000" w:themeColor="text1"/>
          <w:sz w:val="24"/>
          <w:szCs w:val="24"/>
          <w:shd w:val="clear" w:color="auto" w:fill="FFFFFF"/>
        </w:rPr>
        <w:t xml:space="preserve">(ius contituendum) </w:t>
      </w:r>
      <w:r w:rsidRPr="006A7653">
        <w:rPr>
          <w:rFonts w:ascii="Times New Roman" w:hAnsi="Times New Roman" w:cs="Times New Roman"/>
          <w:color w:val="000000" w:themeColor="text1"/>
          <w:sz w:val="24"/>
          <w:szCs w:val="24"/>
          <w:shd w:val="clear" w:color="auto" w:fill="FFFFFF"/>
        </w:rPr>
        <w:t>untuk itu dengan menambahkan penyelesaian perkara pidana berdasarkan keadilan restoratif. Sebagai    suatu    usulan    Rancangan    KUHAP    dimasa    yang    akan    datang    perlu mengakomodasi  syarat,  ketentuan  dan  tata  cara  mengenai  upaya  penyelesaian  perkara pidana berdasarkan keadilan restoratif.  Selanjutnya, dalam kaitannya dengan asas Dominus Litis yang melekat pada Jaksa, maka satu-satunya kewenangan untuk melaksanakan upaya penyelesaian perkara pidana berdasarkan keadilan restoratif harus di berikan hanya pada Jaksa selaku penuntut umum yang didasarkan pada pertimbangan-pertimbanganya.</w:t>
      </w:r>
      <w:r w:rsidRPr="006A7653">
        <w:rPr>
          <w:rStyle w:val="FootnoteReference"/>
          <w:rFonts w:ascii="Times New Roman" w:hAnsi="Times New Roman" w:cs="Times New Roman"/>
          <w:color w:val="000000" w:themeColor="text1"/>
          <w:sz w:val="24"/>
          <w:szCs w:val="24"/>
          <w:shd w:val="clear" w:color="auto" w:fill="FFFFFF"/>
        </w:rPr>
        <w:footnoteReference w:id="13"/>
      </w:r>
    </w:p>
    <w:p w:rsidR="006A7653" w:rsidRPr="006A7653" w:rsidRDefault="006A7653" w:rsidP="00613362">
      <w:pPr>
        <w:pStyle w:val="ListParagraph"/>
        <w:numPr>
          <w:ilvl w:val="0"/>
          <w:numId w:val="49"/>
        </w:numPr>
        <w:spacing w:after="0" w:line="360" w:lineRule="auto"/>
        <w:ind w:left="284" w:hanging="284"/>
        <w:jc w:val="both"/>
        <w:rPr>
          <w:rFonts w:ascii="Times New Roman" w:hAnsi="Times New Roman"/>
          <w:b/>
          <w:bCs/>
          <w:color w:val="000000" w:themeColor="text1"/>
          <w:sz w:val="24"/>
          <w:szCs w:val="24"/>
        </w:rPr>
      </w:pPr>
      <w:r w:rsidRPr="006A7653">
        <w:rPr>
          <w:rFonts w:ascii="Times New Roman" w:hAnsi="Times New Roman"/>
          <w:b/>
          <w:bCs/>
          <w:color w:val="000000" w:themeColor="text1"/>
          <w:sz w:val="24"/>
          <w:szCs w:val="24"/>
        </w:rPr>
        <w:t>Penerapan Asas Keadilan Restoratif pada masa mendatang</w:t>
      </w:r>
    </w:p>
    <w:p w:rsidR="006A7653" w:rsidRPr="006A7653" w:rsidRDefault="006A7653" w:rsidP="006A7653">
      <w:pPr>
        <w:spacing w:line="360" w:lineRule="auto"/>
        <w:ind w:firstLine="720"/>
        <w:jc w:val="both"/>
        <w:rPr>
          <w:rFonts w:ascii="Times New Roman" w:hAnsi="Times New Roman" w:cs="Times New Roman"/>
          <w:color w:val="000000" w:themeColor="text1"/>
          <w:sz w:val="24"/>
          <w:szCs w:val="24"/>
          <w:shd w:val="clear" w:color="auto" w:fill="FFFFFF"/>
        </w:rPr>
      </w:pPr>
      <w:r w:rsidRPr="006A7653">
        <w:rPr>
          <w:rFonts w:ascii="Times New Roman" w:hAnsi="Times New Roman" w:cs="Times New Roman"/>
          <w:color w:val="000000" w:themeColor="text1"/>
          <w:sz w:val="24"/>
          <w:szCs w:val="24"/>
        </w:rPr>
        <w:t xml:space="preserve">Pada Cabang Kejaksaan Negeri Parigi Moutong telah melakukan permohonan penghentian penuntutan berdasarkan Keadilan Restoratif </w:t>
      </w:r>
      <w:r w:rsidRPr="006A7653">
        <w:rPr>
          <w:rFonts w:ascii="Times New Roman" w:hAnsi="Times New Roman" w:cs="Times New Roman"/>
          <w:sz w:val="24"/>
          <w:szCs w:val="24"/>
        </w:rPr>
        <w:t>namun</w:t>
      </w:r>
      <w:r w:rsidRPr="006A7653">
        <w:rPr>
          <w:rFonts w:ascii="Times New Roman" w:hAnsi="Times New Roman" w:cs="Times New Roman"/>
          <w:bCs/>
          <w:color w:val="000000" w:themeColor="text1"/>
          <w:sz w:val="24"/>
          <w:szCs w:val="24"/>
        </w:rPr>
        <w:t xml:space="preserve"> melalui pimpinan di Kejaksaan Tinggi Sulawesi Tengah menentukan sikap untuk menolak dan tidak menyetujui permohonan tesebut</w:t>
      </w:r>
      <w:r w:rsidRPr="006A7653">
        <w:rPr>
          <w:rFonts w:ascii="Times New Roman" w:hAnsi="Times New Roman" w:cs="Times New Roman"/>
          <w:color w:val="000000" w:themeColor="text1"/>
          <w:sz w:val="24"/>
          <w:szCs w:val="24"/>
        </w:rPr>
        <w:t xml:space="preserve"> dikarenakan beberapa pertimbangan yang telah dijelaskan diatas. Mengingat bahwa Keadilan Restoratif yang ideal tidak hanya untuk menyelesaikan perkara di luar pengadilan, maka perlu ada penanggung jawab yang memantau kasus untuk memastikan Keadilan Restoratif terlaksana di setiap tahapan kasus, khususnya apabila kasus berlanjut sampai ke pengadilan. </w:t>
      </w:r>
      <w:r w:rsidRPr="006A7653">
        <w:rPr>
          <w:rFonts w:ascii="Times New Roman" w:hAnsi="Times New Roman" w:cs="Times New Roman"/>
          <w:color w:val="000000" w:themeColor="text1"/>
          <w:sz w:val="24"/>
          <w:szCs w:val="24"/>
          <w:shd w:val="clear" w:color="auto" w:fill="FFFFFF"/>
        </w:rPr>
        <w:t>Dimasa sekarang ini ketika aparat penegak hukum mempunyai dasar hukum dan memiliki wewenang untuk melakukan Keadilan Restoratif  maka menjadi penting untuk mensinergikan kebijakan-kebijakan tersebut. Aturan tentang keadilan restoratif harus dikompilasikan untuk tidak menimbulkan ekses terkait dengan perbedaan penerapan keadilan restoratif, agar akuntabilitas penerapan keadilan restoratif dapat dipertanggungjawabkan sehingga tidak membuka ruang “negosiasi” yang melanggar hukum dan menekankan dalam rangka memperkuat arah kebijakan dan strategi penegakan hukum yang berbasis pada keadilan restoratif, perlu ada upaya koordinasi dan sinkronisasi di antara kementerian dan lembaga terkait sesuai dengan tugas dan fungsinya, agar kebijakan keadilan restoratif dapat diimplementasikan secara optimal. </w:t>
      </w:r>
    </w:p>
    <w:p w:rsidR="006A7653" w:rsidRPr="006A7653" w:rsidRDefault="006A7653" w:rsidP="00613362">
      <w:pPr>
        <w:pStyle w:val="ListParagraph"/>
        <w:numPr>
          <w:ilvl w:val="0"/>
          <w:numId w:val="49"/>
        </w:numPr>
        <w:spacing w:after="0" w:line="360" w:lineRule="auto"/>
        <w:ind w:left="284" w:hanging="284"/>
        <w:jc w:val="both"/>
        <w:rPr>
          <w:rFonts w:ascii="Times New Roman" w:hAnsi="Times New Roman"/>
          <w:b/>
          <w:bCs/>
          <w:color w:val="000000" w:themeColor="text1"/>
          <w:sz w:val="24"/>
          <w:szCs w:val="24"/>
        </w:rPr>
      </w:pPr>
      <w:r w:rsidRPr="006A7653">
        <w:rPr>
          <w:rFonts w:ascii="Times New Roman" w:hAnsi="Times New Roman"/>
          <w:b/>
          <w:bCs/>
          <w:color w:val="000000" w:themeColor="text1"/>
          <w:sz w:val="24"/>
          <w:szCs w:val="24"/>
        </w:rPr>
        <w:t>Upaya Keberhasilan Penerapan Keadilan Restoratif</w:t>
      </w:r>
    </w:p>
    <w:p w:rsidR="006A7653" w:rsidRPr="006A7653" w:rsidRDefault="006A7653" w:rsidP="006A7653">
      <w:pPr>
        <w:spacing w:line="360" w:lineRule="auto"/>
        <w:ind w:firstLine="567"/>
        <w:jc w:val="both"/>
        <w:rPr>
          <w:rFonts w:ascii="Times New Roman" w:hAnsi="Times New Roman" w:cs="Times New Roman"/>
          <w:color w:val="000000" w:themeColor="text1"/>
          <w:sz w:val="24"/>
          <w:szCs w:val="24"/>
        </w:rPr>
      </w:pPr>
      <w:r w:rsidRPr="006A7653">
        <w:rPr>
          <w:rFonts w:ascii="Times New Roman" w:hAnsi="Times New Roman" w:cs="Times New Roman"/>
          <w:color w:val="000000" w:themeColor="text1"/>
          <w:sz w:val="24"/>
          <w:szCs w:val="24"/>
        </w:rPr>
        <w:t>Keadilan Restoratif menjadi suatu alternatif penyelesaian perkara tindak pidana yang dalam mekanismenya berubah menjadi proses dialog dan mediasi yang bisa diterapkan dalam kasus-kasus tindak pidana ringan, Penerapan keadilan restoratif menjadi kunci perbaikan sistem peradilan pidana di Indonesia, dalam hal ini Peraturan Kejaksaan Republik Indonesia No.15 Tahun 2020 tentang Penghentian Penuntutan berdasarkan Keadilan Restoraif telah disebutkan beberapa syarat yang harus terpenuhi agar bisa dilakukan proses keadilan restoratif, tetapi tidak semua kasus pidana bisa diusulkan untuk selesai melalui Keadilan Restoratif karena ada beberapa unsur yang harus terpenuhi, hal inilah menjadi factor keberhasilan dalam penerapan Keadilan Restoratif  namun hal ini harus didorong dengan implementasi prinsip keadilan Restoratif di Indonesia melalui suatu peraturan atau kebijakan yang jelas sehingga tidak menimbulkan perbedaan tafsir. Penerapan Keadilan Restoratif juga dapat berhasil diterapkan jika pola pikir masyarakat tidak berfokus pada efek jera pelaku, melainkan pemulihan kerugian korban , kemudian kerja sama antar institusi menjadi faktor penentu tercapainya tujuan tersebut, dan diperlukan jangka waktu yang tidak sebentar untuk mengubah pola pikir (mindset) dan membutuhkan partisipasi aktif dari seluruh pihak , baik pihak kementerian/Lembaga, masyarakat dan Aparat Penegak Hukum.</w:t>
      </w:r>
    </w:p>
    <w:p w:rsidR="007E7BD4" w:rsidRPr="007E7BD4" w:rsidRDefault="007E7BD4" w:rsidP="007E7BD4">
      <w:pPr>
        <w:spacing w:line="360" w:lineRule="auto"/>
        <w:ind w:firstLine="720"/>
        <w:jc w:val="both"/>
        <w:rPr>
          <w:rFonts w:ascii="Times New Roman" w:hAnsi="Times New Roman"/>
          <w:b/>
          <w:sz w:val="24"/>
          <w:szCs w:val="24"/>
        </w:rPr>
      </w:pPr>
    </w:p>
    <w:p w:rsidR="00604B13" w:rsidRDefault="00EB5B8B" w:rsidP="00953C19">
      <w:pPr>
        <w:spacing w:line="360" w:lineRule="auto"/>
        <w:jc w:val="both"/>
        <w:rPr>
          <w:rFonts w:ascii="Times New Roman" w:hAnsi="Times New Roman"/>
          <w:b/>
          <w:sz w:val="24"/>
          <w:szCs w:val="24"/>
        </w:rPr>
      </w:pPr>
      <w:r w:rsidRPr="00EB5B8B">
        <w:rPr>
          <w:rFonts w:ascii="Times New Roman" w:hAnsi="Times New Roman"/>
          <w:b/>
          <w:sz w:val="24"/>
          <w:szCs w:val="24"/>
        </w:rPr>
        <w:t>Kesimpulan</w:t>
      </w:r>
    </w:p>
    <w:p w:rsidR="00AF2093" w:rsidRPr="00AF2093" w:rsidRDefault="00AF2093" w:rsidP="00C55EA7">
      <w:pPr>
        <w:pStyle w:val="Default"/>
        <w:tabs>
          <w:tab w:val="left" w:pos="426"/>
          <w:tab w:val="left" w:pos="567"/>
          <w:tab w:val="left" w:pos="709"/>
        </w:tabs>
        <w:spacing w:line="360" w:lineRule="auto"/>
        <w:jc w:val="both"/>
        <w:rPr>
          <w:rFonts w:ascii="Times New Roman" w:hAnsi="Times New Roman" w:cs="Times New Roman"/>
          <w:color w:val="000000" w:themeColor="text1"/>
        </w:rPr>
      </w:pPr>
      <w:r>
        <w:rPr>
          <w:rFonts w:ascii="Times New Roman" w:hAnsi="Times New Roman"/>
        </w:rPr>
        <w:tab/>
      </w:r>
      <w:r w:rsidRPr="00A136CF">
        <w:rPr>
          <w:rFonts w:ascii="Times New Roman" w:hAnsi="Times New Roman"/>
        </w:rPr>
        <w:t xml:space="preserve">Hambatan yang timbul dalan Penerapan Asas </w:t>
      </w:r>
      <w:r w:rsidRPr="00A136CF">
        <w:rPr>
          <w:rFonts w:ascii="Times New Roman" w:hAnsi="Times New Roman"/>
          <w:i/>
          <w:iCs/>
        </w:rPr>
        <w:t xml:space="preserve">Keadilan Restoratif   </w:t>
      </w:r>
      <w:r w:rsidRPr="00A136CF">
        <w:rPr>
          <w:rFonts w:ascii="Times New Roman" w:hAnsi="Times New Roman"/>
        </w:rPr>
        <w:t>Terhadap Tindak Pidana Penganiayaan Di Cabang Kejaksaan Negeri Parigi Moutong  dapat di bagi menjadi 2 (dua) hambatan yaitu dari internal</w:t>
      </w:r>
      <w:r>
        <w:rPr>
          <w:rFonts w:ascii="Times New Roman" w:hAnsi="Times New Roman"/>
        </w:rPr>
        <w:t xml:space="preserve"> dan Eksternal. </w:t>
      </w:r>
      <w:r w:rsidRPr="00A136CF">
        <w:rPr>
          <w:rFonts w:ascii="Times New Roman" w:hAnsi="Times New Roman"/>
        </w:rPr>
        <w:t xml:space="preserve">Penerapan Asas </w:t>
      </w:r>
      <w:r w:rsidRPr="00A136CF">
        <w:rPr>
          <w:rFonts w:ascii="Times New Roman" w:hAnsi="Times New Roman"/>
          <w:i/>
          <w:iCs/>
        </w:rPr>
        <w:t xml:space="preserve">Keadilan Restoratif </w:t>
      </w:r>
      <w:r w:rsidRPr="00A136CF">
        <w:rPr>
          <w:rFonts w:ascii="Times New Roman" w:hAnsi="Times New Roman"/>
        </w:rPr>
        <w:t>Terhadap Tindak Pidana Penganiayaan Di Cabang Kejaksaan Negeri Parigi Moutong pada masa mendatang</w:t>
      </w:r>
      <w:r w:rsidRPr="00A136CF">
        <w:rPr>
          <w:rFonts w:ascii="Times New Roman" w:hAnsi="Times New Roman"/>
          <w:color w:val="000000" w:themeColor="text1"/>
        </w:rPr>
        <w:t>,</w:t>
      </w:r>
      <w:r>
        <w:rPr>
          <w:rFonts w:ascii="Times New Roman" w:hAnsi="Times New Roman"/>
          <w:color w:val="000000" w:themeColor="text1"/>
        </w:rPr>
        <w:t xml:space="preserve"> Pada dasarnya aparat penegak hukum harus</w:t>
      </w:r>
      <w:r w:rsidRPr="00A136CF">
        <w:rPr>
          <w:rFonts w:ascii="Times New Roman" w:hAnsi="Times New Roman"/>
          <w:color w:val="000000" w:themeColor="text1"/>
          <w:shd w:val="clear" w:color="auto" w:fill="FFFFFF"/>
        </w:rPr>
        <w:t xml:space="preserve"> mempunyai dasar hukum yang kuat dan memiliki wewenang untuk melakukan Keadilan Restoratif, </w:t>
      </w:r>
      <w:r>
        <w:rPr>
          <w:rFonts w:ascii="Times New Roman" w:hAnsi="Times New Roman"/>
          <w:color w:val="000000" w:themeColor="text1"/>
          <w:shd w:val="clear" w:color="auto" w:fill="FFFFFF"/>
        </w:rPr>
        <w:t xml:space="preserve">khususnya dalam kasus penganiayaan, ini menjadi penting agar dengan adanya Keadilan Restoratif </w:t>
      </w:r>
      <w:r w:rsidRPr="00A136CF">
        <w:rPr>
          <w:rFonts w:ascii="Times New Roman" w:hAnsi="Times New Roman"/>
          <w:color w:val="000000" w:themeColor="text1"/>
          <w:shd w:val="clear" w:color="auto" w:fill="FFFFFF"/>
        </w:rPr>
        <w:t xml:space="preserve">maka menjadi penting untuk mensinergikan kebijakan-kebijakan tersebut. </w:t>
      </w:r>
    </w:p>
    <w:p w:rsidR="00F451CE" w:rsidRPr="00F451CE" w:rsidRDefault="00F451CE" w:rsidP="00F451CE">
      <w:pPr>
        <w:spacing w:line="360" w:lineRule="auto"/>
        <w:ind w:firstLine="720"/>
        <w:jc w:val="both"/>
        <w:rPr>
          <w:rFonts w:ascii="Times New Roman" w:hAnsi="Times New Roman"/>
          <w:sz w:val="24"/>
          <w:szCs w:val="24"/>
          <w:lang w:val="en-ID" w:eastAsia="id-ID"/>
        </w:rPr>
      </w:pPr>
    </w:p>
    <w:p w:rsidR="003137FB" w:rsidRPr="003137FB" w:rsidRDefault="00DA29E6" w:rsidP="003137FB">
      <w:pPr>
        <w:spacing w:line="360" w:lineRule="auto"/>
        <w:jc w:val="both"/>
        <w:rPr>
          <w:rFonts w:ascii="Times New Roman" w:hAnsi="Times New Roman"/>
          <w:b/>
          <w:sz w:val="24"/>
          <w:szCs w:val="24"/>
        </w:rPr>
      </w:pPr>
      <w:r>
        <w:rPr>
          <w:rFonts w:ascii="Times New Roman" w:hAnsi="Times New Roman"/>
          <w:b/>
          <w:sz w:val="24"/>
          <w:szCs w:val="24"/>
        </w:rPr>
        <w:t xml:space="preserve">Daftar Pustaka </w:t>
      </w:r>
    </w:p>
    <w:p w:rsidR="00F451CE" w:rsidRDefault="006F725C" w:rsidP="00F451CE">
      <w:pPr>
        <w:pStyle w:val="FootnoteText"/>
        <w:spacing w:line="360" w:lineRule="auto"/>
        <w:jc w:val="both"/>
        <w:rPr>
          <w:rFonts w:ascii="Times New Roman" w:hAnsi="Times New Roman" w:cs="Times New Roman"/>
          <w:b/>
          <w:sz w:val="24"/>
          <w:szCs w:val="24"/>
        </w:rPr>
      </w:pPr>
      <w:r>
        <w:rPr>
          <w:rFonts w:ascii="Times New Roman" w:hAnsi="Times New Roman" w:cs="Times New Roman"/>
          <w:b/>
          <w:sz w:val="24"/>
          <w:szCs w:val="24"/>
        </w:rPr>
        <w:t>Buku :</w:t>
      </w:r>
    </w:p>
    <w:p w:rsidR="00AC4246" w:rsidRPr="006D6BC6" w:rsidRDefault="00AC4246" w:rsidP="00621779">
      <w:pPr>
        <w:pStyle w:val="FootnoteText"/>
        <w:spacing w:line="360" w:lineRule="auto"/>
        <w:jc w:val="both"/>
        <w:rPr>
          <w:rFonts w:ascii="Times New Roman" w:hAnsi="Times New Roman" w:cs="Times New Roman"/>
          <w:b/>
          <w:sz w:val="24"/>
          <w:szCs w:val="24"/>
        </w:rPr>
      </w:pPr>
      <w:r w:rsidRPr="006D6BC6">
        <w:rPr>
          <w:rFonts w:ascii="Times New Roman" w:hAnsi="Times New Roman" w:cs="Times New Roman"/>
          <w:sz w:val="24"/>
          <w:szCs w:val="24"/>
        </w:rPr>
        <w:t xml:space="preserve">Bachtiar. 2018. </w:t>
      </w:r>
      <w:r w:rsidR="000C6361">
        <w:rPr>
          <w:rFonts w:ascii="Times New Roman" w:hAnsi="Times New Roman" w:cs="Times New Roman"/>
          <w:i/>
          <w:iCs/>
          <w:sz w:val="24"/>
          <w:szCs w:val="24"/>
        </w:rPr>
        <w:t>Metode Penelitian Hukum.</w:t>
      </w:r>
      <w:r w:rsidRPr="006D6BC6">
        <w:rPr>
          <w:rFonts w:ascii="Times New Roman" w:hAnsi="Times New Roman" w:cs="Times New Roman"/>
          <w:sz w:val="24"/>
          <w:szCs w:val="24"/>
        </w:rPr>
        <w:t xml:space="preserve"> Tangerang Selatan: </w:t>
      </w:r>
      <w:r w:rsidR="000C6361">
        <w:rPr>
          <w:rFonts w:ascii="Times New Roman" w:hAnsi="Times New Roman" w:cs="Times New Roman"/>
          <w:sz w:val="24"/>
          <w:szCs w:val="24"/>
        </w:rPr>
        <w:t>Unpam Press</w:t>
      </w:r>
      <w:r w:rsidR="002D59D0" w:rsidRPr="006D6BC6">
        <w:rPr>
          <w:rFonts w:ascii="Times New Roman" w:hAnsi="Times New Roman" w:cs="Times New Roman"/>
          <w:sz w:val="24"/>
          <w:szCs w:val="24"/>
        </w:rPr>
        <w:t>.</w:t>
      </w:r>
    </w:p>
    <w:p w:rsidR="003F702E" w:rsidRPr="006D6BC6" w:rsidRDefault="0026437A" w:rsidP="00621779">
      <w:pPr>
        <w:spacing w:line="360" w:lineRule="auto"/>
        <w:ind w:left="567" w:hanging="567"/>
        <w:jc w:val="both"/>
        <w:rPr>
          <w:rFonts w:ascii="Times New Roman" w:hAnsi="Times New Roman" w:cs="Times New Roman"/>
          <w:color w:val="000000" w:themeColor="text1"/>
          <w:sz w:val="24"/>
          <w:szCs w:val="24"/>
        </w:rPr>
      </w:pPr>
      <w:r w:rsidRPr="006D6BC6">
        <w:rPr>
          <w:rFonts w:ascii="Times New Roman" w:hAnsi="Times New Roman" w:cs="Times New Roman"/>
          <w:color w:val="000000" w:themeColor="text1"/>
          <w:sz w:val="24"/>
          <w:szCs w:val="24"/>
        </w:rPr>
        <w:t>Hamzah,</w:t>
      </w:r>
      <w:r w:rsidR="00594BD9">
        <w:rPr>
          <w:rFonts w:ascii="Times New Roman" w:hAnsi="Times New Roman" w:cs="Times New Roman"/>
          <w:color w:val="000000" w:themeColor="text1"/>
          <w:sz w:val="24"/>
          <w:szCs w:val="24"/>
        </w:rPr>
        <w:t xml:space="preserve"> </w:t>
      </w:r>
      <w:r w:rsidRPr="006D6BC6">
        <w:rPr>
          <w:rFonts w:ascii="Times New Roman" w:hAnsi="Times New Roman" w:cs="Times New Roman"/>
          <w:color w:val="000000" w:themeColor="text1"/>
          <w:sz w:val="24"/>
          <w:szCs w:val="24"/>
        </w:rPr>
        <w:t xml:space="preserve">Andi. 2014. </w:t>
      </w:r>
      <w:r w:rsidR="000C6361">
        <w:rPr>
          <w:rFonts w:ascii="Times New Roman" w:hAnsi="Times New Roman" w:cs="Times New Roman"/>
          <w:i/>
          <w:iCs/>
          <w:color w:val="000000" w:themeColor="text1"/>
          <w:sz w:val="24"/>
          <w:szCs w:val="24"/>
        </w:rPr>
        <w:t>Delik-Delik Tertentu Dalam KUHP.</w:t>
      </w:r>
      <w:r w:rsidRPr="006D6BC6">
        <w:rPr>
          <w:rFonts w:ascii="Times New Roman" w:hAnsi="Times New Roman" w:cs="Times New Roman"/>
          <w:color w:val="000000" w:themeColor="text1"/>
          <w:sz w:val="24"/>
          <w:szCs w:val="24"/>
        </w:rPr>
        <w:t>Jakarta: Sinar Grafika.</w:t>
      </w:r>
    </w:p>
    <w:p w:rsidR="000A0D1F" w:rsidRPr="00621779" w:rsidRDefault="006D6BC6" w:rsidP="00621779">
      <w:pPr>
        <w:spacing w:line="360" w:lineRule="auto"/>
        <w:ind w:left="567" w:hanging="567"/>
        <w:jc w:val="both"/>
        <w:rPr>
          <w:rFonts w:ascii="Times New Roman" w:hAnsi="Times New Roman" w:cs="Times New Roman"/>
          <w:color w:val="000000" w:themeColor="text1"/>
          <w:sz w:val="24"/>
          <w:szCs w:val="24"/>
        </w:rPr>
      </w:pPr>
      <w:r w:rsidRPr="006D6BC6">
        <w:rPr>
          <w:rFonts w:ascii="Times New Roman" w:hAnsi="Times New Roman"/>
          <w:sz w:val="24"/>
          <w:szCs w:val="24"/>
        </w:rPr>
        <w:t xml:space="preserve">Zaidan,  M.Ali.2015, </w:t>
      </w:r>
      <w:r w:rsidRPr="006D6BC6">
        <w:rPr>
          <w:rFonts w:ascii="Times New Roman" w:hAnsi="Times New Roman"/>
          <w:i/>
          <w:iCs/>
          <w:sz w:val="24"/>
          <w:szCs w:val="24"/>
        </w:rPr>
        <w:t>Menuju Pembaruan Hukum Pidana</w:t>
      </w:r>
      <w:r w:rsidRPr="006D6BC6">
        <w:rPr>
          <w:rFonts w:ascii="Times New Roman" w:hAnsi="Times New Roman"/>
          <w:sz w:val="24"/>
          <w:szCs w:val="24"/>
        </w:rPr>
        <w:t>, Jakarta: Sinar Grafika.</w:t>
      </w:r>
    </w:p>
    <w:p w:rsidR="004A4F6C" w:rsidRDefault="004A4F6C" w:rsidP="004A4F6C">
      <w:pPr>
        <w:jc w:val="both"/>
        <w:rPr>
          <w:rFonts w:ascii="Times New Roman" w:hAnsi="Times New Roman" w:cs="Times New Roman"/>
          <w:b/>
          <w:sz w:val="24"/>
          <w:szCs w:val="24"/>
        </w:rPr>
      </w:pPr>
      <w:r w:rsidRPr="003137FB">
        <w:rPr>
          <w:rFonts w:ascii="Times New Roman" w:hAnsi="Times New Roman" w:cs="Times New Roman"/>
          <w:b/>
          <w:sz w:val="24"/>
          <w:szCs w:val="24"/>
        </w:rPr>
        <w:t>Jurnal Ilmiah</w:t>
      </w:r>
      <w:r w:rsidR="006F725C">
        <w:rPr>
          <w:rFonts w:ascii="Times New Roman" w:hAnsi="Times New Roman" w:cs="Times New Roman"/>
          <w:b/>
          <w:sz w:val="24"/>
          <w:szCs w:val="24"/>
        </w:rPr>
        <w:t xml:space="preserve"> :</w:t>
      </w:r>
    </w:p>
    <w:p w:rsidR="006F720D" w:rsidRDefault="006F720D" w:rsidP="004A4F6C">
      <w:pPr>
        <w:jc w:val="both"/>
        <w:rPr>
          <w:rFonts w:ascii="Times New Roman" w:hAnsi="Times New Roman" w:cs="Times New Roman"/>
          <w:b/>
          <w:sz w:val="24"/>
          <w:szCs w:val="24"/>
        </w:rPr>
      </w:pPr>
    </w:p>
    <w:p w:rsidR="006F720D" w:rsidRPr="006F720D" w:rsidRDefault="006F720D" w:rsidP="00594BD9">
      <w:pPr>
        <w:pStyle w:val="FootnoteText"/>
        <w:ind w:left="567" w:hanging="567"/>
        <w:jc w:val="both"/>
        <w:rPr>
          <w:sz w:val="24"/>
          <w:szCs w:val="24"/>
        </w:rPr>
      </w:pPr>
      <w:r>
        <w:rPr>
          <w:rFonts w:ascii="Times New Roman" w:hAnsi="Times New Roman" w:cs="Times New Roman"/>
          <w:sz w:val="24"/>
          <w:szCs w:val="24"/>
        </w:rPr>
        <w:t>Destami</w:t>
      </w:r>
      <w:r w:rsidR="00594BD9">
        <w:rPr>
          <w:rFonts w:ascii="Times New Roman" w:hAnsi="Times New Roman" w:cs="Times New Roman"/>
          <w:sz w:val="24"/>
          <w:szCs w:val="24"/>
        </w:rPr>
        <w:t xml:space="preserve">, </w:t>
      </w:r>
      <w:r>
        <w:rPr>
          <w:rFonts w:ascii="Times New Roman" w:hAnsi="Times New Roman" w:cs="Times New Roman"/>
          <w:sz w:val="24"/>
          <w:szCs w:val="24"/>
        </w:rPr>
        <w:t>Rian dan Nashriana. 2021</w:t>
      </w:r>
      <w:r w:rsidR="00594BD9">
        <w:rPr>
          <w:rFonts w:ascii="Times New Roman" w:hAnsi="Times New Roman" w:cs="Times New Roman"/>
          <w:sz w:val="24"/>
          <w:szCs w:val="24"/>
        </w:rPr>
        <w:t xml:space="preserve">. </w:t>
      </w:r>
      <w:r w:rsidRPr="006F720D">
        <w:rPr>
          <w:rFonts w:ascii="Times New Roman" w:hAnsi="Times New Roman" w:cs="Times New Roman"/>
          <w:sz w:val="24"/>
          <w:szCs w:val="24"/>
        </w:rPr>
        <w:t>“Penerapan Prinsip Restorative Justice Terhadap Pelaku Tindak Pidana Lanjut Usia Dalam Kait</w:t>
      </w:r>
      <w:r>
        <w:rPr>
          <w:rFonts w:ascii="Times New Roman" w:hAnsi="Times New Roman" w:cs="Times New Roman"/>
          <w:sz w:val="24"/>
          <w:szCs w:val="24"/>
        </w:rPr>
        <w:t xml:space="preserve">annya Dengan Putusan Pengadilan </w:t>
      </w:r>
      <w:r w:rsidRPr="006F720D">
        <w:rPr>
          <w:rFonts w:ascii="Times New Roman" w:hAnsi="Times New Roman" w:cs="Times New Roman"/>
          <w:sz w:val="24"/>
          <w:szCs w:val="24"/>
        </w:rPr>
        <w:t>Negeri Muara Enim”</w:t>
      </w:r>
      <w:r w:rsidR="00594BD9">
        <w:rPr>
          <w:rFonts w:ascii="Times New Roman" w:hAnsi="Times New Roman" w:cs="Times New Roman"/>
          <w:sz w:val="24"/>
          <w:szCs w:val="24"/>
        </w:rPr>
        <w:t>.</w:t>
      </w:r>
      <w:r w:rsidRPr="006F720D">
        <w:rPr>
          <w:rFonts w:ascii="Times New Roman" w:hAnsi="Times New Roman" w:cs="Times New Roman"/>
          <w:sz w:val="24"/>
          <w:szCs w:val="24"/>
        </w:rPr>
        <w:t xml:space="preserve"> </w:t>
      </w:r>
      <w:r w:rsidRPr="006F720D">
        <w:rPr>
          <w:rFonts w:ascii="Times New Roman" w:hAnsi="Times New Roman" w:cs="Times New Roman"/>
          <w:i/>
          <w:sz w:val="24"/>
          <w:szCs w:val="24"/>
        </w:rPr>
        <w:t>Lex lata jurnal ilmiah ilmu hukum</w:t>
      </w:r>
      <w:r w:rsidR="00594BD9">
        <w:rPr>
          <w:rFonts w:ascii="Times New Roman" w:hAnsi="Times New Roman" w:cs="Times New Roman"/>
          <w:i/>
          <w:sz w:val="24"/>
          <w:szCs w:val="24"/>
        </w:rPr>
        <w:t>.</w:t>
      </w:r>
      <w:r w:rsidRPr="006F720D">
        <w:rPr>
          <w:rFonts w:ascii="Times New Roman" w:hAnsi="Times New Roman" w:cs="Times New Roman"/>
          <w:sz w:val="24"/>
          <w:szCs w:val="24"/>
        </w:rPr>
        <w:t xml:space="preserve"> </w:t>
      </w:r>
      <w:r>
        <w:rPr>
          <w:rFonts w:ascii="Times New Roman" w:hAnsi="Times New Roman" w:cs="Times New Roman"/>
          <w:sz w:val="24"/>
          <w:szCs w:val="24"/>
        </w:rPr>
        <w:t>3</w:t>
      </w:r>
      <w:r w:rsidRPr="006F720D">
        <w:rPr>
          <w:rFonts w:ascii="Times New Roman" w:hAnsi="Times New Roman" w:cs="Times New Roman"/>
          <w:sz w:val="24"/>
          <w:szCs w:val="24"/>
        </w:rPr>
        <w:t xml:space="preserve"> </w:t>
      </w:r>
      <w:r w:rsidR="00594BD9">
        <w:rPr>
          <w:rFonts w:ascii="Times New Roman" w:hAnsi="Times New Roman" w:cs="Times New Roman"/>
          <w:sz w:val="24"/>
          <w:szCs w:val="24"/>
        </w:rPr>
        <w:t>(</w:t>
      </w:r>
      <w:r w:rsidRPr="006F720D">
        <w:rPr>
          <w:rFonts w:ascii="Times New Roman" w:hAnsi="Times New Roman" w:cs="Times New Roman"/>
          <w:sz w:val="24"/>
          <w:szCs w:val="24"/>
        </w:rPr>
        <w:t>1</w:t>
      </w:r>
      <w:r w:rsidR="00594BD9">
        <w:rPr>
          <w:rFonts w:ascii="Times New Roman" w:hAnsi="Times New Roman" w:cs="Times New Roman"/>
          <w:sz w:val="24"/>
          <w:szCs w:val="24"/>
        </w:rPr>
        <w:t>).</w:t>
      </w:r>
    </w:p>
    <w:p w:rsidR="00405E37" w:rsidRDefault="00405E37" w:rsidP="00594BD9">
      <w:pPr>
        <w:ind w:left="567" w:hanging="567"/>
        <w:jc w:val="both"/>
        <w:rPr>
          <w:rFonts w:ascii="Times New Roman" w:hAnsi="Times New Roman" w:cs="Times New Roman"/>
          <w:b/>
          <w:sz w:val="24"/>
          <w:szCs w:val="24"/>
        </w:rPr>
      </w:pPr>
    </w:p>
    <w:p w:rsidR="00405E37" w:rsidRDefault="00405E37" w:rsidP="00594BD9">
      <w:pPr>
        <w:ind w:left="567" w:hanging="567"/>
        <w:jc w:val="both"/>
        <w:rPr>
          <w:rFonts w:ascii="Times New Roman" w:hAnsi="Times New Roman"/>
        </w:rPr>
      </w:pPr>
      <w:r w:rsidRPr="00C94C4C">
        <w:rPr>
          <w:rFonts w:ascii="Times New Roman" w:hAnsi="Times New Roman"/>
          <w:sz w:val="24"/>
          <w:szCs w:val="24"/>
        </w:rPr>
        <w:t>Lesmana, CSA Teddy. 2019</w:t>
      </w:r>
      <w:r w:rsidRPr="00621779">
        <w:rPr>
          <w:rFonts w:ascii="Times New Roman" w:hAnsi="Times New Roman"/>
          <w:sz w:val="24"/>
          <w:szCs w:val="24"/>
        </w:rPr>
        <w:t>."</w:t>
      </w:r>
      <w:r w:rsidRPr="00621779">
        <w:rPr>
          <w:rFonts w:ascii="Times New Roman" w:hAnsi="Times New Roman"/>
          <w:iCs/>
          <w:sz w:val="24"/>
          <w:szCs w:val="24"/>
        </w:rPr>
        <w:t>Mediasi Penal Sebagai Alternatif Penyelesaian Perkara Pidana Dalam Perspektif Pembaharuan Sistem Peradilan Pidana Indonesia</w:t>
      </w:r>
      <w:r w:rsidRPr="00621779">
        <w:rPr>
          <w:rFonts w:ascii="Times New Roman" w:hAnsi="Times New Roman"/>
          <w:sz w:val="24"/>
          <w:szCs w:val="24"/>
        </w:rPr>
        <w:t>,"</w:t>
      </w:r>
      <w:r w:rsidRPr="00621779">
        <w:rPr>
          <w:rFonts w:ascii="Times New Roman" w:hAnsi="Times New Roman"/>
          <w:i/>
          <w:sz w:val="24"/>
          <w:szCs w:val="24"/>
        </w:rPr>
        <w:t xml:space="preserve">Jurnal Rechten: Riset Hukum dan </w:t>
      </w:r>
      <w:r w:rsidR="00557AD6" w:rsidRPr="00621779">
        <w:rPr>
          <w:rFonts w:ascii="Times New Roman" w:hAnsi="Times New Roman"/>
          <w:i/>
          <w:sz w:val="24"/>
          <w:szCs w:val="24"/>
        </w:rPr>
        <w:t>Hak Asasi Manusia</w:t>
      </w:r>
      <w:r w:rsidR="00594BD9">
        <w:rPr>
          <w:rFonts w:ascii="Times New Roman" w:hAnsi="Times New Roman"/>
          <w:i/>
          <w:sz w:val="24"/>
          <w:szCs w:val="24"/>
        </w:rPr>
        <w:t>.</w:t>
      </w:r>
      <w:r w:rsidR="006F720D">
        <w:rPr>
          <w:rFonts w:ascii="Times New Roman" w:hAnsi="Times New Roman"/>
          <w:i/>
          <w:sz w:val="24"/>
          <w:szCs w:val="24"/>
        </w:rPr>
        <w:t xml:space="preserve"> </w:t>
      </w:r>
      <w:r w:rsidR="00621779">
        <w:rPr>
          <w:rFonts w:ascii="Times New Roman" w:hAnsi="Times New Roman"/>
          <w:sz w:val="24"/>
          <w:szCs w:val="24"/>
        </w:rPr>
        <w:t>1 (</w:t>
      </w:r>
      <w:r w:rsidR="00D3231A" w:rsidRPr="00C94C4C">
        <w:rPr>
          <w:rFonts w:ascii="Times New Roman" w:hAnsi="Times New Roman"/>
          <w:sz w:val="24"/>
          <w:szCs w:val="24"/>
        </w:rPr>
        <w:t>1</w:t>
      </w:r>
      <w:r w:rsidR="00621779">
        <w:rPr>
          <w:rFonts w:ascii="Times New Roman" w:hAnsi="Times New Roman"/>
          <w:sz w:val="24"/>
          <w:szCs w:val="24"/>
        </w:rPr>
        <w:t>)</w:t>
      </w:r>
      <w:r w:rsidR="00D3231A">
        <w:rPr>
          <w:rFonts w:ascii="Times New Roman" w:hAnsi="Times New Roman"/>
        </w:rPr>
        <w:t>.</w:t>
      </w:r>
    </w:p>
    <w:p w:rsidR="00CB2561" w:rsidRDefault="00CB2561" w:rsidP="00594BD9">
      <w:pPr>
        <w:ind w:left="567" w:hanging="567"/>
        <w:jc w:val="both"/>
        <w:rPr>
          <w:rFonts w:ascii="Times New Roman" w:hAnsi="Times New Roman"/>
        </w:rPr>
      </w:pPr>
    </w:p>
    <w:p w:rsidR="00CB2561" w:rsidRPr="00A974E1" w:rsidRDefault="00CB2561" w:rsidP="00594BD9">
      <w:pPr>
        <w:ind w:left="567" w:hanging="567"/>
        <w:jc w:val="both"/>
        <w:rPr>
          <w:rFonts w:ascii="Times New Roman" w:hAnsi="Times New Roman"/>
          <w:sz w:val="24"/>
        </w:rPr>
      </w:pPr>
      <w:r w:rsidRPr="00A974E1">
        <w:rPr>
          <w:rFonts w:ascii="Times New Roman" w:hAnsi="Times New Roman"/>
          <w:sz w:val="24"/>
        </w:rPr>
        <w:t xml:space="preserve">Septiyo, Tendy. </w:t>
      </w:r>
      <w:r w:rsidR="008A73A5" w:rsidRPr="00A974E1">
        <w:rPr>
          <w:rFonts w:ascii="Times New Roman" w:hAnsi="Times New Roman"/>
          <w:sz w:val="24"/>
        </w:rPr>
        <w:t xml:space="preserve">2020. </w:t>
      </w:r>
      <w:r w:rsidRPr="00B80005">
        <w:rPr>
          <w:rFonts w:ascii="Times New Roman" w:hAnsi="Times New Roman"/>
          <w:sz w:val="24"/>
        </w:rPr>
        <w:t>“</w:t>
      </w:r>
      <w:r w:rsidRPr="00B80005">
        <w:rPr>
          <w:rFonts w:ascii="Times New Roman" w:hAnsi="Times New Roman"/>
          <w:iCs/>
          <w:sz w:val="24"/>
        </w:rPr>
        <w:t>Optimalisasi Penerapan Mediasi Penal Sebagai Alternatif Penyelesaian Perkara Tindak Pidana”</w:t>
      </w:r>
      <w:r w:rsidR="00A974E1" w:rsidRPr="00B80005">
        <w:rPr>
          <w:rFonts w:ascii="Times New Roman" w:hAnsi="Times New Roman"/>
          <w:iCs/>
          <w:sz w:val="24"/>
        </w:rPr>
        <w:t>,</w:t>
      </w:r>
      <w:r w:rsidRPr="00B80005">
        <w:rPr>
          <w:rFonts w:ascii="Times New Roman" w:hAnsi="Times New Roman"/>
          <w:i/>
          <w:sz w:val="24"/>
        </w:rPr>
        <w:t xml:space="preserve">Jurnal </w:t>
      </w:r>
      <w:r w:rsidR="00235F67" w:rsidRPr="00B80005">
        <w:rPr>
          <w:rFonts w:ascii="Times New Roman" w:hAnsi="Times New Roman"/>
          <w:i/>
          <w:sz w:val="24"/>
        </w:rPr>
        <w:t>Yuridis</w:t>
      </w:r>
      <w:r w:rsidR="00594BD9">
        <w:rPr>
          <w:rFonts w:ascii="Times New Roman" w:hAnsi="Times New Roman"/>
          <w:sz w:val="24"/>
        </w:rPr>
        <w:t xml:space="preserve">. </w:t>
      </w:r>
      <w:r w:rsidR="00B80005">
        <w:rPr>
          <w:rFonts w:ascii="Times New Roman" w:hAnsi="Times New Roman"/>
          <w:sz w:val="24"/>
        </w:rPr>
        <w:t>7 (</w:t>
      </w:r>
      <w:r w:rsidR="00235F67" w:rsidRPr="00A974E1">
        <w:rPr>
          <w:rFonts w:ascii="Times New Roman" w:hAnsi="Times New Roman"/>
          <w:sz w:val="24"/>
        </w:rPr>
        <w:t>2</w:t>
      </w:r>
      <w:r w:rsidR="00B80005">
        <w:rPr>
          <w:rFonts w:ascii="Times New Roman" w:hAnsi="Times New Roman"/>
          <w:sz w:val="24"/>
        </w:rPr>
        <w:t>)</w:t>
      </w:r>
      <w:r w:rsidR="00235F67" w:rsidRPr="00A974E1">
        <w:rPr>
          <w:rFonts w:ascii="Times New Roman" w:hAnsi="Times New Roman"/>
          <w:sz w:val="24"/>
        </w:rPr>
        <w:t>.</w:t>
      </w:r>
    </w:p>
    <w:p w:rsidR="00235F67" w:rsidRDefault="00235F67" w:rsidP="00594BD9">
      <w:pPr>
        <w:ind w:left="567" w:hanging="567"/>
        <w:jc w:val="both"/>
        <w:rPr>
          <w:rFonts w:ascii="Times New Roman" w:hAnsi="Times New Roman" w:cs="Times New Roman"/>
          <w:b/>
          <w:sz w:val="24"/>
          <w:szCs w:val="24"/>
        </w:rPr>
      </w:pPr>
    </w:p>
    <w:p w:rsidR="004A4F6C" w:rsidRDefault="000A0D1F" w:rsidP="00594BD9">
      <w:pPr>
        <w:ind w:left="567" w:hanging="567"/>
        <w:jc w:val="both"/>
        <w:rPr>
          <w:rFonts w:ascii="Times New Roman" w:hAnsi="Times New Roman"/>
          <w:sz w:val="24"/>
        </w:rPr>
      </w:pPr>
      <w:r w:rsidRPr="000A0D1F">
        <w:rPr>
          <w:rFonts w:ascii="Times New Roman" w:hAnsi="Times New Roman"/>
          <w:sz w:val="24"/>
          <w:shd w:val="clear" w:color="auto" w:fill="FFFFFF"/>
        </w:rPr>
        <w:t>Sihombing</w:t>
      </w:r>
      <w:r w:rsidRPr="000A0D1F">
        <w:rPr>
          <w:rFonts w:ascii="Times New Roman" w:hAnsi="Times New Roman"/>
          <w:sz w:val="24"/>
        </w:rPr>
        <w:t xml:space="preserve">, </w:t>
      </w:r>
      <w:r w:rsidR="00F54717">
        <w:rPr>
          <w:rFonts w:ascii="Times New Roman" w:hAnsi="Times New Roman"/>
          <w:sz w:val="24"/>
          <w:shd w:val="clear" w:color="auto" w:fill="FFFFFF"/>
        </w:rPr>
        <w:t>Dedy Chandra.</w:t>
      </w:r>
      <w:r w:rsidR="00CC5C97">
        <w:rPr>
          <w:rFonts w:ascii="Times New Roman" w:hAnsi="Times New Roman"/>
          <w:sz w:val="24"/>
          <w:shd w:val="clear" w:color="auto" w:fill="FFFFFF"/>
        </w:rPr>
        <w:t xml:space="preserve"> 2022.</w:t>
      </w:r>
      <w:r w:rsidR="00CB2561" w:rsidRPr="00E057A3">
        <w:rPr>
          <w:rFonts w:ascii="Times New Roman" w:hAnsi="Times New Roman"/>
          <w:sz w:val="24"/>
          <w:shd w:val="clear" w:color="auto" w:fill="FFFFFF"/>
        </w:rPr>
        <w:t>“</w:t>
      </w:r>
      <w:r w:rsidRPr="00E057A3">
        <w:rPr>
          <w:rFonts w:ascii="Times New Roman" w:hAnsi="Times New Roman"/>
          <w:iCs/>
          <w:sz w:val="24"/>
        </w:rPr>
        <w:t>Penguatan Kewenangan Jaksa Selaku Dominus Litis Sebagai Upaya Optimalisasi Penegakanhukum Pidana Berorientasi Keadilan Restoratif</w:t>
      </w:r>
      <w:r w:rsidR="00594BD9">
        <w:rPr>
          <w:rFonts w:ascii="Times New Roman" w:hAnsi="Times New Roman"/>
          <w:iCs/>
          <w:sz w:val="24"/>
        </w:rPr>
        <w:t xml:space="preserve">. </w:t>
      </w:r>
      <w:r w:rsidR="00CB2561" w:rsidRPr="00E057A3">
        <w:rPr>
          <w:rFonts w:ascii="Times New Roman" w:hAnsi="Times New Roman"/>
          <w:iCs/>
          <w:sz w:val="24"/>
        </w:rPr>
        <w:t>”</w:t>
      </w:r>
      <w:r w:rsidR="00CC5C97" w:rsidRPr="00E057A3">
        <w:rPr>
          <w:rFonts w:ascii="Times New Roman" w:hAnsi="Times New Roman"/>
          <w:i/>
          <w:sz w:val="24"/>
        </w:rPr>
        <w:t>Jurnal Konsep Ilmu Hukum</w:t>
      </w:r>
      <w:r w:rsidR="00594BD9">
        <w:rPr>
          <w:rFonts w:ascii="Times New Roman" w:hAnsi="Times New Roman"/>
          <w:sz w:val="24"/>
        </w:rPr>
        <w:t xml:space="preserve">. </w:t>
      </w:r>
      <w:r w:rsidR="00E057A3">
        <w:rPr>
          <w:rFonts w:ascii="Times New Roman" w:hAnsi="Times New Roman"/>
          <w:sz w:val="24"/>
        </w:rPr>
        <w:t>2 (</w:t>
      </w:r>
      <w:r w:rsidR="00557AD6">
        <w:rPr>
          <w:rFonts w:ascii="Times New Roman" w:hAnsi="Times New Roman"/>
          <w:sz w:val="24"/>
        </w:rPr>
        <w:t>1</w:t>
      </w:r>
      <w:r w:rsidR="00E057A3">
        <w:rPr>
          <w:rFonts w:ascii="Times New Roman" w:hAnsi="Times New Roman"/>
          <w:sz w:val="24"/>
        </w:rPr>
        <w:t>)</w:t>
      </w:r>
      <w:r w:rsidR="00557AD6">
        <w:rPr>
          <w:rFonts w:ascii="Times New Roman" w:hAnsi="Times New Roman"/>
          <w:sz w:val="24"/>
        </w:rPr>
        <w:t>.</w:t>
      </w:r>
    </w:p>
    <w:p w:rsidR="003B43DA" w:rsidRPr="000A0D1F" w:rsidRDefault="003B43DA" w:rsidP="00594BD9">
      <w:pPr>
        <w:ind w:left="567" w:hanging="567"/>
        <w:jc w:val="both"/>
        <w:rPr>
          <w:rFonts w:ascii="Times New Roman" w:hAnsi="Times New Roman" w:cs="Times New Roman"/>
          <w:b/>
          <w:sz w:val="28"/>
          <w:szCs w:val="24"/>
        </w:rPr>
      </w:pPr>
    </w:p>
    <w:p w:rsidR="002D2576" w:rsidRDefault="006F720D" w:rsidP="00594BD9">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Syaputra, Eko. 2021.</w:t>
      </w:r>
      <w:r w:rsidR="002D2576" w:rsidRPr="006F720D">
        <w:rPr>
          <w:rFonts w:ascii="Times New Roman" w:hAnsi="Times New Roman" w:cs="Times New Roman"/>
          <w:sz w:val="24"/>
          <w:szCs w:val="24"/>
        </w:rPr>
        <w:t>“Penerapan Konsep Restorative Justice Dalam Sistem Peradilan Pidana Di Masa Yang Akan Datang</w:t>
      </w:r>
      <w:r w:rsidR="002D2576" w:rsidRPr="006F720D">
        <w:rPr>
          <w:rFonts w:ascii="Times New Roman" w:hAnsi="Times New Roman" w:cs="Times New Roman"/>
          <w:i/>
          <w:sz w:val="24"/>
          <w:szCs w:val="24"/>
        </w:rPr>
        <w:t>”</w:t>
      </w:r>
      <w:r>
        <w:rPr>
          <w:rFonts w:ascii="Times New Roman" w:hAnsi="Times New Roman" w:cs="Times New Roman"/>
          <w:sz w:val="24"/>
          <w:szCs w:val="24"/>
        </w:rPr>
        <w:t xml:space="preserve">. </w:t>
      </w:r>
      <w:r w:rsidR="002D2576" w:rsidRPr="006F720D">
        <w:rPr>
          <w:rFonts w:ascii="Times New Roman" w:hAnsi="Times New Roman" w:cs="Times New Roman"/>
          <w:i/>
          <w:sz w:val="24"/>
          <w:szCs w:val="24"/>
        </w:rPr>
        <w:t>Lex lata Jurnal ilmiah ilmu hukum</w:t>
      </w:r>
      <w:r>
        <w:rPr>
          <w:rFonts w:ascii="Times New Roman" w:hAnsi="Times New Roman" w:cs="Times New Roman"/>
          <w:sz w:val="24"/>
          <w:szCs w:val="24"/>
        </w:rPr>
        <w:t>. 3 (</w:t>
      </w:r>
      <w:r w:rsidR="002D2576" w:rsidRPr="006F720D">
        <w:rPr>
          <w:rFonts w:ascii="Times New Roman" w:hAnsi="Times New Roman" w:cs="Times New Roman"/>
          <w:sz w:val="24"/>
          <w:szCs w:val="24"/>
        </w:rPr>
        <w:t>2</w:t>
      </w:r>
      <w:r>
        <w:rPr>
          <w:rFonts w:ascii="Times New Roman" w:hAnsi="Times New Roman" w:cs="Times New Roman"/>
          <w:sz w:val="24"/>
          <w:szCs w:val="24"/>
        </w:rPr>
        <w:t>).</w:t>
      </w:r>
    </w:p>
    <w:p w:rsidR="006F720D" w:rsidRPr="006F720D" w:rsidRDefault="006F720D" w:rsidP="00594BD9">
      <w:pPr>
        <w:pStyle w:val="FootnoteText"/>
        <w:ind w:left="720" w:hanging="720"/>
        <w:jc w:val="both"/>
        <w:rPr>
          <w:rFonts w:ascii="Times New Roman" w:hAnsi="Times New Roman" w:cs="Times New Roman"/>
          <w:sz w:val="24"/>
          <w:szCs w:val="24"/>
        </w:rPr>
      </w:pPr>
    </w:p>
    <w:p w:rsidR="006F720D" w:rsidRDefault="006F720D" w:rsidP="00594BD9">
      <w:pPr>
        <w:pStyle w:val="FootnoteText"/>
        <w:ind w:left="567" w:hanging="567"/>
        <w:jc w:val="both"/>
        <w:rPr>
          <w:rFonts w:ascii="Times New Roman" w:hAnsi="Times New Roman"/>
          <w:sz w:val="24"/>
          <w:szCs w:val="24"/>
        </w:rPr>
      </w:pPr>
      <w:r w:rsidRPr="00EE457A">
        <w:rPr>
          <w:rFonts w:ascii="Times New Roman" w:hAnsi="Times New Roman"/>
          <w:sz w:val="24"/>
          <w:szCs w:val="24"/>
        </w:rPr>
        <w:t>Tompodung,</w:t>
      </w:r>
      <w:r>
        <w:rPr>
          <w:rFonts w:ascii="Times New Roman" w:hAnsi="Times New Roman"/>
          <w:sz w:val="24"/>
          <w:szCs w:val="24"/>
        </w:rPr>
        <w:t xml:space="preserve"> </w:t>
      </w:r>
      <w:r w:rsidRPr="00EE457A">
        <w:rPr>
          <w:rFonts w:ascii="Times New Roman" w:hAnsi="Times New Roman"/>
          <w:sz w:val="24"/>
          <w:szCs w:val="24"/>
        </w:rPr>
        <w:t>Hiro R. R. 2021.</w:t>
      </w:r>
      <w:r w:rsidRPr="00EE457A">
        <w:rPr>
          <w:rFonts w:ascii="Times New Roman" w:hAnsi="Times New Roman"/>
          <w:iCs/>
          <w:sz w:val="24"/>
          <w:szCs w:val="24"/>
        </w:rPr>
        <w:t>“Kajian Yuridis Tindak Pidana Penganiayaan Yang Mengakibatkan Kematian,”</w:t>
      </w:r>
      <w:r w:rsidRPr="00EE457A">
        <w:rPr>
          <w:rFonts w:ascii="Times New Roman" w:hAnsi="Times New Roman"/>
          <w:i/>
          <w:sz w:val="24"/>
          <w:szCs w:val="24"/>
        </w:rPr>
        <w:t>Jurnal Lex Crimen</w:t>
      </w:r>
      <w:r w:rsidR="00594BD9">
        <w:rPr>
          <w:rFonts w:ascii="Times New Roman" w:hAnsi="Times New Roman"/>
          <w:i/>
          <w:sz w:val="24"/>
          <w:szCs w:val="24"/>
        </w:rPr>
        <w:t xml:space="preserve">. </w:t>
      </w:r>
      <w:r w:rsidRPr="00EE457A">
        <w:rPr>
          <w:rFonts w:ascii="Times New Roman" w:hAnsi="Times New Roman"/>
          <w:sz w:val="24"/>
          <w:szCs w:val="24"/>
        </w:rPr>
        <w:t>10 (4).</w:t>
      </w:r>
    </w:p>
    <w:p w:rsidR="00EE457A" w:rsidRPr="006F720D" w:rsidRDefault="00EE457A" w:rsidP="00EE457A">
      <w:pPr>
        <w:pStyle w:val="FootnoteText"/>
        <w:ind w:left="720" w:hanging="720"/>
        <w:rPr>
          <w:rFonts w:ascii="Times New Roman" w:hAnsi="Times New Roman" w:cs="Times New Roman"/>
          <w:sz w:val="24"/>
          <w:szCs w:val="24"/>
        </w:rPr>
      </w:pPr>
    </w:p>
    <w:sectPr w:rsidR="00EE457A" w:rsidRPr="006F720D" w:rsidSect="00B67A62">
      <w:headerReference w:type="default" r:id="rId11"/>
      <w:footerReference w:type="default" r:id="rId12"/>
      <w:type w:val="continuous"/>
      <w:pgSz w:w="11906" w:h="16838" w:code="9"/>
      <w:pgMar w:top="1701" w:right="1701" w:bottom="1701" w:left="1701" w:header="1020" w:footer="13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EE9" w:rsidRDefault="00183EE9" w:rsidP="000F2F8C">
      <w:r>
        <w:separator/>
      </w:r>
    </w:p>
  </w:endnote>
  <w:endnote w:type="continuationSeparator" w:id="1">
    <w:p w:rsidR="00183EE9" w:rsidRDefault="00183EE9" w:rsidP="000F2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738146"/>
      <w:docPartObj>
        <w:docPartGallery w:val="Page Numbers (Bottom of Page)"/>
        <w:docPartUnique/>
      </w:docPartObj>
    </w:sdtPr>
    <w:sdtEndPr>
      <w:rPr>
        <w:rFonts w:ascii="Times New Roman" w:hAnsi="Times New Roman" w:cs="Times New Roman"/>
        <w:noProof/>
      </w:rPr>
    </w:sdtEndPr>
    <w:sdtContent>
      <w:p w:rsidR="003555DB" w:rsidRPr="003555DB" w:rsidRDefault="00304FDD" w:rsidP="00EA5866">
        <w:pPr>
          <w:pStyle w:val="Footer"/>
          <w:tabs>
            <w:tab w:val="left" w:pos="7371"/>
          </w:tabs>
          <w:jc w:val="center"/>
          <w:rPr>
            <w:rFonts w:ascii="Times New Roman" w:hAnsi="Times New Roman" w:cs="Times New Roman"/>
          </w:rPr>
        </w:pPr>
        <w:r w:rsidRPr="003555DB">
          <w:rPr>
            <w:rFonts w:ascii="Times New Roman" w:hAnsi="Times New Roman" w:cs="Times New Roman"/>
          </w:rPr>
          <w:fldChar w:fldCharType="begin"/>
        </w:r>
        <w:r w:rsidR="003555DB"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EA66CF">
          <w:rPr>
            <w:rFonts w:ascii="Times New Roman" w:hAnsi="Times New Roman" w:cs="Times New Roman"/>
            <w:noProof/>
          </w:rPr>
          <w:t>2</w:t>
        </w:r>
        <w:r w:rsidRPr="003555DB">
          <w:rPr>
            <w:rFonts w:ascii="Times New Roman" w:hAnsi="Times New Roman" w:cs="Times New Roman"/>
            <w:noProof/>
          </w:rPr>
          <w:fldChar w:fldCharType="end"/>
        </w:r>
      </w:p>
    </w:sdtContent>
  </w:sdt>
  <w:p w:rsidR="00651E28" w:rsidRDefault="00651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EE9" w:rsidRDefault="00183EE9" w:rsidP="000F2F8C">
      <w:r>
        <w:separator/>
      </w:r>
    </w:p>
  </w:footnote>
  <w:footnote w:type="continuationSeparator" w:id="1">
    <w:p w:rsidR="00183EE9" w:rsidRDefault="00183EE9" w:rsidP="000F2F8C">
      <w:r>
        <w:continuationSeparator/>
      </w:r>
    </w:p>
  </w:footnote>
  <w:footnote w:id="2">
    <w:p w:rsidR="009A17A0" w:rsidRPr="00F60ACA" w:rsidRDefault="009A17A0" w:rsidP="00F60ACA">
      <w:pPr>
        <w:pStyle w:val="FootnoteText"/>
        <w:ind w:firstLine="720"/>
        <w:jc w:val="both"/>
        <w:rPr>
          <w:rFonts w:ascii="Times New Roman" w:hAnsi="Times New Roman" w:cs="Times New Roman"/>
          <w:lang w:val="en-ID"/>
        </w:rPr>
      </w:pPr>
      <w:r w:rsidRPr="00F60ACA">
        <w:rPr>
          <w:rStyle w:val="FootnoteReference"/>
          <w:rFonts w:ascii="Times New Roman" w:hAnsi="Times New Roman" w:cs="Times New Roman"/>
        </w:rPr>
        <w:footnoteRef/>
      </w:r>
      <w:r w:rsidR="00B118AB" w:rsidRPr="00F60ACA">
        <w:rPr>
          <w:rFonts w:ascii="Times New Roman" w:hAnsi="Times New Roman" w:cs="Times New Roman"/>
        </w:rPr>
        <w:t>Peraturan Kejaksaan Nomor 15 Tahun 2020 Tentang Penghentian Penuntutan Berdasarkan Keadilan Restoratif.</w:t>
      </w:r>
    </w:p>
  </w:footnote>
  <w:footnote w:id="3">
    <w:p w:rsidR="00753EFB" w:rsidRPr="00F60ACA" w:rsidRDefault="00753EFB" w:rsidP="00F60ACA">
      <w:pPr>
        <w:pStyle w:val="FootnoteText"/>
        <w:ind w:firstLine="720"/>
        <w:jc w:val="both"/>
        <w:rPr>
          <w:rFonts w:ascii="Times New Roman" w:hAnsi="Times New Roman" w:cs="Times New Roman"/>
          <w:lang w:val="en-ID"/>
        </w:rPr>
      </w:pPr>
      <w:r w:rsidRPr="00F60ACA">
        <w:rPr>
          <w:rStyle w:val="FootnoteReference"/>
          <w:rFonts w:ascii="Times New Roman" w:hAnsi="Times New Roman" w:cs="Times New Roman"/>
        </w:rPr>
        <w:footnoteRef/>
      </w:r>
      <w:r w:rsidRPr="00F60ACA">
        <w:rPr>
          <w:rFonts w:ascii="Times New Roman" w:hAnsi="Times New Roman" w:cs="Times New Roman"/>
        </w:rPr>
        <w:t xml:space="preserve"> Kitab Undang-Undang Hukum Pidana </w:t>
      </w:r>
    </w:p>
  </w:footnote>
  <w:footnote w:id="4">
    <w:p w:rsidR="00C70E2C" w:rsidRPr="00F60ACA" w:rsidRDefault="00C70E2C" w:rsidP="00F60ACA">
      <w:pPr>
        <w:pStyle w:val="FootnoteText"/>
        <w:ind w:firstLine="720"/>
        <w:jc w:val="both"/>
        <w:rPr>
          <w:rFonts w:ascii="Times New Roman" w:hAnsi="Times New Roman" w:cs="Times New Roman"/>
          <w:lang w:val="en-ID"/>
        </w:rPr>
      </w:pPr>
      <w:r w:rsidRPr="00F60ACA">
        <w:rPr>
          <w:rStyle w:val="FootnoteReference"/>
          <w:rFonts w:ascii="Times New Roman" w:hAnsi="Times New Roman" w:cs="Times New Roman"/>
        </w:rPr>
        <w:footnoteRef/>
      </w:r>
      <w:r w:rsidR="00F8019C">
        <w:rPr>
          <w:rFonts w:ascii="Times New Roman" w:hAnsi="Times New Roman" w:cs="Times New Roman"/>
          <w:color w:val="000000" w:themeColor="text1"/>
        </w:rPr>
        <w:t xml:space="preserve"> </w:t>
      </w:r>
      <w:r w:rsidR="006F172D">
        <w:rPr>
          <w:rFonts w:ascii="Times New Roman" w:hAnsi="Times New Roman" w:cs="Times New Roman"/>
          <w:color w:val="000000" w:themeColor="text1"/>
        </w:rPr>
        <w:t xml:space="preserve">Andi Hamzah. 2014. </w:t>
      </w:r>
      <w:r w:rsidRPr="002D2576">
        <w:rPr>
          <w:rFonts w:ascii="Times New Roman" w:hAnsi="Times New Roman" w:cs="Times New Roman"/>
          <w:i/>
          <w:iCs/>
          <w:color w:val="000000" w:themeColor="text1"/>
        </w:rPr>
        <w:t>Delik-Delik Tertentu Dalam KUHP</w:t>
      </w:r>
      <w:r w:rsidR="006F172D">
        <w:rPr>
          <w:rFonts w:ascii="Times New Roman" w:hAnsi="Times New Roman" w:cs="Times New Roman"/>
          <w:color w:val="000000" w:themeColor="text1"/>
        </w:rPr>
        <w:t>. Jakarta: Sinar Grafika.</w:t>
      </w:r>
      <w:r w:rsidRPr="00F60ACA">
        <w:rPr>
          <w:rFonts w:ascii="Times New Roman" w:hAnsi="Times New Roman" w:cs="Times New Roman"/>
          <w:color w:val="000000" w:themeColor="text1"/>
        </w:rPr>
        <w:t xml:space="preserve"> hlm. 71</w:t>
      </w:r>
      <w:r w:rsidR="00711CFE">
        <w:rPr>
          <w:rFonts w:ascii="Times New Roman" w:hAnsi="Times New Roman" w:cs="Times New Roman"/>
          <w:color w:val="000000" w:themeColor="text1"/>
        </w:rPr>
        <w:t>.</w:t>
      </w:r>
    </w:p>
  </w:footnote>
  <w:footnote w:id="5">
    <w:p w:rsidR="00FF77E3" w:rsidRPr="00515DB3" w:rsidRDefault="00FF77E3" w:rsidP="00FF77E3">
      <w:pPr>
        <w:pStyle w:val="FootnoteText"/>
        <w:ind w:firstLine="720"/>
        <w:jc w:val="both"/>
        <w:rPr>
          <w:rFonts w:ascii="Times New Roman" w:hAnsi="Times New Roman"/>
        </w:rPr>
      </w:pPr>
      <w:r w:rsidRPr="00515DB3">
        <w:rPr>
          <w:rStyle w:val="FootnoteReference"/>
          <w:rFonts w:ascii="Times New Roman" w:hAnsi="Times New Roman"/>
        </w:rPr>
        <w:footnoteRef/>
      </w:r>
      <w:r w:rsidR="004B6D6B">
        <w:rPr>
          <w:rFonts w:ascii="Times New Roman" w:hAnsi="Times New Roman"/>
        </w:rPr>
        <w:t xml:space="preserve"> Hiro R. R. Tompodung, “</w:t>
      </w:r>
      <w:r w:rsidRPr="004B6D6B">
        <w:rPr>
          <w:rFonts w:ascii="Times New Roman" w:hAnsi="Times New Roman"/>
          <w:iCs/>
        </w:rPr>
        <w:t>Kajian Yuridis Tindak Pidana Penganiayaan Yang Mengakibatkan Kematian</w:t>
      </w:r>
      <w:r w:rsidR="008F60EC" w:rsidRPr="004B6D6B">
        <w:rPr>
          <w:rFonts w:ascii="Times New Roman" w:hAnsi="Times New Roman"/>
          <w:iCs/>
        </w:rPr>
        <w:t>”</w:t>
      </w:r>
      <w:r w:rsidR="004B6D6B">
        <w:rPr>
          <w:rFonts w:ascii="Times New Roman" w:hAnsi="Times New Roman"/>
        </w:rPr>
        <w:t xml:space="preserve">, </w:t>
      </w:r>
      <w:r w:rsidR="004B6D6B" w:rsidRPr="002D2576">
        <w:rPr>
          <w:rFonts w:ascii="Times New Roman" w:hAnsi="Times New Roman"/>
          <w:i/>
        </w:rPr>
        <w:t xml:space="preserve">Jurnal Lex Crimen </w:t>
      </w:r>
      <w:r w:rsidR="006D40FD" w:rsidRPr="002D2576">
        <w:rPr>
          <w:rFonts w:ascii="Times New Roman" w:hAnsi="Times New Roman"/>
          <w:i/>
        </w:rPr>
        <w:t>10, No. 4,</w:t>
      </w:r>
      <w:r w:rsidR="006D40FD">
        <w:rPr>
          <w:rFonts w:ascii="Times New Roman" w:hAnsi="Times New Roman"/>
        </w:rPr>
        <w:t xml:space="preserve"> </w:t>
      </w:r>
      <w:r w:rsidR="004B6D6B">
        <w:rPr>
          <w:rFonts w:ascii="Times New Roman" w:hAnsi="Times New Roman"/>
        </w:rPr>
        <w:t>(</w:t>
      </w:r>
      <w:r w:rsidR="006D40FD">
        <w:rPr>
          <w:rFonts w:ascii="Times New Roman" w:hAnsi="Times New Roman"/>
        </w:rPr>
        <w:t>2021</w:t>
      </w:r>
      <w:r w:rsidR="004B6D6B">
        <w:rPr>
          <w:rFonts w:ascii="Times New Roman" w:hAnsi="Times New Roman"/>
        </w:rPr>
        <w:t>)</w:t>
      </w:r>
      <w:r w:rsidR="005B3120">
        <w:rPr>
          <w:rFonts w:ascii="Times New Roman" w:hAnsi="Times New Roman"/>
        </w:rPr>
        <w:t xml:space="preserve">: </w:t>
      </w:r>
      <w:r w:rsidR="00072562">
        <w:rPr>
          <w:rFonts w:ascii="Times New Roman" w:hAnsi="Times New Roman"/>
        </w:rPr>
        <w:t>65-73.</w:t>
      </w:r>
    </w:p>
  </w:footnote>
  <w:footnote w:id="6">
    <w:p w:rsidR="00FF77E3" w:rsidRPr="00515DB3" w:rsidRDefault="00FF77E3" w:rsidP="00FF77E3">
      <w:pPr>
        <w:pStyle w:val="FootnoteText"/>
        <w:ind w:firstLine="720"/>
        <w:jc w:val="both"/>
        <w:rPr>
          <w:rFonts w:ascii="Times New Roman" w:hAnsi="Times New Roman"/>
          <w:i/>
          <w:iCs/>
          <w:color w:val="000000" w:themeColor="text1"/>
        </w:rPr>
      </w:pPr>
      <w:r w:rsidRPr="00515DB3">
        <w:rPr>
          <w:rStyle w:val="FootnoteReference"/>
          <w:rFonts w:ascii="Times New Roman" w:hAnsi="Times New Roman"/>
          <w:color w:val="000000" w:themeColor="text1"/>
        </w:rPr>
        <w:footnoteRef/>
      </w:r>
      <w:r w:rsidRPr="00515DB3">
        <w:rPr>
          <w:rFonts w:ascii="Times New Roman" w:hAnsi="Times New Roman"/>
          <w:i/>
          <w:iCs/>
          <w:color w:val="000000" w:themeColor="text1"/>
        </w:rPr>
        <w:t>Ibid</w:t>
      </w:r>
    </w:p>
  </w:footnote>
  <w:footnote w:id="7">
    <w:p w:rsidR="00EE457A" w:rsidRDefault="00EE457A" w:rsidP="006F720D">
      <w:pPr>
        <w:pStyle w:val="FootnoteText"/>
        <w:ind w:firstLine="709"/>
      </w:pPr>
      <w:r>
        <w:rPr>
          <w:rStyle w:val="FootnoteReference"/>
        </w:rPr>
        <w:footnoteRef/>
      </w:r>
      <w:r>
        <w:t xml:space="preserve"> </w:t>
      </w:r>
      <w:r>
        <w:rPr>
          <w:rFonts w:ascii="Times New Roman" w:hAnsi="Times New Roman" w:cs="Times New Roman"/>
        </w:rPr>
        <w:t>Eko S</w:t>
      </w:r>
      <w:r w:rsidRPr="00F8019C">
        <w:rPr>
          <w:rFonts w:ascii="Times New Roman" w:hAnsi="Times New Roman" w:cs="Times New Roman"/>
        </w:rPr>
        <w:t xml:space="preserve">yaputra, </w:t>
      </w:r>
      <w:r>
        <w:rPr>
          <w:rFonts w:ascii="Times New Roman" w:hAnsi="Times New Roman" w:cs="Times New Roman"/>
        </w:rPr>
        <w:t>“</w:t>
      </w:r>
      <w:r w:rsidRPr="002D2576">
        <w:rPr>
          <w:rFonts w:ascii="Times New Roman" w:hAnsi="Times New Roman" w:cs="Times New Roman"/>
        </w:rPr>
        <w:t>Penerapan Konsep Restorative Justice Dalam Sistem Peradilan Pidana Di Masa Yang Akan Datang</w:t>
      </w:r>
      <w:r>
        <w:rPr>
          <w:rFonts w:ascii="Times New Roman" w:hAnsi="Times New Roman" w:cs="Times New Roman"/>
          <w:i/>
        </w:rPr>
        <w:t>”</w:t>
      </w:r>
      <w:r>
        <w:rPr>
          <w:rFonts w:ascii="Times New Roman" w:hAnsi="Times New Roman" w:cs="Times New Roman"/>
        </w:rPr>
        <w:t xml:space="preserve">, </w:t>
      </w:r>
      <w:r w:rsidRPr="002D2576">
        <w:rPr>
          <w:rFonts w:ascii="Times New Roman" w:hAnsi="Times New Roman" w:cs="Times New Roman"/>
          <w:i/>
        </w:rPr>
        <w:t>Lex lata Jurnal ilmiah ilmu hukum</w:t>
      </w:r>
      <w:r>
        <w:rPr>
          <w:rFonts w:ascii="Times New Roman" w:hAnsi="Times New Roman" w:cs="Times New Roman"/>
        </w:rPr>
        <w:t>, Vol. 03 N</w:t>
      </w:r>
      <w:r w:rsidRPr="00F8019C">
        <w:rPr>
          <w:rFonts w:ascii="Times New Roman" w:hAnsi="Times New Roman" w:cs="Times New Roman"/>
        </w:rPr>
        <w:t xml:space="preserve">o.2, </w:t>
      </w:r>
      <w:r>
        <w:rPr>
          <w:rFonts w:ascii="Times New Roman" w:hAnsi="Times New Roman" w:cs="Times New Roman"/>
        </w:rPr>
        <w:t>(</w:t>
      </w:r>
      <w:r w:rsidRPr="00F8019C">
        <w:rPr>
          <w:rFonts w:ascii="Times New Roman" w:hAnsi="Times New Roman" w:cs="Times New Roman"/>
        </w:rPr>
        <w:t>2021</w:t>
      </w:r>
      <w:r>
        <w:rPr>
          <w:rFonts w:ascii="Times New Roman" w:hAnsi="Times New Roman" w:cs="Times New Roman"/>
        </w:rPr>
        <w:t>):</w:t>
      </w:r>
      <w:r w:rsidRPr="00F8019C">
        <w:rPr>
          <w:rFonts w:ascii="Times New Roman" w:hAnsi="Times New Roman" w:cs="Times New Roman"/>
        </w:rPr>
        <w:t>236</w:t>
      </w:r>
    </w:p>
  </w:footnote>
  <w:footnote w:id="8">
    <w:p w:rsidR="00EE457A" w:rsidRPr="002D2576" w:rsidRDefault="00EE457A" w:rsidP="00EE457A">
      <w:pPr>
        <w:pStyle w:val="FootnoteText"/>
        <w:ind w:firstLine="540"/>
        <w:jc w:val="both"/>
        <w:rPr>
          <w:rFonts w:ascii="Times New Roman" w:hAnsi="Times New Roman" w:cs="Times New Roman"/>
        </w:rPr>
      </w:pPr>
      <w:r>
        <w:rPr>
          <w:rStyle w:val="FootnoteReference"/>
        </w:rPr>
        <w:footnoteRef/>
      </w:r>
      <w:r>
        <w:t xml:space="preserve"> </w:t>
      </w:r>
      <w:r w:rsidRPr="002D2576">
        <w:rPr>
          <w:rFonts w:ascii="Times New Roman" w:hAnsi="Times New Roman" w:cs="Times New Roman"/>
        </w:rPr>
        <w:t xml:space="preserve">Rian Destami dan Nashriana, </w:t>
      </w:r>
      <w:r>
        <w:rPr>
          <w:rFonts w:ascii="Times New Roman" w:hAnsi="Times New Roman" w:cs="Times New Roman"/>
        </w:rPr>
        <w:t>“</w:t>
      </w:r>
      <w:r w:rsidRPr="002D2576">
        <w:rPr>
          <w:rFonts w:ascii="Times New Roman" w:hAnsi="Times New Roman" w:cs="Times New Roman"/>
        </w:rPr>
        <w:t>Penerapan Prinsip Restorative Justice Terhadap Pelaku Tindak Pidana Lanjut Usia Dalam Kaitannya Dengan Putusan Pengadilan Negeri Muara Enim</w:t>
      </w:r>
      <w:r>
        <w:rPr>
          <w:rFonts w:ascii="Times New Roman" w:hAnsi="Times New Roman" w:cs="Times New Roman"/>
        </w:rPr>
        <w:t xml:space="preserve">”, </w:t>
      </w:r>
      <w:r w:rsidRPr="002D2576">
        <w:rPr>
          <w:rFonts w:ascii="Times New Roman" w:hAnsi="Times New Roman" w:cs="Times New Roman"/>
          <w:i/>
        </w:rPr>
        <w:t>Lex lata jurnal ilmiah ilmu hukum,</w:t>
      </w:r>
      <w:r>
        <w:rPr>
          <w:rFonts w:ascii="Times New Roman" w:hAnsi="Times New Roman" w:cs="Times New Roman"/>
        </w:rPr>
        <w:t xml:space="preserve"> Vol. 03 N</w:t>
      </w:r>
      <w:r w:rsidRPr="002D2576">
        <w:rPr>
          <w:rFonts w:ascii="Times New Roman" w:hAnsi="Times New Roman" w:cs="Times New Roman"/>
        </w:rPr>
        <w:t xml:space="preserve">o. 1, </w:t>
      </w:r>
      <w:r>
        <w:rPr>
          <w:rFonts w:ascii="Times New Roman" w:hAnsi="Times New Roman" w:cs="Times New Roman"/>
        </w:rPr>
        <w:t>(</w:t>
      </w:r>
      <w:r w:rsidRPr="002D2576">
        <w:rPr>
          <w:rFonts w:ascii="Times New Roman" w:hAnsi="Times New Roman" w:cs="Times New Roman"/>
        </w:rPr>
        <w:t>2021</w:t>
      </w:r>
      <w:r>
        <w:rPr>
          <w:rFonts w:ascii="Times New Roman" w:hAnsi="Times New Roman" w:cs="Times New Roman"/>
        </w:rPr>
        <w:t>):</w:t>
      </w:r>
      <w:r w:rsidRPr="002D2576">
        <w:rPr>
          <w:rFonts w:ascii="Times New Roman" w:hAnsi="Times New Roman" w:cs="Times New Roman"/>
        </w:rPr>
        <w:t xml:space="preserve"> 37-38</w:t>
      </w:r>
    </w:p>
  </w:footnote>
  <w:footnote w:id="9">
    <w:p w:rsidR="00B70AB5" w:rsidRPr="00B70AB5" w:rsidRDefault="00B70AB5" w:rsidP="00B70AB5">
      <w:pPr>
        <w:pStyle w:val="FootnoteText"/>
        <w:ind w:firstLine="540"/>
        <w:jc w:val="both"/>
        <w:rPr>
          <w:rFonts w:ascii="Times New Roman" w:hAnsi="Times New Roman" w:cs="Times New Roman"/>
          <w:lang w:val="en-ID"/>
        </w:rPr>
      </w:pPr>
      <w:r w:rsidRPr="00B70AB5">
        <w:rPr>
          <w:rStyle w:val="FootnoteReference"/>
          <w:rFonts w:ascii="Times New Roman" w:hAnsi="Times New Roman" w:cs="Times New Roman"/>
        </w:rPr>
        <w:footnoteRef/>
      </w:r>
      <w:r w:rsidR="005B0143">
        <w:rPr>
          <w:rFonts w:ascii="Times New Roman" w:hAnsi="Times New Roman" w:cs="Times New Roman"/>
        </w:rPr>
        <w:t xml:space="preserve"> Bachtiar. 2018.</w:t>
      </w:r>
      <w:r w:rsidRPr="00B70AB5">
        <w:rPr>
          <w:rFonts w:ascii="Times New Roman" w:hAnsi="Times New Roman" w:cs="Times New Roman"/>
          <w:i/>
          <w:iCs/>
        </w:rPr>
        <w:t>Metode Penelitian Hukum,</w:t>
      </w:r>
      <w:r w:rsidR="005B0143">
        <w:rPr>
          <w:rFonts w:ascii="Times New Roman" w:hAnsi="Times New Roman" w:cs="Times New Roman"/>
        </w:rPr>
        <w:t xml:space="preserve"> Tangerang Selatan: UNPAM Press</w:t>
      </w:r>
      <w:r w:rsidR="00304FAF">
        <w:rPr>
          <w:rFonts w:ascii="Times New Roman" w:hAnsi="Times New Roman" w:cs="Times New Roman"/>
        </w:rPr>
        <w:t>.</w:t>
      </w:r>
      <w:r w:rsidRPr="00B70AB5">
        <w:rPr>
          <w:rFonts w:ascii="Times New Roman" w:hAnsi="Times New Roman" w:cs="Times New Roman"/>
        </w:rPr>
        <w:t xml:space="preserve"> hlm.7</w:t>
      </w:r>
      <w:r w:rsidR="00116BF2">
        <w:rPr>
          <w:rFonts w:ascii="Times New Roman" w:hAnsi="Times New Roman" w:cs="Times New Roman"/>
        </w:rPr>
        <w:t>.</w:t>
      </w:r>
    </w:p>
  </w:footnote>
  <w:footnote w:id="10">
    <w:p w:rsidR="006A7653" w:rsidRPr="00515DB3" w:rsidRDefault="006A7653" w:rsidP="00457125">
      <w:pPr>
        <w:pStyle w:val="FootnoteText"/>
        <w:ind w:firstLine="540"/>
        <w:jc w:val="both"/>
        <w:rPr>
          <w:rFonts w:ascii="Times New Roman" w:hAnsi="Times New Roman"/>
        </w:rPr>
      </w:pPr>
      <w:r w:rsidRPr="00515DB3">
        <w:rPr>
          <w:rStyle w:val="FootnoteReference"/>
          <w:rFonts w:ascii="Times New Roman" w:hAnsi="Times New Roman"/>
        </w:rPr>
        <w:footnoteRef/>
      </w:r>
      <w:r w:rsidR="008E7F35">
        <w:rPr>
          <w:rFonts w:ascii="Times New Roman" w:hAnsi="Times New Roman"/>
        </w:rPr>
        <w:t xml:space="preserve"> M.Ali Zaidan. 2015.</w:t>
      </w:r>
      <w:r w:rsidRPr="00515DB3">
        <w:rPr>
          <w:rFonts w:ascii="Times New Roman" w:hAnsi="Times New Roman"/>
          <w:i/>
          <w:iCs/>
        </w:rPr>
        <w:t>Menuju Pembaruan Hukum Pidana</w:t>
      </w:r>
      <w:r w:rsidR="008E7F35">
        <w:rPr>
          <w:rFonts w:ascii="Times New Roman" w:hAnsi="Times New Roman"/>
        </w:rPr>
        <w:t xml:space="preserve">. </w:t>
      </w:r>
      <w:r w:rsidR="00613362">
        <w:rPr>
          <w:rFonts w:ascii="Times New Roman" w:hAnsi="Times New Roman"/>
        </w:rPr>
        <w:t>Jakarta:</w:t>
      </w:r>
      <w:r w:rsidR="008E7F35">
        <w:rPr>
          <w:rFonts w:ascii="Times New Roman" w:hAnsi="Times New Roman"/>
        </w:rPr>
        <w:t xml:space="preserve"> Sinar Grafika.</w:t>
      </w:r>
      <w:r>
        <w:rPr>
          <w:rFonts w:ascii="Times New Roman" w:hAnsi="Times New Roman"/>
        </w:rPr>
        <w:t>hlm</w:t>
      </w:r>
      <w:r w:rsidRPr="00515DB3">
        <w:rPr>
          <w:rFonts w:ascii="Times New Roman" w:hAnsi="Times New Roman"/>
        </w:rPr>
        <w:t>. 109</w:t>
      </w:r>
      <w:r w:rsidR="00457125">
        <w:rPr>
          <w:rFonts w:ascii="Times New Roman" w:hAnsi="Times New Roman"/>
        </w:rPr>
        <w:t>.</w:t>
      </w:r>
    </w:p>
  </w:footnote>
  <w:footnote w:id="11">
    <w:p w:rsidR="006A7653" w:rsidRPr="00515DB3" w:rsidRDefault="006A7653" w:rsidP="00075868">
      <w:pPr>
        <w:pStyle w:val="FootnoteText"/>
        <w:ind w:firstLine="567"/>
        <w:jc w:val="both"/>
        <w:rPr>
          <w:rFonts w:ascii="Times New Roman" w:hAnsi="Times New Roman"/>
        </w:rPr>
      </w:pPr>
      <w:r w:rsidRPr="00515DB3">
        <w:rPr>
          <w:rStyle w:val="FootnoteReference"/>
          <w:rFonts w:ascii="Times New Roman" w:hAnsi="Times New Roman"/>
        </w:rPr>
        <w:footnoteRef/>
      </w:r>
      <w:r w:rsidRPr="00515DB3">
        <w:rPr>
          <w:rFonts w:ascii="Times New Roman" w:hAnsi="Times New Roman"/>
        </w:rPr>
        <w:t xml:space="preserve"> Tendy Septiyo, </w:t>
      </w:r>
      <w:r w:rsidR="00727D58" w:rsidRPr="007C7680">
        <w:rPr>
          <w:rFonts w:ascii="Times New Roman" w:hAnsi="Times New Roman"/>
        </w:rPr>
        <w:t>“</w:t>
      </w:r>
      <w:r w:rsidRPr="007C7680">
        <w:rPr>
          <w:rFonts w:ascii="Times New Roman" w:hAnsi="Times New Roman"/>
          <w:iCs/>
        </w:rPr>
        <w:t>Optimalisasi Penerapan Mediasi Penal Sebagai Alternatif Penyelesaian Perkara Tindak Pidana</w:t>
      </w:r>
      <w:r w:rsidR="007C7680" w:rsidRPr="007C7680">
        <w:rPr>
          <w:rFonts w:ascii="Times New Roman" w:hAnsi="Times New Roman"/>
          <w:iCs/>
        </w:rPr>
        <w:t>,</w:t>
      </w:r>
      <w:r w:rsidR="00727D58" w:rsidRPr="007C7680">
        <w:rPr>
          <w:rFonts w:ascii="Times New Roman" w:hAnsi="Times New Roman"/>
          <w:iCs/>
        </w:rPr>
        <w:t>”</w:t>
      </w:r>
      <w:r w:rsidRPr="007C7680">
        <w:rPr>
          <w:rFonts w:ascii="Times New Roman" w:hAnsi="Times New Roman"/>
          <w:i/>
        </w:rPr>
        <w:t>Jurnal Yuridis</w:t>
      </w:r>
      <w:r w:rsidR="006F720D">
        <w:rPr>
          <w:rFonts w:ascii="Times New Roman" w:hAnsi="Times New Roman"/>
          <w:i/>
        </w:rPr>
        <w:t xml:space="preserve"> 7</w:t>
      </w:r>
      <w:r w:rsidR="00EE457A">
        <w:rPr>
          <w:rFonts w:ascii="Times New Roman" w:hAnsi="Times New Roman"/>
          <w:i/>
        </w:rPr>
        <w:t xml:space="preserve"> </w:t>
      </w:r>
      <w:r w:rsidR="007B789D">
        <w:rPr>
          <w:rFonts w:ascii="Times New Roman" w:hAnsi="Times New Roman"/>
        </w:rPr>
        <w:t xml:space="preserve"> No. 2 (</w:t>
      </w:r>
      <w:r w:rsidRPr="00515DB3">
        <w:rPr>
          <w:rFonts w:ascii="Times New Roman" w:hAnsi="Times New Roman"/>
        </w:rPr>
        <w:t>2020</w:t>
      </w:r>
      <w:r w:rsidR="007B789D">
        <w:rPr>
          <w:rFonts w:ascii="Times New Roman" w:hAnsi="Times New Roman"/>
        </w:rPr>
        <w:t>): 209-233</w:t>
      </w:r>
      <w:r w:rsidR="00075868">
        <w:rPr>
          <w:rFonts w:ascii="Times New Roman" w:hAnsi="Times New Roman"/>
        </w:rPr>
        <w:t>.</w:t>
      </w:r>
    </w:p>
  </w:footnote>
  <w:footnote w:id="12">
    <w:p w:rsidR="006A7653" w:rsidRPr="00515DB3" w:rsidRDefault="006A7653" w:rsidP="00127B91">
      <w:pPr>
        <w:pStyle w:val="FootnoteText"/>
        <w:ind w:firstLine="567"/>
        <w:jc w:val="both"/>
        <w:rPr>
          <w:rFonts w:ascii="Times New Roman" w:hAnsi="Times New Roman"/>
        </w:rPr>
      </w:pPr>
      <w:r w:rsidRPr="00515DB3">
        <w:rPr>
          <w:rStyle w:val="FootnoteReference"/>
          <w:rFonts w:ascii="Times New Roman" w:hAnsi="Times New Roman"/>
        </w:rPr>
        <w:footnoteRef/>
      </w:r>
      <w:r w:rsidR="00F80F89">
        <w:rPr>
          <w:rFonts w:ascii="Times New Roman" w:hAnsi="Times New Roman"/>
        </w:rPr>
        <w:t xml:space="preserve"> CSA Teddy Lesmana, </w:t>
      </w:r>
      <w:r w:rsidR="00F80F89" w:rsidRPr="00DA1B60">
        <w:rPr>
          <w:rFonts w:ascii="Times New Roman" w:hAnsi="Times New Roman"/>
        </w:rPr>
        <w:t>“</w:t>
      </w:r>
      <w:r w:rsidRPr="00DA1B60">
        <w:rPr>
          <w:rFonts w:ascii="Times New Roman" w:hAnsi="Times New Roman"/>
          <w:iCs/>
        </w:rPr>
        <w:t>Mediasi Penal Sebagai Alternatif Penyelesaian Perkara Pidana Dalam Perspektif Pembaharuan Sistem Peradilan Pidana Indonesia</w:t>
      </w:r>
      <w:r w:rsidR="00DA1B60">
        <w:rPr>
          <w:rFonts w:ascii="Times New Roman" w:hAnsi="Times New Roman"/>
          <w:iCs/>
        </w:rPr>
        <w:t>,</w:t>
      </w:r>
      <w:r w:rsidR="00DA1B60">
        <w:rPr>
          <w:rFonts w:ascii="Times New Roman" w:hAnsi="Times New Roman"/>
        </w:rPr>
        <w:t>”</w:t>
      </w:r>
      <w:r w:rsidRPr="00DA1B60">
        <w:rPr>
          <w:rFonts w:ascii="Times New Roman" w:hAnsi="Times New Roman"/>
          <w:i/>
        </w:rPr>
        <w:t>Jurnal Rechten: Riset Hukum dan Hak Asasi Manusia</w:t>
      </w:r>
      <w:r w:rsidR="006F720D">
        <w:rPr>
          <w:rFonts w:ascii="Times New Roman" w:hAnsi="Times New Roman"/>
          <w:i/>
        </w:rPr>
        <w:t xml:space="preserve"> 1</w:t>
      </w:r>
      <w:r w:rsidR="00DA1B60">
        <w:rPr>
          <w:rFonts w:ascii="Times New Roman" w:hAnsi="Times New Roman"/>
        </w:rPr>
        <w:t>, No. 1 (</w:t>
      </w:r>
      <w:r w:rsidR="00C937EF">
        <w:rPr>
          <w:rFonts w:ascii="Times New Roman" w:hAnsi="Times New Roman"/>
        </w:rPr>
        <w:t>2019</w:t>
      </w:r>
      <w:r w:rsidR="00DA1B60">
        <w:rPr>
          <w:rFonts w:ascii="Times New Roman" w:hAnsi="Times New Roman"/>
        </w:rPr>
        <w:t>): 1-23.</w:t>
      </w:r>
    </w:p>
  </w:footnote>
  <w:footnote w:id="13">
    <w:p w:rsidR="006A7653" w:rsidRPr="00515DB3" w:rsidRDefault="006A7653" w:rsidP="006A7653">
      <w:pPr>
        <w:pStyle w:val="FootnoteText"/>
        <w:ind w:firstLine="567"/>
        <w:jc w:val="both"/>
        <w:rPr>
          <w:rFonts w:ascii="Times New Roman" w:hAnsi="Times New Roman"/>
        </w:rPr>
      </w:pPr>
      <w:r w:rsidRPr="00515DB3">
        <w:rPr>
          <w:rStyle w:val="FootnoteReference"/>
          <w:rFonts w:ascii="Times New Roman" w:hAnsi="Times New Roman"/>
        </w:rPr>
        <w:footnoteRef/>
      </w:r>
      <w:r w:rsidR="006F720D">
        <w:rPr>
          <w:rFonts w:ascii="Times New Roman" w:hAnsi="Times New Roman"/>
          <w:shd w:val="clear" w:color="auto" w:fill="FFFFFF"/>
        </w:rPr>
        <w:t xml:space="preserve"> </w:t>
      </w:r>
      <w:r w:rsidRPr="00515DB3">
        <w:rPr>
          <w:rFonts w:ascii="Times New Roman" w:hAnsi="Times New Roman"/>
          <w:shd w:val="clear" w:color="auto" w:fill="FFFFFF"/>
        </w:rPr>
        <w:t>Dedy Chandra Sihombing</w:t>
      </w:r>
      <w:r w:rsidRPr="00515DB3">
        <w:rPr>
          <w:rFonts w:ascii="Times New Roman" w:hAnsi="Times New Roman"/>
        </w:rPr>
        <w:t xml:space="preserve">, </w:t>
      </w:r>
      <w:r w:rsidR="00405E37" w:rsidRPr="00EB7446">
        <w:rPr>
          <w:rFonts w:ascii="Times New Roman" w:hAnsi="Times New Roman"/>
        </w:rPr>
        <w:t>“</w:t>
      </w:r>
      <w:r w:rsidRPr="00EB7446">
        <w:rPr>
          <w:rFonts w:ascii="Times New Roman" w:hAnsi="Times New Roman"/>
          <w:iCs/>
        </w:rPr>
        <w:t>Penguatan Kewenangan Jaksa Selaku Dominus Litis Sebagai Upaya Optimalisasi Penegakanhukum Pidana Berorientasi Keadilan Restoratif</w:t>
      </w:r>
      <w:r w:rsidRPr="00EB7446">
        <w:rPr>
          <w:rFonts w:ascii="Times New Roman" w:hAnsi="Times New Roman"/>
        </w:rPr>
        <w:t>,</w:t>
      </w:r>
      <w:r w:rsidR="00EB7446">
        <w:rPr>
          <w:rFonts w:ascii="Times New Roman" w:hAnsi="Times New Roman"/>
        </w:rPr>
        <w:t xml:space="preserve">” </w:t>
      </w:r>
      <w:r w:rsidRPr="000C6361">
        <w:rPr>
          <w:rFonts w:ascii="Times New Roman" w:hAnsi="Times New Roman"/>
          <w:i/>
        </w:rPr>
        <w:t xml:space="preserve">Jurnal </w:t>
      </w:r>
      <w:r w:rsidR="00EB7446" w:rsidRPr="000C6361">
        <w:rPr>
          <w:rFonts w:ascii="Times New Roman" w:hAnsi="Times New Roman"/>
          <w:i/>
        </w:rPr>
        <w:t>Konsep Ilmu Hukum</w:t>
      </w:r>
      <w:r w:rsidR="006F720D">
        <w:rPr>
          <w:rFonts w:ascii="Times New Roman" w:hAnsi="Times New Roman"/>
          <w:i/>
        </w:rPr>
        <w:t xml:space="preserve"> 2</w:t>
      </w:r>
      <w:r w:rsidR="00EB7446">
        <w:rPr>
          <w:rFonts w:ascii="Times New Roman" w:hAnsi="Times New Roman"/>
        </w:rPr>
        <w:t>,</w:t>
      </w:r>
      <w:r w:rsidR="003B43DA">
        <w:rPr>
          <w:rFonts w:ascii="Times New Roman" w:hAnsi="Times New Roman"/>
        </w:rPr>
        <w:t xml:space="preserve"> No.</w:t>
      </w:r>
      <w:r w:rsidR="000C6361">
        <w:rPr>
          <w:rFonts w:ascii="Times New Roman" w:hAnsi="Times New Roman"/>
        </w:rPr>
        <w:t xml:space="preserve"> 1 (</w:t>
      </w:r>
      <w:r w:rsidR="000711D9">
        <w:rPr>
          <w:rFonts w:ascii="Times New Roman" w:hAnsi="Times New Roman"/>
        </w:rPr>
        <w:t>2022</w:t>
      </w:r>
      <w:r w:rsidR="000C6361">
        <w:rPr>
          <w:rFonts w:ascii="Times New Roman" w:hAnsi="Times New Roman"/>
        </w:rPr>
        <w:t xml:space="preserve">): </w:t>
      </w:r>
      <w:r w:rsidR="00071C5F">
        <w:rPr>
          <w:rFonts w:ascii="Times New Roman" w:hAnsi="Times New Roman"/>
        </w:rPr>
        <w:t>281-293.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604" w:rsidRDefault="00B476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0040"/>
    <w:multiLevelType w:val="hybridMultilevel"/>
    <w:tmpl w:val="819A5810"/>
    <w:lvl w:ilvl="0" w:tplc="C20E2D5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9A0C98"/>
    <w:multiLevelType w:val="hybridMultilevel"/>
    <w:tmpl w:val="B98492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58636C"/>
    <w:multiLevelType w:val="hybridMultilevel"/>
    <w:tmpl w:val="74C2D44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9F18EC"/>
    <w:multiLevelType w:val="hybridMultilevel"/>
    <w:tmpl w:val="958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61DCB"/>
    <w:multiLevelType w:val="hybridMultilevel"/>
    <w:tmpl w:val="749615CC"/>
    <w:lvl w:ilvl="0" w:tplc="8E886FF8">
      <w:start w:val="1"/>
      <w:numFmt w:val="lowerLetter"/>
      <w:lvlText w:val="%1."/>
      <w:lvlJc w:val="left"/>
      <w:pPr>
        <w:ind w:left="927" w:hanging="360"/>
      </w:pPr>
      <w:rPr>
        <w:rFonts w:ascii="Times New Roman" w:eastAsiaTheme="minorHAnsi" w:hAnsi="Times New Roman" w:cs="Times New Roman"/>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2B6D9D"/>
    <w:multiLevelType w:val="hybridMultilevel"/>
    <w:tmpl w:val="3D14B78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C390593"/>
    <w:multiLevelType w:val="hybridMultilevel"/>
    <w:tmpl w:val="DA48B13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DC20E71"/>
    <w:multiLevelType w:val="hybridMultilevel"/>
    <w:tmpl w:val="B3B8209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320080"/>
    <w:multiLevelType w:val="hybridMultilevel"/>
    <w:tmpl w:val="D2E09B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2161994"/>
    <w:multiLevelType w:val="hybridMultilevel"/>
    <w:tmpl w:val="07A81232"/>
    <w:lvl w:ilvl="0" w:tplc="4254E2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34020BA"/>
    <w:multiLevelType w:val="hybridMultilevel"/>
    <w:tmpl w:val="7F069E4C"/>
    <w:lvl w:ilvl="0" w:tplc="1E540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7C87D5E"/>
    <w:multiLevelType w:val="hybridMultilevel"/>
    <w:tmpl w:val="B492D4A0"/>
    <w:lvl w:ilvl="0" w:tplc="9E386E00">
      <w:start w:val="1"/>
      <w:numFmt w:val="lowerLetter"/>
      <w:lvlText w:val="%1."/>
      <w:lvlJc w:val="left"/>
      <w:pPr>
        <w:ind w:left="2345" w:hanging="360"/>
      </w:pPr>
      <w:rPr>
        <w:rFonts w:ascii="Times New Roman" w:eastAsiaTheme="minorHAnsi" w:hAnsi="Times New Roman" w:cs="Times New Roman" w:hint="default"/>
        <w:sz w:val="24"/>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nsid w:val="196D3124"/>
    <w:multiLevelType w:val="hybridMultilevel"/>
    <w:tmpl w:val="A3125E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9C01E4E"/>
    <w:multiLevelType w:val="multilevel"/>
    <w:tmpl w:val="A2528AA0"/>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4">
    <w:nsid w:val="19DC49DD"/>
    <w:multiLevelType w:val="hybridMultilevel"/>
    <w:tmpl w:val="C8C0EA1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BC61F81"/>
    <w:multiLevelType w:val="hybridMultilevel"/>
    <w:tmpl w:val="855C85B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4D77D31"/>
    <w:multiLevelType w:val="hybridMultilevel"/>
    <w:tmpl w:val="D12AC904"/>
    <w:lvl w:ilvl="0" w:tplc="3809000F">
      <w:start w:val="1"/>
      <w:numFmt w:val="decimal"/>
      <w:lvlText w:val="%1."/>
      <w:lvlJc w:val="left"/>
      <w:pPr>
        <w:ind w:left="1125" w:hanging="360"/>
      </w:pPr>
    </w:lvl>
    <w:lvl w:ilvl="1" w:tplc="38090019" w:tentative="1">
      <w:start w:val="1"/>
      <w:numFmt w:val="lowerLetter"/>
      <w:lvlText w:val="%2."/>
      <w:lvlJc w:val="left"/>
      <w:pPr>
        <w:ind w:left="1845" w:hanging="360"/>
      </w:pPr>
    </w:lvl>
    <w:lvl w:ilvl="2" w:tplc="3809001B" w:tentative="1">
      <w:start w:val="1"/>
      <w:numFmt w:val="lowerRoman"/>
      <w:lvlText w:val="%3."/>
      <w:lvlJc w:val="right"/>
      <w:pPr>
        <w:ind w:left="2565" w:hanging="180"/>
      </w:pPr>
    </w:lvl>
    <w:lvl w:ilvl="3" w:tplc="3809000F" w:tentative="1">
      <w:start w:val="1"/>
      <w:numFmt w:val="decimal"/>
      <w:lvlText w:val="%4."/>
      <w:lvlJc w:val="left"/>
      <w:pPr>
        <w:ind w:left="3285" w:hanging="360"/>
      </w:pPr>
    </w:lvl>
    <w:lvl w:ilvl="4" w:tplc="38090019" w:tentative="1">
      <w:start w:val="1"/>
      <w:numFmt w:val="lowerLetter"/>
      <w:lvlText w:val="%5."/>
      <w:lvlJc w:val="left"/>
      <w:pPr>
        <w:ind w:left="4005" w:hanging="360"/>
      </w:pPr>
    </w:lvl>
    <w:lvl w:ilvl="5" w:tplc="3809001B" w:tentative="1">
      <w:start w:val="1"/>
      <w:numFmt w:val="lowerRoman"/>
      <w:lvlText w:val="%6."/>
      <w:lvlJc w:val="right"/>
      <w:pPr>
        <w:ind w:left="4725" w:hanging="180"/>
      </w:pPr>
    </w:lvl>
    <w:lvl w:ilvl="6" w:tplc="3809000F" w:tentative="1">
      <w:start w:val="1"/>
      <w:numFmt w:val="decimal"/>
      <w:lvlText w:val="%7."/>
      <w:lvlJc w:val="left"/>
      <w:pPr>
        <w:ind w:left="5445" w:hanging="360"/>
      </w:pPr>
    </w:lvl>
    <w:lvl w:ilvl="7" w:tplc="38090019" w:tentative="1">
      <w:start w:val="1"/>
      <w:numFmt w:val="lowerLetter"/>
      <w:lvlText w:val="%8."/>
      <w:lvlJc w:val="left"/>
      <w:pPr>
        <w:ind w:left="6165" w:hanging="360"/>
      </w:pPr>
    </w:lvl>
    <w:lvl w:ilvl="8" w:tplc="3809001B" w:tentative="1">
      <w:start w:val="1"/>
      <w:numFmt w:val="lowerRoman"/>
      <w:lvlText w:val="%9."/>
      <w:lvlJc w:val="right"/>
      <w:pPr>
        <w:ind w:left="6885" w:hanging="180"/>
      </w:pPr>
    </w:lvl>
  </w:abstractNum>
  <w:abstractNum w:abstractNumId="17">
    <w:nsid w:val="26A65C1F"/>
    <w:multiLevelType w:val="hybridMultilevel"/>
    <w:tmpl w:val="3DD0B874"/>
    <w:lvl w:ilvl="0" w:tplc="8BB89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9B37BEF"/>
    <w:multiLevelType w:val="hybridMultilevel"/>
    <w:tmpl w:val="A9CA20D2"/>
    <w:lvl w:ilvl="0" w:tplc="6A5CD1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A3C69C4"/>
    <w:multiLevelType w:val="hybridMultilevel"/>
    <w:tmpl w:val="B5F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A76CE"/>
    <w:multiLevelType w:val="hybridMultilevel"/>
    <w:tmpl w:val="88940F9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202217B"/>
    <w:multiLevelType w:val="hybridMultilevel"/>
    <w:tmpl w:val="0EA661DC"/>
    <w:lvl w:ilvl="0" w:tplc="B572743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176A89"/>
    <w:multiLevelType w:val="hybridMultilevel"/>
    <w:tmpl w:val="BC1C1C9C"/>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9D3164E"/>
    <w:multiLevelType w:val="hybridMultilevel"/>
    <w:tmpl w:val="AFF831C2"/>
    <w:lvl w:ilvl="0" w:tplc="0421000F">
      <w:start w:val="1"/>
      <w:numFmt w:val="decimal"/>
      <w:lvlText w:val="%1."/>
      <w:lvlJc w:val="left"/>
      <w:pPr>
        <w:ind w:left="1575" w:hanging="360"/>
      </w:p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24">
    <w:nsid w:val="3B2244B5"/>
    <w:multiLevelType w:val="hybridMultilevel"/>
    <w:tmpl w:val="51DA7BA0"/>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E26045E"/>
    <w:multiLevelType w:val="hybridMultilevel"/>
    <w:tmpl w:val="C55E478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F0C61E1"/>
    <w:multiLevelType w:val="hybridMultilevel"/>
    <w:tmpl w:val="85848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373784"/>
    <w:multiLevelType w:val="hybridMultilevel"/>
    <w:tmpl w:val="DA488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D736D5"/>
    <w:multiLevelType w:val="hybridMultilevel"/>
    <w:tmpl w:val="B116426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4484119"/>
    <w:multiLevelType w:val="multilevel"/>
    <w:tmpl w:val="4448411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449E2E7F"/>
    <w:multiLevelType w:val="hybridMultilevel"/>
    <w:tmpl w:val="CAC4540A"/>
    <w:lvl w:ilvl="0" w:tplc="04090017">
      <w:start w:val="1"/>
      <w:numFmt w:val="lowerLetter"/>
      <w:lvlText w:val="%1)"/>
      <w:lvlJc w:val="left"/>
      <w:pPr>
        <w:ind w:left="1495" w:hanging="360"/>
      </w:pPr>
      <w:rPr>
        <w:rFonts w:hint="default"/>
        <w:w w:val="100"/>
        <w:sz w:val="24"/>
        <w:szCs w:val="24"/>
        <w:lang w:eastAsia="en-US" w:bidi="ar-SA"/>
      </w:rPr>
    </w:lvl>
    <w:lvl w:ilvl="1" w:tplc="B3B4A9DC">
      <w:numFmt w:val="bullet"/>
      <w:lvlText w:val="•"/>
      <w:lvlJc w:val="left"/>
      <w:pPr>
        <w:ind w:left="2301" w:hanging="360"/>
      </w:pPr>
      <w:rPr>
        <w:rFonts w:hint="default"/>
        <w:lang w:eastAsia="en-US" w:bidi="ar-SA"/>
      </w:rPr>
    </w:lvl>
    <w:lvl w:ilvl="2" w:tplc="CA3290EA">
      <w:numFmt w:val="bullet"/>
      <w:lvlText w:val="•"/>
      <w:lvlJc w:val="left"/>
      <w:pPr>
        <w:ind w:left="3115" w:hanging="360"/>
      </w:pPr>
      <w:rPr>
        <w:rFonts w:hint="default"/>
        <w:lang w:eastAsia="en-US" w:bidi="ar-SA"/>
      </w:rPr>
    </w:lvl>
    <w:lvl w:ilvl="3" w:tplc="0A2C8CC6">
      <w:numFmt w:val="bullet"/>
      <w:lvlText w:val="•"/>
      <w:lvlJc w:val="left"/>
      <w:pPr>
        <w:ind w:left="3930" w:hanging="360"/>
      </w:pPr>
      <w:rPr>
        <w:rFonts w:hint="default"/>
        <w:lang w:eastAsia="en-US" w:bidi="ar-SA"/>
      </w:rPr>
    </w:lvl>
    <w:lvl w:ilvl="4" w:tplc="01CEAA32">
      <w:numFmt w:val="bullet"/>
      <w:lvlText w:val="•"/>
      <w:lvlJc w:val="left"/>
      <w:pPr>
        <w:ind w:left="4744" w:hanging="360"/>
      </w:pPr>
      <w:rPr>
        <w:rFonts w:hint="default"/>
        <w:lang w:eastAsia="en-US" w:bidi="ar-SA"/>
      </w:rPr>
    </w:lvl>
    <w:lvl w:ilvl="5" w:tplc="E67CC816">
      <w:numFmt w:val="bullet"/>
      <w:lvlText w:val="•"/>
      <w:lvlJc w:val="left"/>
      <w:pPr>
        <w:ind w:left="5559" w:hanging="360"/>
      </w:pPr>
      <w:rPr>
        <w:rFonts w:hint="default"/>
        <w:lang w:eastAsia="en-US" w:bidi="ar-SA"/>
      </w:rPr>
    </w:lvl>
    <w:lvl w:ilvl="6" w:tplc="6A8E450E">
      <w:numFmt w:val="bullet"/>
      <w:lvlText w:val="•"/>
      <w:lvlJc w:val="left"/>
      <w:pPr>
        <w:ind w:left="6373" w:hanging="360"/>
      </w:pPr>
      <w:rPr>
        <w:rFonts w:hint="default"/>
        <w:lang w:eastAsia="en-US" w:bidi="ar-SA"/>
      </w:rPr>
    </w:lvl>
    <w:lvl w:ilvl="7" w:tplc="A28A3B7E">
      <w:numFmt w:val="bullet"/>
      <w:lvlText w:val="•"/>
      <w:lvlJc w:val="left"/>
      <w:pPr>
        <w:ind w:left="7188" w:hanging="360"/>
      </w:pPr>
      <w:rPr>
        <w:rFonts w:hint="default"/>
        <w:lang w:eastAsia="en-US" w:bidi="ar-SA"/>
      </w:rPr>
    </w:lvl>
    <w:lvl w:ilvl="8" w:tplc="BA084434">
      <w:numFmt w:val="bullet"/>
      <w:lvlText w:val="•"/>
      <w:lvlJc w:val="left"/>
      <w:pPr>
        <w:ind w:left="8002" w:hanging="360"/>
      </w:pPr>
      <w:rPr>
        <w:rFonts w:hint="default"/>
        <w:lang w:eastAsia="en-US" w:bidi="ar-SA"/>
      </w:rPr>
    </w:lvl>
  </w:abstractNum>
  <w:abstractNum w:abstractNumId="31">
    <w:nsid w:val="44CD27A5"/>
    <w:multiLevelType w:val="hybridMultilevel"/>
    <w:tmpl w:val="3CDC13F0"/>
    <w:lvl w:ilvl="0" w:tplc="6F1ABA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6986735"/>
    <w:multiLevelType w:val="hybridMultilevel"/>
    <w:tmpl w:val="388A8B44"/>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4BD57DD3"/>
    <w:multiLevelType w:val="hybridMultilevel"/>
    <w:tmpl w:val="EA1EF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449D0"/>
    <w:multiLevelType w:val="hybridMultilevel"/>
    <w:tmpl w:val="D1F06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07D1AB4"/>
    <w:multiLevelType w:val="hybridMultilevel"/>
    <w:tmpl w:val="58DA0412"/>
    <w:lvl w:ilvl="0" w:tplc="04210019">
      <w:start w:val="1"/>
      <w:numFmt w:val="lowerLetter"/>
      <w:lvlText w:val="%1."/>
      <w:lvlJc w:val="left"/>
      <w:pPr>
        <w:ind w:left="907" w:hanging="360"/>
      </w:pPr>
      <w:rPr>
        <w:rFonts w:hint="default"/>
      </w:rPr>
    </w:lvl>
    <w:lvl w:ilvl="1" w:tplc="9D26278E">
      <w:start w:val="11"/>
      <w:numFmt w:val="bullet"/>
      <w:lvlText w:val="-"/>
      <w:lvlJc w:val="left"/>
      <w:pPr>
        <w:ind w:left="1627" w:hanging="360"/>
      </w:pPr>
      <w:rPr>
        <w:rFonts w:ascii="Bookman Old Style" w:eastAsia="Times New Roman" w:hAnsi="Bookman Old Style" w:cs="Microsoft Sans Serif" w:hint="default"/>
      </w:r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36">
    <w:nsid w:val="515E4961"/>
    <w:multiLevelType w:val="hybridMultilevel"/>
    <w:tmpl w:val="A7808A6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EE013E0">
      <w:start w:val="1"/>
      <w:numFmt w:val="decimal"/>
      <w:lvlText w:val="%4."/>
      <w:lvlJc w:val="left"/>
      <w:pPr>
        <w:ind w:left="2880" w:hanging="360"/>
      </w:pPr>
      <w:rPr>
        <w:rFonts w:ascii="Times New Roman" w:hAnsi="Times New Roman" w:cs="Times New Roman" w:hint="default"/>
        <w:b w:val="0"/>
        <w:sz w:val="24"/>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51AA3F66"/>
    <w:multiLevelType w:val="hybridMultilevel"/>
    <w:tmpl w:val="ED129160"/>
    <w:lvl w:ilvl="0" w:tplc="89D8ADE6">
      <w:start w:val="1"/>
      <w:numFmt w:val="low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2C7EBA"/>
    <w:multiLevelType w:val="hybridMultilevel"/>
    <w:tmpl w:val="D2BC1B9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3646EC1"/>
    <w:multiLevelType w:val="hybridMultilevel"/>
    <w:tmpl w:val="61F0A9A8"/>
    <w:lvl w:ilvl="0" w:tplc="1FFC7362">
      <w:start w:val="1"/>
      <w:numFmt w:val="decimal"/>
      <w:lvlText w:val="%1)"/>
      <w:lvlJc w:val="left"/>
      <w:pPr>
        <w:ind w:left="2337" w:hanging="360"/>
      </w:pPr>
      <w:rPr>
        <w:rFonts w:ascii="Times New Roman" w:eastAsia="Calibri" w:hAnsi="Times New Roman" w:cs="Times New Roman"/>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40">
    <w:nsid w:val="56C644AF"/>
    <w:multiLevelType w:val="hybridMultilevel"/>
    <w:tmpl w:val="818669B8"/>
    <w:lvl w:ilvl="0" w:tplc="E12AB81C">
      <w:start w:val="1"/>
      <w:numFmt w:val="decimal"/>
      <w:lvlText w:val="%1)"/>
      <w:lvlJc w:val="left"/>
      <w:pPr>
        <w:ind w:left="2337" w:hanging="360"/>
      </w:pPr>
      <w:rPr>
        <w:rFonts w:hint="default"/>
        <w:color w:val="000000"/>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41">
    <w:nsid w:val="5E3308A9"/>
    <w:multiLevelType w:val="hybridMultilevel"/>
    <w:tmpl w:val="83862798"/>
    <w:lvl w:ilvl="0" w:tplc="37BCA91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2">
    <w:nsid w:val="601F45D0"/>
    <w:multiLevelType w:val="hybridMultilevel"/>
    <w:tmpl w:val="E47271F4"/>
    <w:lvl w:ilvl="0" w:tplc="8DEAC11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3">
    <w:nsid w:val="665B0FE7"/>
    <w:multiLevelType w:val="hybridMultilevel"/>
    <w:tmpl w:val="AD08A5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7125B8E"/>
    <w:multiLevelType w:val="hybridMultilevel"/>
    <w:tmpl w:val="33745428"/>
    <w:lvl w:ilvl="0" w:tplc="81B6B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6B655E1F"/>
    <w:multiLevelType w:val="hybridMultilevel"/>
    <w:tmpl w:val="F022D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210FC6"/>
    <w:multiLevelType w:val="hybridMultilevel"/>
    <w:tmpl w:val="7130AAD8"/>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43615B0"/>
    <w:multiLevelType w:val="hybridMultilevel"/>
    <w:tmpl w:val="909298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9A04E0E"/>
    <w:multiLevelType w:val="hybridMultilevel"/>
    <w:tmpl w:val="390E4418"/>
    <w:lvl w:ilvl="0" w:tplc="04090011">
      <w:start w:val="1"/>
      <w:numFmt w:val="decimal"/>
      <w:lvlText w:val="%1)"/>
      <w:lvlJc w:val="left"/>
      <w:pPr>
        <w:ind w:left="1308" w:hanging="360"/>
      </w:pPr>
      <w:rPr>
        <w:rFonts w:hint="default"/>
        <w:w w:val="100"/>
        <w:sz w:val="24"/>
        <w:szCs w:val="24"/>
        <w:lang w:eastAsia="en-US" w:bidi="ar-SA"/>
      </w:rPr>
    </w:lvl>
    <w:lvl w:ilvl="1" w:tplc="CF209FE8">
      <w:numFmt w:val="bullet"/>
      <w:lvlText w:val="•"/>
      <w:lvlJc w:val="left"/>
      <w:pPr>
        <w:ind w:left="2114" w:hanging="360"/>
      </w:pPr>
      <w:rPr>
        <w:rFonts w:hint="default"/>
        <w:lang w:eastAsia="en-US" w:bidi="ar-SA"/>
      </w:rPr>
    </w:lvl>
    <w:lvl w:ilvl="2" w:tplc="2B84E65C">
      <w:numFmt w:val="bullet"/>
      <w:lvlText w:val="•"/>
      <w:lvlJc w:val="left"/>
      <w:pPr>
        <w:ind w:left="2928" w:hanging="360"/>
      </w:pPr>
      <w:rPr>
        <w:rFonts w:hint="default"/>
        <w:lang w:eastAsia="en-US" w:bidi="ar-SA"/>
      </w:rPr>
    </w:lvl>
    <w:lvl w:ilvl="3" w:tplc="D8EA2ABA">
      <w:numFmt w:val="bullet"/>
      <w:lvlText w:val="•"/>
      <w:lvlJc w:val="left"/>
      <w:pPr>
        <w:ind w:left="3743" w:hanging="360"/>
      </w:pPr>
      <w:rPr>
        <w:rFonts w:hint="default"/>
        <w:lang w:eastAsia="en-US" w:bidi="ar-SA"/>
      </w:rPr>
    </w:lvl>
    <w:lvl w:ilvl="4" w:tplc="7B2A8EA8">
      <w:numFmt w:val="bullet"/>
      <w:lvlText w:val="•"/>
      <w:lvlJc w:val="left"/>
      <w:pPr>
        <w:ind w:left="4557" w:hanging="360"/>
      </w:pPr>
      <w:rPr>
        <w:rFonts w:hint="default"/>
        <w:lang w:eastAsia="en-US" w:bidi="ar-SA"/>
      </w:rPr>
    </w:lvl>
    <w:lvl w:ilvl="5" w:tplc="361C3482">
      <w:numFmt w:val="bullet"/>
      <w:lvlText w:val="•"/>
      <w:lvlJc w:val="left"/>
      <w:pPr>
        <w:ind w:left="5372" w:hanging="360"/>
      </w:pPr>
      <w:rPr>
        <w:rFonts w:hint="default"/>
        <w:lang w:eastAsia="en-US" w:bidi="ar-SA"/>
      </w:rPr>
    </w:lvl>
    <w:lvl w:ilvl="6" w:tplc="B6429C52">
      <w:numFmt w:val="bullet"/>
      <w:lvlText w:val="•"/>
      <w:lvlJc w:val="left"/>
      <w:pPr>
        <w:ind w:left="6186" w:hanging="360"/>
      </w:pPr>
      <w:rPr>
        <w:rFonts w:hint="default"/>
        <w:lang w:eastAsia="en-US" w:bidi="ar-SA"/>
      </w:rPr>
    </w:lvl>
    <w:lvl w:ilvl="7" w:tplc="8EAA80EC">
      <w:numFmt w:val="bullet"/>
      <w:lvlText w:val="•"/>
      <w:lvlJc w:val="left"/>
      <w:pPr>
        <w:ind w:left="7001" w:hanging="360"/>
      </w:pPr>
      <w:rPr>
        <w:rFonts w:hint="default"/>
        <w:lang w:eastAsia="en-US" w:bidi="ar-SA"/>
      </w:rPr>
    </w:lvl>
    <w:lvl w:ilvl="8" w:tplc="75ACDE6C">
      <w:numFmt w:val="bullet"/>
      <w:lvlText w:val="•"/>
      <w:lvlJc w:val="left"/>
      <w:pPr>
        <w:ind w:left="7815" w:hanging="360"/>
      </w:pPr>
      <w:rPr>
        <w:rFonts w:hint="default"/>
        <w:lang w:eastAsia="en-US" w:bidi="ar-SA"/>
      </w:rPr>
    </w:lvl>
  </w:abstractNum>
  <w:num w:numId="1">
    <w:abstractNumId w:val="37"/>
  </w:num>
  <w:num w:numId="2">
    <w:abstractNumId w:val="44"/>
  </w:num>
  <w:num w:numId="3">
    <w:abstractNumId w:val="39"/>
  </w:num>
  <w:num w:numId="4">
    <w:abstractNumId w:val="40"/>
  </w:num>
  <w:num w:numId="5">
    <w:abstractNumId w:val="42"/>
  </w:num>
  <w:num w:numId="6">
    <w:abstractNumId w:val="45"/>
  </w:num>
  <w:num w:numId="7">
    <w:abstractNumId w:val="33"/>
  </w:num>
  <w:num w:numId="8">
    <w:abstractNumId w:val="26"/>
  </w:num>
  <w:num w:numId="9">
    <w:abstractNumId w:val="3"/>
  </w:num>
  <w:num w:numId="10">
    <w:abstractNumId w:val="41"/>
  </w:num>
  <w:num w:numId="11">
    <w:abstractNumId w:val="19"/>
  </w:num>
  <w:num w:numId="12">
    <w:abstractNumId w:val="4"/>
  </w:num>
  <w:num w:numId="13">
    <w:abstractNumId w:val="11"/>
  </w:num>
  <w:num w:numId="14">
    <w:abstractNumId w:val="18"/>
  </w:num>
  <w:num w:numId="15">
    <w:abstractNumId w:val="17"/>
  </w:num>
  <w:num w:numId="16">
    <w:abstractNumId w:val="27"/>
  </w:num>
  <w:num w:numId="17">
    <w:abstractNumId w:val="9"/>
  </w:num>
  <w:num w:numId="18">
    <w:abstractNumId w:val="21"/>
  </w:num>
  <w:num w:numId="19">
    <w:abstractNumId w:val="10"/>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47"/>
  </w:num>
  <w:num w:numId="24">
    <w:abstractNumId w:val="2"/>
  </w:num>
  <w:num w:numId="25">
    <w:abstractNumId w:val="25"/>
  </w:num>
  <w:num w:numId="26">
    <w:abstractNumId w:val="48"/>
  </w:num>
  <w:num w:numId="27">
    <w:abstractNumId w:val="30"/>
  </w:num>
  <w:num w:numId="28">
    <w:abstractNumId w:val="7"/>
  </w:num>
  <w:num w:numId="29">
    <w:abstractNumId w:val="35"/>
  </w:num>
  <w:num w:numId="30">
    <w:abstractNumId w:val="28"/>
  </w:num>
  <w:num w:numId="31">
    <w:abstractNumId w:val="36"/>
  </w:num>
  <w:num w:numId="32">
    <w:abstractNumId w:val="23"/>
  </w:num>
  <w:num w:numId="33">
    <w:abstractNumId w:val="46"/>
  </w:num>
  <w:num w:numId="34">
    <w:abstractNumId w:val="34"/>
  </w:num>
  <w:num w:numId="35">
    <w:abstractNumId w:val="32"/>
  </w:num>
  <w:num w:numId="36">
    <w:abstractNumId w:val="43"/>
  </w:num>
  <w:num w:numId="37">
    <w:abstractNumId w:val="22"/>
  </w:num>
  <w:num w:numId="38">
    <w:abstractNumId w:val="24"/>
  </w:num>
  <w:num w:numId="39">
    <w:abstractNumId w:val="38"/>
  </w:num>
  <w:num w:numId="40">
    <w:abstractNumId w:val="0"/>
  </w:num>
  <w:num w:numId="41">
    <w:abstractNumId w:val="13"/>
  </w:num>
  <w:num w:numId="42">
    <w:abstractNumId w:val="29"/>
  </w:num>
  <w:num w:numId="43">
    <w:abstractNumId w:val="1"/>
  </w:num>
  <w:num w:numId="44">
    <w:abstractNumId w:val="14"/>
  </w:num>
  <w:num w:numId="45">
    <w:abstractNumId w:val="8"/>
  </w:num>
  <w:num w:numId="46">
    <w:abstractNumId w:val="15"/>
  </w:num>
  <w:num w:numId="47">
    <w:abstractNumId w:val="12"/>
  </w:num>
  <w:num w:numId="48">
    <w:abstractNumId w:val="5"/>
  </w:num>
  <w:num w:numId="49">
    <w:abstractNumId w:val="31"/>
  </w:num>
  <w:num w:numId="50">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0F2F8C"/>
    <w:rsid w:val="00003130"/>
    <w:rsid w:val="00010FFF"/>
    <w:rsid w:val="000229BD"/>
    <w:rsid w:val="0004127A"/>
    <w:rsid w:val="0005087D"/>
    <w:rsid w:val="00063ADC"/>
    <w:rsid w:val="00063FB3"/>
    <w:rsid w:val="00065389"/>
    <w:rsid w:val="00066673"/>
    <w:rsid w:val="000711D9"/>
    <w:rsid w:val="00071C5F"/>
    <w:rsid w:val="00071E3A"/>
    <w:rsid w:val="00071E41"/>
    <w:rsid w:val="00072562"/>
    <w:rsid w:val="00075868"/>
    <w:rsid w:val="0007697F"/>
    <w:rsid w:val="0008168D"/>
    <w:rsid w:val="00081DB8"/>
    <w:rsid w:val="00086C9A"/>
    <w:rsid w:val="00091E82"/>
    <w:rsid w:val="000961BD"/>
    <w:rsid w:val="000A0D1F"/>
    <w:rsid w:val="000A34E9"/>
    <w:rsid w:val="000B59B2"/>
    <w:rsid w:val="000C131D"/>
    <w:rsid w:val="000C461C"/>
    <w:rsid w:val="000C6361"/>
    <w:rsid w:val="000E7256"/>
    <w:rsid w:val="000E7D47"/>
    <w:rsid w:val="000F2F8C"/>
    <w:rsid w:val="000F5E5C"/>
    <w:rsid w:val="00104449"/>
    <w:rsid w:val="0011344C"/>
    <w:rsid w:val="00116BF2"/>
    <w:rsid w:val="0011708E"/>
    <w:rsid w:val="00127B91"/>
    <w:rsid w:val="00132A91"/>
    <w:rsid w:val="001341D2"/>
    <w:rsid w:val="00153AF2"/>
    <w:rsid w:val="0016586B"/>
    <w:rsid w:val="00166358"/>
    <w:rsid w:val="0017072F"/>
    <w:rsid w:val="0017378A"/>
    <w:rsid w:val="00181D1E"/>
    <w:rsid w:val="00183EE9"/>
    <w:rsid w:val="00195938"/>
    <w:rsid w:val="00196100"/>
    <w:rsid w:val="001A182F"/>
    <w:rsid w:val="001B0CBE"/>
    <w:rsid w:val="001B423F"/>
    <w:rsid w:val="001B5E8C"/>
    <w:rsid w:val="001C297E"/>
    <w:rsid w:val="001C5E2C"/>
    <w:rsid w:val="001E6807"/>
    <w:rsid w:val="00204C61"/>
    <w:rsid w:val="002054D1"/>
    <w:rsid w:val="00205C8D"/>
    <w:rsid w:val="0021065F"/>
    <w:rsid w:val="00212C9A"/>
    <w:rsid w:val="00223245"/>
    <w:rsid w:val="00225B7A"/>
    <w:rsid w:val="00235F67"/>
    <w:rsid w:val="002366B5"/>
    <w:rsid w:val="002456EA"/>
    <w:rsid w:val="00252D26"/>
    <w:rsid w:val="0026437A"/>
    <w:rsid w:val="002804A6"/>
    <w:rsid w:val="002827D9"/>
    <w:rsid w:val="00285742"/>
    <w:rsid w:val="0028776F"/>
    <w:rsid w:val="00292E93"/>
    <w:rsid w:val="00294489"/>
    <w:rsid w:val="002974DE"/>
    <w:rsid w:val="002A44B6"/>
    <w:rsid w:val="002B0477"/>
    <w:rsid w:val="002B5A16"/>
    <w:rsid w:val="002B6078"/>
    <w:rsid w:val="002B7A5A"/>
    <w:rsid w:val="002B7A87"/>
    <w:rsid w:val="002C0D78"/>
    <w:rsid w:val="002D2576"/>
    <w:rsid w:val="002D40F3"/>
    <w:rsid w:val="002D59D0"/>
    <w:rsid w:val="002E1091"/>
    <w:rsid w:val="002E1C23"/>
    <w:rsid w:val="0030160D"/>
    <w:rsid w:val="00303679"/>
    <w:rsid w:val="00304FAF"/>
    <w:rsid w:val="00304FDD"/>
    <w:rsid w:val="003104AC"/>
    <w:rsid w:val="00312371"/>
    <w:rsid w:val="003137FB"/>
    <w:rsid w:val="0032105E"/>
    <w:rsid w:val="00323B77"/>
    <w:rsid w:val="00324AC2"/>
    <w:rsid w:val="00325AD9"/>
    <w:rsid w:val="00337028"/>
    <w:rsid w:val="003376BC"/>
    <w:rsid w:val="00347D10"/>
    <w:rsid w:val="0035186D"/>
    <w:rsid w:val="003555DB"/>
    <w:rsid w:val="00357D4B"/>
    <w:rsid w:val="0037585A"/>
    <w:rsid w:val="0038155A"/>
    <w:rsid w:val="00382ADD"/>
    <w:rsid w:val="0038408D"/>
    <w:rsid w:val="003A7B3D"/>
    <w:rsid w:val="003B04A2"/>
    <w:rsid w:val="003B0BDC"/>
    <w:rsid w:val="003B0CF3"/>
    <w:rsid w:val="003B2D68"/>
    <w:rsid w:val="003B31CE"/>
    <w:rsid w:val="003B43DA"/>
    <w:rsid w:val="003B7DE7"/>
    <w:rsid w:val="003E19D6"/>
    <w:rsid w:val="003E414F"/>
    <w:rsid w:val="003F5F80"/>
    <w:rsid w:val="003F702E"/>
    <w:rsid w:val="00405E37"/>
    <w:rsid w:val="00406897"/>
    <w:rsid w:val="00410AAB"/>
    <w:rsid w:val="00414BAB"/>
    <w:rsid w:val="00426E56"/>
    <w:rsid w:val="00432188"/>
    <w:rsid w:val="00433DCA"/>
    <w:rsid w:val="0044240D"/>
    <w:rsid w:val="00457125"/>
    <w:rsid w:val="00461390"/>
    <w:rsid w:val="00463361"/>
    <w:rsid w:val="00464B51"/>
    <w:rsid w:val="00466BE1"/>
    <w:rsid w:val="004735CE"/>
    <w:rsid w:val="004A4F6C"/>
    <w:rsid w:val="004B4DA2"/>
    <w:rsid w:val="004B6D6B"/>
    <w:rsid w:val="004C3E9F"/>
    <w:rsid w:val="004E5474"/>
    <w:rsid w:val="004E5D7F"/>
    <w:rsid w:val="004E771A"/>
    <w:rsid w:val="004F1FDD"/>
    <w:rsid w:val="004F2876"/>
    <w:rsid w:val="00501B5F"/>
    <w:rsid w:val="00511A90"/>
    <w:rsid w:val="00517ADA"/>
    <w:rsid w:val="00521421"/>
    <w:rsid w:val="00524668"/>
    <w:rsid w:val="00530050"/>
    <w:rsid w:val="00530BBF"/>
    <w:rsid w:val="00540ED9"/>
    <w:rsid w:val="00541E71"/>
    <w:rsid w:val="00542F78"/>
    <w:rsid w:val="00544284"/>
    <w:rsid w:val="00546A3B"/>
    <w:rsid w:val="005519AB"/>
    <w:rsid w:val="00551F50"/>
    <w:rsid w:val="00557AD6"/>
    <w:rsid w:val="00564E92"/>
    <w:rsid w:val="00567104"/>
    <w:rsid w:val="005759AD"/>
    <w:rsid w:val="0058285B"/>
    <w:rsid w:val="00582A63"/>
    <w:rsid w:val="00584818"/>
    <w:rsid w:val="00594BD9"/>
    <w:rsid w:val="005B0143"/>
    <w:rsid w:val="005B3120"/>
    <w:rsid w:val="005B39F0"/>
    <w:rsid w:val="005B44AA"/>
    <w:rsid w:val="005B5953"/>
    <w:rsid w:val="005D4EEA"/>
    <w:rsid w:val="00604B13"/>
    <w:rsid w:val="006129A3"/>
    <w:rsid w:val="00613362"/>
    <w:rsid w:val="00621779"/>
    <w:rsid w:val="00622EFB"/>
    <w:rsid w:val="0062356D"/>
    <w:rsid w:val="00632318"/>
    <w:rsid w:val="006335F3"/>
    <w:rsid w:val="00636F00"/>
    <w:rsid w:val="006400CF"/>
    <w:rsid w:val="00640A41"/>
    <w:rsid w:val="0064645B"/>
    <w:rsid w:val="00651E28"/>
    <w:rsid w:val="00652CCD"/>
    <w:rsid w:val="00657899"/>
    <w:rsid w:val="00657D63"/>
    <w:rsid w:val="0066517B"/>
    <w:rsid w:val="00674A6F"/>
    <w:rsid w:val="00681665"/>
    <w:rsid w:val="00691659"/>
    <w:rsid w:val="00695BBA"/>
    <w:rsid w:val="00696EFC"/>
    <w:rsid w:val="006A0D47"/>
    <w:rsid w:val="006A7653"/>
    <w:rsid w:val="006B3FAB"/>
    <w:rsid w:val="006B47DE"/>
    <w:rsid w:val="006C04A5"/>
    <w:rsid w:val="006C7792"/>
    <w:rsid w:val="006D3CFE"/>
    <w:rsid w:val="006D40FD"/>
    <w:rsid w:val="006D6852"/>
    <w:rsid w:val="006D6BC6"/>
    <w:rsid w:val="006E085C"/>
    <w:rsid w:val="006E1D11"/>
    <w:rsid w:val="006E5DB2"/>
    <w:rsid w:val="006F0B86"/>
    <w:rsid w:val="006F172D"/>
    <w:rsid w:val="006F6005"/>
    <w:rsid w:val="006F720D"/>
    <w:rsid w:val="006F725C"/>
    <w:rsid w:val="00706BD9"/>
    <w:rsid w:val="00711CFE"/>
    <w:rsid w:val="00723940"/>
    <w:rsid w:val="007274D3"/>
    <w:rsid w:val="00727695"/>
    <w:rsid w:val="00727D58"/>
    <w:rsid w:val="00727F7A"/>
    <w:rsid w:val="00732F48"/>
    <w:rsid w:val="007409EC"/>
    <w:rsid w:val="007431CF"/>
    <w:rsid w:val="00744866"/>
    <w:rsid w:val="007502CC"/>
    <w:rsid w:val="0075117C"/>
    <w:rsid w:val="00753EFB"/>
    <w:rsid w:val="00775A7D"/>
    <w:rsid w:val="00786C1F"/>
    <w:rsid w:val="00795186"/>
    <w:rsid w:val="007B789D"/>
    <w:rsid w:val="007C6529"/>
    <w:rsid w:val="007C6B88"/>
    <w:rsid w:val="007C7680"/>
    <w:rsid w:val="007E7BD4"/>
    <w:rsid w:val="007F7285"/>
    <w:rsid w:val="007F754D"/>
    <w:rsid w:val="00801A67"/>
    <w:rsid w:val="00815451"/>
    <w:rsid w:val="00835947"/>
    <w:rsid w:val="00841D14"/>
    <w:rsid w:val="00845267"/>
    <w:rsid w:val="00846F90"/>
    <w:rsid w:val="008471DA"/>
    <w:rsid w:val="0085269A"/>
    <w:rsid w:val="008545CE"/>
    <w:rsid w:val="00855D20"/>
    <w:rsid w:val="00855E9F"/>
    <w:rsid w:val="0086285A"/>
    <w:rsid w:val="00871831"/>
    <w:rsid w:val="00871BA4"/>
    <w:rsid w:val="00872CCF"/>
    <w:rsid w:val="00887FFD"/>
    <w:rsid w:val="0089222E"/>
    <w:rsid w:val="00895AAB"/>
    <w:rsid w:val="008A1D77"/>
    <w:rsid w:val="008A235C"/>
    <w:rsid w:val="008A73A5"/>
    <w:rsid w:val="008B250D"/>
    <w:rsid w:val="008B5BD9"/>
    <w:rsid w:val="008C0749"/>
    <w:rsid w:val="008D0290"/>
    <w:rsid w:val="008D0F41"/>
    <w:rsid w:val="008D2CD0"/>
    <w:rsid w:val="008E0337"/>
    <w:rsid w:val="008E18F1"/>
    <w:rsid w:val="008E709D"/>
    <w:rsid w:val="008E721B"/>
    <w:rsid w:val="008E7F35"/>
    <w:rsid w:val="008F5706"/>
    <w:rsid w:val="008F60EC"/>
    <w:rsid w:val="00906B64"/>
    <w:rsid w:val="00906E41"/>
    <w:rsid w:val="00916B95"/>
    <w:rsid w:val="00921EBF"/>
    <w:rsid w:val="009236F7"/>
    <w:rsid w:val="00923E38"/>
    <w:rsid w:val="00927FFB"/>
    <w:rsid w:val="00937D06"/>
    <w:rsid w:val="00944F45"/>
    <w:rsid w:val="00952BD8"/>
    <w:rsid w:val="00953C19"/>
    <w:rsid w:val="00967886"/>
    <w:rsid w:val="00970122"/>
    <w:rsid w:val="00983FB2"/>
    <w:rsid w:val="009A17A0"/>
    <w:rsid w:val="009B1631"/>
    <w:rsid w:val="009D093D"/>
    <w:rsid w:val="009E34B2"/>
    <w:rsid w:val="009E5642"/>
    <w:rsid w:val="009F26C6"/>
    <w:rsid w:val="009F7C85"/>
    <w:rsid w:val="00A02DF5"/>
    <w:rsid w:val="00A06220"/>
    <w:rsid w:val="00A21131"/>
    <w:rsid w:val="00A22E5D"/>
    <w:rsid w:val="00A24A03"/>
    <w:rsid w:val="00A26B7C"/>
    <w:rsid w:val="00A27C22"/>
    <w:rsid w:val="00A359DD"/>
    <w:rsid w:val="00A359DE"/>
    <w:rsid w:val="00A40D77"/>
    <w:rsid w:val="00A45C5C"/>
    <w:rsid w:val="00A46746"/>
    <w:rsid w:val="00A5414D"/>
    <w:rsid w:val="00A55130"/>
    <w:rsid w:val="00A551F2"/>
    <w:rsid w:val="00A61B77"/>
    <w:rsid w:val="00A61EF3"/>
    <w:rsid w:val="00A62262"/>
    <w:rsid w:val="00A6692C"/>
    <w:rsid w:val="00A66D77"/>
    <w:rsid w:val="00A7052F"/>
    <w:rsid w:val="00A74B01"/>
    <w:rsid w:val="00A96408"/>
    <w:rsid w:val="00A974E1"/>
    <w:rsid w:val="00AB2270"/>
    <w:rsid w:val="00AB3EC0"/>
    <w:rsid w:val="00AB5448"/>
    <w:rsid w:val="00AC4246"/>
    <w:rsid w:val="00AD3D2E"/>
    <w:rsid w:val="00AD5675"/>
    <w:rsid w:val="00AD58B4"/>
    <w:rsid w:val="00AE3CD0"/>
    <w:rsid w:val="00AF2093"/>
    <w:rsid w:val="00B118AB"/>
    <w:rsid w:val="00B11AB6"/>
    <w:rsid w:val="00B120FD"/>
    <w:rsid w:val="00B20275"/>
    <w:rsid w:val="00B21623"/>
    <w:rsid w:val="00B466EC"/>
    <w:rsid w:val="00B47604"/>
    <w:rsid w:val="00B5556B"/>
    <w:rsid w:val="00B5713D"/>
    <w:rsid w:val="00B57822"/>
    <w:rsid w:val="00B60535"/>
    <w:rsid w:val="00B62765"/>
    <w:rsid w:val="00B65A7C"/>
    <w:rsid w:val="00B67A62"/>
    <w:rsid w:val="00B702E3"/>
    <w:rsid w:val="00B70AB5"/>
    <w:rsid w:val="00B7155E"/>
    <w:rsid w:val="00B71DDE"/>
    <w:rsid w:val="00B76AB7"/>
    <w:rsid w:val="00B80005"/>
    <w:rsid w:val="00B80CCF"/>
    <w:rsid w:val="00B86D8C"/>
    <w:rsid w:val="00B9014A"/>
    <w:rsid w:val="00BA3018"/>
    <w:rsid w:val="00BC1E57"/>
    <w:rsid w:val="00BC350E"/>
    <w:rsid w:val="00BC3D92"/>
    <w:rsid w:val="00BC56A7"/>
    <w:rsid w:val="00BD176D"/>
    <w:rsid w:val="00BE1F2B"/>
    <w:rsid w:val="00BF0D9B"/>
    <w:rsid w:val="00BF5080"/>
    <w:rsid w:val="00C04DC7"/>
    <w:rsid w:val="00C1346F"/>
    <w:rsid w:val="00C13F65"/>
    <w:rsid w:val="00C21D24"/>
    <w:rsid w:val="00C27FDB"/>
    <w:rsid w:val="00C35723"/>
    <w:rsid w:val="00C371E5"/>
    <w:rsid w:val="00C55EA7"/>
    <w:rsid w:val="00C61532"/>
    <w:rsid w:val="00C63A59"/>
    <w:rsid w:val="00C7094D"/>
    <w:rsid w:val="00C70E2C"/>
    <w:rsid w:val="00C73D00"/>
    <w:rsid w:val="00C81AFD"/>
    <w:rsid w:val="00C82E3F"/>
    <w:rsid w:val="00C83803"/>
    <w:rsid w:val="00C9117D"/>
    <w:rsid w:val="00C9125C"/>
    <w:rsid w:val="00C937EF"/>
    <w:rsid w:val="00C94C4C"/>
    <w:rsid w:val="00CA41AB"/>
    <w:rsid w:val="00CA645E"/>
    <w:rsid w:val="00CA6607"/>
    <w:rsid w:val="00CB0157"/>
    <w:rsid w:val="00CB2561"/>
    <w:rsid w:val="00CB706D"/>
    <w:rsid w:val="00CC5C97"/>
    <w:rsid w:val="00CD3BD4"/>
    <w:rsid w:val="00CF06F3"/>
    <w:rsid w:val="00D25543"/>
    <w:rsid w:val="00D25D9F"/>
    <w:rsid w:val="00D25EE2"/>
    <w:rsid w:val="00D3231A"/>
    <w:rsid w:val="00D354FD"/>
    <w:rsid w:val="00D376A3"/>
    <w:rsid w:val="00D47EBB"/>
    <w:rsid w:val="00D5097C"/>
    <w:rsid w:val="00D630BC"/>
    <w:rsid w:val="00D7033A"/>
    <w:rsid w:val="00D70679"/>
    <w:rsid w:val="00D72BA4"/>
    <w:rsid w:val="00D74A2B"/>
    <w:rsid w:val="00D81DCF"/>
    <w:rsid w:val="00D9068C"/>
    <w:rsid w:val="00D97E59"/>
    <w:rsid w:val="00DA1B60"/>
    <w:rsid w:val="00DA29E6"/>
    <w:rsid w:val="00DB26DC"/>
    <w:rsid w:val="00DB3C22"/>
    <w:rsid w:val="00DB7748"/>
    <w:rsid w:val="00DB7D94"/>
    <w:rsid w:val="00DC45BF"/>
    <w:rsid w:val="00DC5163"/>
    <w:rsid w:val="00DD11F8"/>
    <w:rsid w:val="00DD3007"/>
    <w:rsid w:val="00DD47A0"/>
    <w:rsid w:val="00DE20E5"/>
    <w:rsid w:val="00DE2836"/>
    <w:rsid w:val="00DE4319"/>
    <w:rsid w:val="00DE6670"/>
    <w:rsid w:val="00DF0B5B"/>
    <w:rsid w:val="00DF280B"/>
    <w:rsid w:val="00DF3325"/>
    <w:rsid w:val="00DF4FD5"/>
    <w:rsid w:val="00E01964"/>
    <w:rsid w:val="00E057A3"/>
    <w:rsid w:val="00E07A71"/>
    <w:rsid w:val="00E07FE1"/>
    <w:rsid w:val="00E23B9E"/>
    <w:rsid w:val="00E25A8C"/>
    <w:rsid w:val="00E351D3"/>
    <w:rsid w:val="00E7101E"/>
    <w:rsid w:val="00E73F68"/>
    <w:rsid w:val="00E74C88"/>
    <w:rsid w:val="00E75CB5"/>
    <w:rsid w:val="00E8184A"/>
    <w:rsid w:val="00E84CE7"/>
    <w:rsid w:val="00E86B23"/>
    <w:rsid w:val="00E8743C"/>
    <w:rsid w:val="00E90332"/>
    <w:rsid w:val="00E95AA1"/>
    <w:rsid w:val="00EA0DFC"/>
    <w:rsid w:val="00EA3C28"/>
    <w:rsid w:val="00EA5866"/>
    <w:rsid w:val="00EA66CF"/>
    <w:rsid w:val="00EA7F04"/>
    <w:rsid w:val="00EB22B6"/>
    <w:rsid w:val="00EB2309"/>
    <w:rsid w:val="00EB5B8B"/>
    <w:rsid w:val="00EB6775"/>
    <w:rsid w:val="00EB7446"/>
    <w:rsid w:val="00EC6C40"/>
    <w:rsid w:val="00EE0F45"/>
    <w:rsid w:val="00EE2F08"/>
    <w:rsid w:val="00EE457A"/>
    <w:rsid w:val="00F001D3"/>
    <w:rsid w:val="00F03EA7"/>
    <w:rsid w:val="00F12848"/>
    <w:rsid w:val="00F1614B"/>
    <w:rsid w:val="00F168DA"/>
    <w:rsid w:val="00F22737"/>
    <w:rsid w:val="00F2316A"/>
    <w:rsid w:val="00F25AB3"/>
    <w:rsid w:val="00F27E31"/>
    <w:rsid w:val="00F30881"/>
    <w:rsid w:val="00F312A1"/>
    <w:rsid w:val="00F451CE"/>
    <w:rsid w:val="00F54717"/>
    <w:rsid w:val="00F56114"/>
    <w:rsid w:val="00F60ACA"/>
    <w:rsid w:val="00F7507A"/>
    <w:rsid w:val="00F778D3"/>
    <w:rsid w:val="00F8019C"/>
    <w:rsid w:val="00F80F89"/>
    <w:rsid w:val="00F8277D"/>
    <w:rsid w:val="00F856AB"/>
    <w:rsid w:val="00F86419"/>
    <w:rsid w:val="00F86DE2"/>
    <w:rsid w:val="00F946F4"/>
    <w:rsid w:val="00F94BBA"/>
    <w:rsid w:val="00F95482"/>
    <w:rsid w:val="00FB077E"/>
    <w:rsid w:val="00FB5591"/>
    <w:rsid w:val="00FD59DB"/>
    <w:rsid w:val="00FE1BD2"/>
    <w:rsid w:val="00FE1CEA"/>
    <w:rsid w:val="00FF6040"/>
    <w:rsid w:val="00FF7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1"/>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95AAB"/>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5AAB"/>
    <w:rPr>
      <w:rFonts w:ascii="Times New Roman" w:eastAsia="Times New Roman" w:hAnsi="Times New Roman" w:cs="Times New Roman"/>
      <w:sz w:val="24"/>
      <w:szCs w:val="24"/>
    </w:rPr>
  </w:style>
  <w:style w:type="paragraph" w:customStyle="1" w:styleId="Normal1">
    <w:name w:val="Normal1"/>
    <w:rsid w:val="00604B13"/>
    <w:pPr>
      <w:spacing w:after="200" w:line="480" w:lineRule="auto"/>
      <w:ind w:left="357" w:firstLine="357"/>
      <w:jc w:val="both"/>
    </w:pPr>
    <w:rPr>
      <w:rFonts w:ascii="Calibri" w:eastAsia="Calibri" w:hAnsi="Calibri" w:cs="Calibri"/>
      <w:lang w:val="en-US"/>
    </w:rPr>
  </w:style>
  <w:style w:type="paragraph" w:customStyle="1" w:styleId="Badan">
    <w:name w:val="Badan"/>
    <w:rsid w:val="00A359DD"/>
    <w:pPr>
      <w:pBdr>
        <w:top w:val="nil"/>
        <w:left w:val="nil"/>
        <w:bottom w:val="nil"/>
        <w:right w:val="nil"/>
        <w:between w:val="nil"/>
        <w:bar w:val="nil"/>
      </w:pBdr>
    </w:pPr>
    <w:rPr>
      <w:rFonts w:ascii="Calibri" w:eastAsia="Calibri" w:hAnsi="Calibri" w:cs="Calibri"/>
      <w:color w:val="000000"/>
      <w:u w:color="000000"/>
      <w:bdr w:val="nil"/>
      <w:lang w:val="en-US"/>
    </w:rPr>
  </w:style>
  <w:style w:type="table" w:customStyle="1" w:styleId="PlainTable4">
    <w:name w:val="Plain Table 4"/>
    <w:basedOn w:val="TableNormal"/>
    <w:uiPriority w:val="44"/>
    <w:rsid w:val="00BC3D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C3D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hriana_zaks@yahoo.co.id" TargetMode="External"/><Relationship Id="rId4" Type="http://schemas.openxmlformats.org/officeDocument/2006/relationships/settings" Target="settings.xml"/><Relationship Id="rId9" Type="http://schemas.openxmlformats.org/officeDocument/2006/relationships/hyperlink" Target="mailto:Joserizal180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B3CF-86A0-4161-BE68-C5AA64F7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2023-04-08T05:18:00Z</cp:lastPrinted>
  <dcterms:created xsi:type="dcterms:W3CDTF">2023-04-08T05:28:00Z</dcterms:created>
  <dcterms:modified xsi:type="dcterms:W3CDTF">2023-04-08T05:28:00Z</dcterms:modified>
</cp:coreProperties>
</file>