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4A8C8" w14:textId="1E4DDE4A" w:rsidR="00D608EA" w:rsidRPr="00D608EA" w:rsidRDefault="00307143" w:rsidP="00D608EA">
      <w:pPr>
        <w:spacing w:after="0" w:line="240" w:lineRule="auto"/>
        <w:jc w:val="center"/>
        <w:rPr>
          <w:rFonts w:ascii="Times New Roman" w:hAnsi="Times New Roman" w:cs="Times New Roman"/>
          <w:b/>
          <w:color w:val="000000" w:themeColor="text1"/>
          <w:sz w:val="24"/>
          <w:szCs w:val="24"/>
        </w:rPr>
      </w:pPr>
      <w:r w:rsidRPr="00BC30CA">
        <w:rPr>
          <w:rFonts w:ascii="Times New Roman" w:eastAsia="MS Mincho" w:hAnsi="Times New Roman" w:cs="Times New Roman"/>
          <w:b/>
          <w:color w:val="000000" w:themeColor="text1"/>
          <w:sz w:val="24"/>
          <w:szCs w:val="24"/>
          <w:lang w:eastAsia="ja-JP"/>
        </w:rPr>
        <w:t xml:space="preserve">KEBIJAKAN FORMULATIF HUKUM PIDANA </w:t>
      </w:r>
      <w:r w:rsidRPr="00BC30CA">
        <w:rPr>
          <w:rFonts w:ascii="Times New Roman" w:hAnsi="Times New Roman" w:cs="Times New Roman"/>
          <w:b/>
          <w:color w:val="000000" w:themeColor="text1"/>
          <w:sz w:val="24"/>
          <w:szCs w:val="24"/>
        </w:rPr>
        <w:t>MENGENAI KETENTUAN PASAL 2</w:t>
      </w:r>
      <w:r w:rsidRPr="00BC30CA">
        <w:rPr>
          <w:rFonts w:ascii="Times New Roman" w:hAnsi="Times New Roman" w:cs="Times New Roman"/>
          <w:b/>
          <w:color w:val="000000" w:themeColor="text1"/>
          <w:sz w:val="24"/>
          <w:szCs w:val="24"/>
          <w:lang w:val="en-GB"/>
        </w:rPr>
        <w:t xml:space="preserve"> AYAT (2)</w:t>
      </w:r>
      <w:r w:rsidRPr="00BC30CA">
        <w:rPr>
          <w:rFonts w:ascii="Times New Roman" w:hAnsi="Times New Roman" w:cs="Times New Roman"/>
          <w:b/>
          <w:color w:val="000000" w:themeColor="text1"/>
          <w:sz w:val="24"/>
          <w:szCs w:val="24"/>
        </w:rPr>
        <w:t xml:space="preserve"> UNDANG-UNDANG NOMOR 31 TAHUN 1999</w:t>
      </w:r>
      <w:r w:rsidRPr="00BC30CA">
        <w:rPr>
          <w:rFonts w:ascii="Times New Roman" w:hAnsi="Times New Roman" w:cs="Times New Roman"/>
          <w:b/>
          <w:color w:val="000000" w:themeColor="text1"/>
          <w:sz w:val="24"/>
          <w:szCs w:val="24"/>
          <w:lang w:val="en-GB"/>
        </w:rPr>
        <w:t xml:space="preserve"> </w:t>
      </w:r>
      <w:r w:rsidRPr="00BC30CA">
        <w:rPr>
          <w:rFonts w:ascii="Times New Roman" w:hAnsi="Times New Roman" w:cs="Times New Roman"/>
          <w:b/>
          <w:i/>
          <w:color w:val="000000" w:themeColor="text1"/>
          <w:sz w:val="24"/>
          <w:szCs w:val="24"/>
          <w:lang w:val="en-GB"/>
        </w:rPr>
        <w:t xml:space="preserve">JO </w:t>
      </w:r>
      <w:r w:rsidRPr="00BC30CA">
        <w:rPr>
          <w:rFonts w:ascii="Times New Roman" w:hAnsi="Times New Roman" w:cs="Times New Roman"/>
          <w:b/>
          <w:color w:val="000000" w:themeColor="text1"/>
          <w:sz w:val="24"/>
          <w:szCs w:val="24"/>
        </w:rPr>
        <w:t xml:space="preserve">UNDANG-UNDANG NOMOR 20 TAHUN </w:t>
      </w:r>
      <w:proofErr w:type="gramStart"/>
      <w:r w:rsidRPr="00BC30CA">
        <w:rPr>
          <w:rFonts w:ascii="Times New Roman" w:hAnsi="Times New Roman" w:cs="Times New Roman"/>
          <w:b/>
          <w:color w:val="000000" w:themeColor="text1"/>
          <w:sz w:val="24"/>
          <w:szCs w:val="24"/>
        </w:rPr>
        <w:t>2001  TENTANG</w:t>
      </w:r>
      <w:proofErr w:type="gramEnd"/>
      <w:r w:rsidRPr="00BC30CA">
        <w:rPr>
          <w:rFonts w:ascii="Times New Roman" w:hAnsi="Times New Roman" w:cs="Times New Roman"/>
          <w:b/>
          <w:color w:val="000000" w:themeColor="text1"/>
          <w:sz w:val="24"/>
          <w:szCs w:val="24"/>
        </w:rPr>
        <w:t xml:space="preserve"> TINDAK PIDANA KORUPSI DALAM SITUASI BENCANA</w:t>
      </w:r>
      <w:r w:rsidR="00D608EA">
        <w:rPr>
          <w:rFonts w:ascii="Times New Roman" w:hAnsi="Times New Roman" w:cs="Times New Roman"/>
          <w:b/>
          <w:color w:val="000000" w:themeColor="text1"/>
          <w:sz w:val="24"/>
          <w:szCs w:val="24"/>
        </w:rPr>
        <w:br/>
      </w:r>
    </w:p>
    <w:p w14:paraId="5A53D783" w14:textId="49FC318E" w:rsidR="00725F6B" w:rsidRPr="00BC30CA" w:rsidRDefault="00307143" w:rsidP="00BC30CA">
      <w:pPr>
        <w:spacing w:after="0" w:line="360" w:lineRule="auto"/>
        <w:jc w:val="center"/>
        <w:rPr>
          <w:rFonts w:ascii="Times New Roman" w:eastAsia="MS Mincho" w:hAnsi="Times New Roman" w:cs="Times New Roman"/>
          <w:bCs/>
          <w:color w:val="000000" w:themeColor="text1"/>
          <w:sz w:val="24"/>
          <w:szCs w:val="24"/>
          <w:lang w:eastAsia="ja-JP"/>
        </w:rPr>
      </w:pPr>
      <w:r w:rsidRPr="00BC30CA">
        <w:rPr>
          <w:rFonts w:ascii="Times New Roman" w:eastAsia="MS Mincho" w:hAnsi="Times New Roman" w:cs="Times New Roman"/>
          <w:bCs/>
          <w:color w:val="000000" w:themeColor="text1"/>
          <w:sz w:val="24"/>
          <w:szCs w:val="24"/>
          <w:lang w:eastAsia="ja-JP"/>
        </w:rPr>
        <w:t>Muham</w:t>
      </w:r>
      <w:r w:rsidR="008D2374">
        <w:rPr>
          <w:rFonts w:ascii="Times New Roman" w:eastAsia="MS Mincho" w:hAnsi="Times New Roman" w:cs="Times New Roman"/>
          <w:bCs/>
          <w:color w:val="000000" w:themeColor="text1"/>
          <w:sz w:val="24"/>
          <w:szCs w:val="24"/>
          <w:lang w:eastAsia="ja-JP"/>
        </w:rPr>
        <w:t>m</w:t>
      </w:r>
      <w:r w:rsidRPr="00BC30CA">
        <w:rPr>
          <w:rFonts w:ascii="Times New Roman" w:eastAsia="MS Mincho" w:hAnsi="Times New Roman" w:cs="Times New Roman"/>
          <w:bCs/>
          <w:color w:val="000000" w:themeColor="text1"/>
          <w:sz w:val="24"/>
          <w:szCs w:val="24"/>
          <w:lang w:eastAsia="ja-JP"/>
        </w:rPr>
        <w:t>ad Khoirul Iqbal</w:t>
      </w:r>
      <w:r w:rsidR="00114A95" w:rsidRPr="00BC30CA">
        <w:rPr>
          <w:rFonts w:ascii="Times New Roman" w:eastAsia="MS Mincho" w:hAnsi="Times New Roman" w:cs="Times New Roman"/>
          <w:bCs/>
          <w:color w:val="000000" w:themeColor="text1"/>
          <w:sz w:val="24"/>
          <w:szCs w:val="24"/>
          <w:lang w:eastAsia="ja-JP"/>
        </w:rPr>
        <w:t>*</w:t>
      </w:r>
      <w:proofErr w:type="gramStart"/>
      <w:r w:rsidR="00114A95" w:rsidRPr="00BC30CA">
        <w:rPr>
          <w:rFonts w:ascii="Times New Roman" w:eastAsia="MS Mincho" w:hAnsi="Times New Roman" w:cs="Times New Roman"/>
          <w:bCs/>
          <w:color w:val="000000" w:themeColor="text1"/>
          <w:sz w:val="24"/>
          <w:szCs w:val="24"/>
          <w:lang w:eastAsia="ja-JP"/>
        </w:rPr>
        <w:t xml:space="preserve">,  </w:t>
      </w:r>
      <w:bookmarkStart w:id="0" w:name="_GoBack"/>
      <w:bookmarkEnd w:id="0"/>
      <w:r w:rsidRPr="00BC30CA">
        <w:rPr>
          <w:rFonts w:ascii="Times New Roman" w:eastAsia="MS Mincho" w:hAnsi="Times New Roman" w:cs="Times New Roman"/>
          <w:bCs/>
          <w:color w:val="000000" w:themeColor="text1"/>
          <w:sz w:val="24"/>
          <w:szCs w:val="24"/>
          <w:lang w:eastAsia="ja-JP"/>
        </w:rPr>
        <w:t>Saut</w:t>
      </w:r>
      <w:proofErr w:type="gramEnd"/>
      <w:r w:rsidRPr="00BC30CA">
        <w:rPr>
          <w:rFonts w:ascii="Times New Roman" w:eastAsia="MS Mincho" w:hAnsi="Times New Roman" w:cs="Times New Roman"/>
          <w:bCs/>
          <w:color w:val="000000" w:themeColor="text1"/>
          <w:sz w:val="24"/>
          <w:szCs w:val="24"/>
          <w:lang w:eastAsia="ja-JP"/>
        </w:rPr>
        <w:t xml:space="preserve"> Parulian Panjaitan</w:t>
      </w:r>
      <w:r w:rsidR="00114A95" w:rsidRPr="00BC30CA">
        <w:rPr>
          <w:rFonts w:ascii="Times New Roman" w:eastAsia="MS Mincho" w:hAnsi="Times New Roman" w:cs="Times New Roman"/>
          <w:bCs/>
          <w:color w:val="000000" w:themeColor="text1"/>
          <w:sz w:val="24"/>
          <w:szCs w:val="24"/>
          <w:lang w:eastAsia="ja-JP"/>
        </w:rPr>
        <w:t xml:space="preserve">**,  </w:t>
      </w:r>
      <w:r w:rsidRPr="00BC30CA">
        <w:rPr>
          <w:rFonts w:ascii="Times New Roman" w:eastAsia="MS Mincho" w:hAnsi="Times New Roman" w:cs="Times New Roman"/>
          <w:bCs/>
          <w:color w:val="000000" w:themeColor="text1"/>
          <w:sz w:val="24"/>
          <w:szCs w:val="24"/>
          <w:lang w:eastAsia="ja-JP"/>
        </w:rPr>
        <w:t>Henny Yuningsih</w:t>
      </w:r>
      <w:r w:rsidR="00A33209" w:rsidRPr="00BC30CA">
        <w:rPr>
          <w:rFonts w:ascii="Times New Roman" w:eastAsia="MS Mincho" w:hAnsi="Times New Roman" w:cs="Times New Roman"/>
          <w:bCs/>
          <w:color w:val="000000" w:themeColor="text1"/>
          <w:sz w:val="24"/>
          <w:szCs w:val="24"/>
          <w:lang w:eastAsia="ja-JP"/>
        </w:rPr>
        <w:t>***</w:t>
      </w:r>
    </w:p>
    <w:p w14:paraId="4E3552BD" w14:textId="77777777" w:rsidR="00CB2DFC" w:rsidRPr="00BC30CA" w:rsidRDefault="00CB2DFC" w:rsidP="00BC30CA">
      <w:pPr>
        <w:spacing w:after="0" w:line="360" w:lineRule="auto"/>
        <w:jc w:val="center"/>
        <w:rPr>
          <w:rFonts w:ascii="Times New Roman" w:eastAsia="MS Mincho" w:hAnsi="Times New Roman" w:cs="Times New Roman"/>
          <w:bCs/>
          <w:color w:val="000000" w:themeColor="text1"/>
          <w:sz w:val="24"/>
          <w:szCs w:val="24"/>
          <w:lang w:eastAsia="ja-JP"/>
        </w:rPr>
      </w:pPr>
    </w:p>
    <w:p w14:paraId="2736D55A" w14:textId="0301A980" w:rsidR="00913CB3" w:rsidRPr="00BC30CA" w:rsidRDefault="00913CB3" w:rsidP="000512EF">
      <w:pPr>
        <w:spacing w:after="0" w:line="240" w:lineRule="auto"/>
        <w:jc w:val="both"/>
        <w:rPr>
          <w:rFonts w:ascii="Times New Roman" w:hAnsi="Times New Roman" w:cs="Times New Roman"/>
          <w:color w:val="000000" w:themeColor="text1"/>
          <w:sz w:val="24"/>
          <w:szCs w:val="24"/>
          <w:lang w:val="en-GB"/>
        </w:rPr>
      </w:pPr>
      <w:r w:rsidRPr="00BC30CA">
        <w:rPr>
          <w:rFonts w:ascii="Times New Roman" w:hAnsi="Times New Roman" w:cs="Times New Roman"/>
          <w:b/>
          <w:bCs/>
          <w:color w:val="000000" w:themeColor="text1"/>
          <w:sz w:val="24"/>
          <w:szCs w:val="24"/>
        </w:rPr>
        <w:t>ABSTRAK:</w:t>
      </w:r>
      <w:r w:rsidRPr="00BC30CA">
        <w:rPr>
          <w:rFonts w:ascii="Times New Roman" w:hAnsi="Times New Roman" w:cs="Times New Roman"/>
          <w:color w:val="000000" w:themeColor="text1"/>
          <w:sz w:val="24"/>
          <w:szCs w:val="24"/>
          <w:lang w:val="en-GB"/>
        </w:rPr>
        <w:t xml:space="preserve"> </w:t>
      </w:r>
      <w:bookmarkStart w:id="1" w:name="_Hlk88750206"/>
      <w:bookmarkStart w:id="2" w:name="_Hlk88212451"/>
      <w:r w:rsidR="00307143" w:rsidRPr="00BC30CA">
        <w:rPr>
          <w:rFonts w:ascii="Times New Roman" w:hAnsi="Times New Roman" w:cs="Times New Roman"/>
          <w:color w:val="000000" w:themeColor="text1"/>
          <w:sz w:val="24"/>
          <w:szCs w:val="24"/>
          <w:lang w:val="en-GB"/>
        </w:rPr>
        <w:t xml:space="preserve">Tesis ini berjudul “Kebijakan Formulatif Hukum Pidana Mengenai Ketentuan Pasal 2 ayat (2) Undang-Undang Nomor 31 Tahun 1999 </w:t>
      </w:r>
      <w:proofErr w:type="gramStart"/>
      <w:r w:rsidR="00307143" w:rsidRPr="00BC30CA">
        <w:rPr>
          <w:rFonts w:ascii="Times New Roman" w:hAnsi="Times New Roman" w:cs="Times New Roman"/>
          <w:i/>
          <w:color w:val="000000" w:themeColor="text1"/>
          <w:sz w:val="24"/>
          <w:szCs w:val="24"/>
          <w:lang w:val="en-GB"/>
        </w:rPr>
        <w:t>jo</w:t>
      </w:r>
      <w:proofErr w:type="gramEnd"/>
      <w:r w:rsidR="00307143" w:rsidRPr="00BC30CA">
        <w:rPr>
          <w:rFonts w:ascii="Times New Roman" w:hAnsi="Times New Roman" w:cs="Times New Roman"/>
          <w:i/>
          <w:color w:val="000000" w:themeColor="text1"/>
          <w:sz w:val="24"/>
          <w:szCs w:val="24"/>
          <w:lang w:val="en-GB"/>
        </w:rPr>
        <w:t xml:space="preserve"> </w:t>
      </w:r>
      <w:r w:rsidR="00307143" w:rsidRPr="00BC30CA">
        <w:rPr>
          <w:rFonts w:ascii="Times New Roman" w:hAnsi="Times New Roman" w:cs="Times New Roman"/>
          <w:color w:val="000000" w:themeColor="text1"/>
          <w:sz w:val="24"/>
          <w:szCs w:val="24"/>
          <w:lang w:val="en-GB"/>
        </w:rPr>
        <w:t xml:space="preserve">Undang-Undang Nomor 20 Tahun 2001 tentang Tindak Pidana Korupsi dalam situasi bencana. Penulisan ini dilatarbelakangi inkonsistensi </w:t>
      </w:r>
      <w:proofErr w:type="gramStart"/>
      <w:r w:rsidR="00307143" w:rsidRPr="00BC30CA">
        <w:rPr>
          <w:rFonts w:ascii="Times New Roman" w:hAnsi="Times New Roman" w:cs="Times New Roman"/>
          <w:color w:val="000000" w:themeColor="text1"/>
          <w:sz w:val="24"/>
          <w:szCs w:val="24"/>
          <w:lang w:val="en-GB"/>
        </w:rPr>
        <w:t>norma</w:t>
      </w:r>
      <w:proofErr w:type="gramEnd"/>
      <w:r w:rsidR="00307143" w:rsidRPr="00BC30CA">
        <w:rPr>
          <w:rFonts w:ascii="Times New Roman" w:hAnsi="Times New Roman" w:cs="Times New Roman"/>
          <w:color w:val="000000" w:themeColor="text1"/>
          <w:sz w:val="24"/>
          <w:szCs w:val="24"/>
          <w:lang w:val="en-GB"/>
        </w:rPr>
        <w:t xml:space="preserve"> hukum Pasal 2 ayat (2) Undang-Undang Nomor 31 Tahun 1999 </w:t>
      </w:r>
      <w:r w:rsidR="00307143" w:rsidRPr="00BC30CA">
        <w:rPr>
          <w:rFonts w:ascii="Times New Roman" w:hAnsi="Times New Roman" w:cs="Times New Roman"/>
          <w:i/>
          <w:color w:val="000000" w:themeColor="text1"/>
          <w:sz w:val="24"/>
          <w:szCs w:val="24"/>
          <w:lang w:val="en-GB"/>
        </w:rPr>
        <w:t xml:space="preserve">jo </w:t>
      </w:r>
      <w:r w:rsidR="00307143" w:rsidRPr="00BC30CA">
        <w:rPr>
          <w:rFonts w:ascii="Times New Roman" w:hAnsi="Times New Roman" w:cs="Times New Roman"/>
          <w:color w:val="000000" w:themeColor="text1"/>
          <w:sz w:val="24"/>
          <w:szCs w:val="24"/>
          <w:lang w:val="en-GB"/>
        </w:rPr>
        <w:t xml:space="preserve">Undang-Undang Nomor 20 Tahun 2001 tentang Tindak pemberantasan Pidana Korupsi. Dimana dalam norma hukum Pasal 2 ayat (2) khususnya unsur-unsur atau parameter kejahatan korupsi, persyaratan perbuatan pidana, dan ancaman sanksi pidana tidak memiliki kepastian hukum yang jelas, sehingga penormaan hukum yang inkonsistensi dan tidak memiliki kepastian hukum tersebut berpengaruh kepada penegakan hukum pidana korupsi khususnya pasal 2 ayat (2) UU Tipikor. Dari hal tersebut timbul permasalahan yang harus dianalisa </w:t>
      </w:r>
      <w:proofErr w:type="gramStart"/>
      <w:r w:rsidR="00307143" w:rsidRPr="00BC30CA">
        <w:rPr>
          <w:rFonts w:ascii="Times New Roman" w:hAnsi="Times New Roman" w:cs="Times New Roman"/>
          <w:color w:val="000000" w:themeColor="text1"/>
          <w:sz w:val="24"/>
          <w:szCs w:val="24"/>
          <w:lang w:val="en-GB"/>
        </w:rPr>
        <w:t>yaitu :</w:t>
      </w:r>
      <w:proofErr w:type="gramEnd"/>
      <w:r w:rsidR="00307143" w:rsidRPr="00BC30CA">
        <w:rPr>
          <w:rFonts w:ascii="Times New Roman" w:hAnsi="Times New Roman" w:cs="Times New Roman"/>
          <w:color w:val="000000" w:themeColor="text1"/>
          <w:sz w:val="24"/>
          <w:szCs w:val="24"/>
          <w:lang w:val="en-GB"/>
        </w:rPr>
        <w:t xml:space="preserve"> (1) Bagaimanakah</w:t>
      </w:r>
      <w:r w:rsidR="0034667A" w:rsidRPr="00BC30CA">
        <w:rPr>
          <w:rFonts w:ascii="Times New Roman" w:hAnsi="Times New Roman" w:cs="Times New Roman"/>
          <w:color w:val="000000" w:themeColor="text1"/>
          <w:sz w:val="24"/>
          <w:szCs w:val="24"/>
          <w:lang w:val="en-GB"/>
        </w:rPr>
        <w:t xml:space="preserve"> </w:t>
      </w:r>
      <w:r w:rsidR="00C80C71">
        <w:rPr>
          <w:rFonts w:ascii="Times New Roman" w:hAnsi="Times New Roman" w:cs="Times New Roman"/>
          <w:color w:val="000000" w:themeColor="text1"/>
          <w:sz w:val="24"/>
          <w:szCs w:val="24"/>
          <w:lang w:val="en-GB"/>
        </w:rPr>
        <w:t xml:space="preserve">seharusnya </w:t>
      </w:r>
      <w:r w:rsidR="00307143" w:rsidRPr="00BC30CA">
        <w:rPr>
          <w:rFonts w:ascii="Times New Roman" w:hAnsi="Times New Roman" w:cs="Times New Roman"/>
          <w:color w:val="000000" w:themeColor="text1"/>
          <w:sz w:val="24"/>
          <w:szCs w:val="24"/>
          <w:lang w:val="en-GB"/>
        </w:rPr>
        <w:t xml:space="preserve">rumusan norma hukum pada ketentuan Pasal 2 ayat (2) </w:t>
      </w:r>
      <w:r w:rsidR="00307143" w:rsidRPr="00BC30CA">
        <w:rPr>
          <w:rFonts w:ascii="Times New Roman" w:hAnsi="Times New Roman" w:cs="Times New Roman"/>
          <w:color w:val="000000" w:themeColor="text1"/>
          <w:sz w:val="24"/>
          <w:szCs w:val="24"/>
        </w:rPr>
        <w:t xml:space="preserve">Undang-Undang Nomor 31 Tahun 1999 </w:t>
      </w:r>
      <w:r w:rsidR="00307143" w:rsidRPr="00BC30CA">
        <w:rPr>
          <w:rFonts w:ascii="Times New Roman" w:hAnsi="Times New Roman" w:cs="Times New Roman"/>
          <w:i/>
          <w:color w:val="000000" w:themeColor="text1"/>
          <w:sz w:val="24"/>
          <w:szCs w:val="24"/>
        </w:rPr>
        <w:t xml:space="preserve">jo </w:t>
      </w:r>
      <w:r w:rsidR="00307143" w:rsidRPr="00BC30CA">
        <w:rPr>
          <w:rFonts w:ascii="Times New Roman" w:hAnsi="Times New Roman" w:cs="Times New Roman"/>
          <w:color w:val="000000" w:themeColor="text1"/>
          <w:sz w:val="24"/>
          <w:szCs w:val="24"/>
        </w:rPr>
        <w:t>Undang-Undang Nomor 20 Tahun 2001</w:t>
      </w:r>
      <w:r w:rsidR="00307143" w:rsidRPr="00BC30CA">
        <w:rPr>
          <w:rFonts w:ascii="Times New Roman" w:hAnsi="Times New Roman" w:cs="Times New Roman"/>
          <w:color w:val="000000" w:themeColor="text1"/>
          <w:sz w:val="24"/>
          <w:szCs w:val="24"/>
          <w:lang w:val="en-GB"/>
        </w:rPr>
        <w:t xml:space="preserve"> tentang Pemberantasan</w:t>
      </w:r>
      <w:r w:rsidR="00307143" w:rsidRPr="00BC30CA">
        <w:rPr>
          <w:rFonts w:ascii="Times New Roman" w:hAnsi="Times New Roman" w:cs="Times New Roman"/>
          <w:color w:val="000000" w:themeColor="text1"/>
          <w:sz w:val="24"/>
          <w:szCs w:val="24"/>
        </w:rPr>
        <w:t xml:space="preserve"> Tindak</w:t>
      </w:r>
      <w:r w:rsidR="00307143" w:rsidRPr="00BC30CA">
        <w:rPr>
          <w:rFonts w:ascii="Times New Roman" w:hAnsi="Times New Roman" w:cs="Times New Roman"/>
          <w:color w:val="000000" w:themeColor="text1"/>
          <w:sz w:val="24"/>
          <w:szCs w:val="24"/>
          <w:lang w:val="en-GB"/>
        </w:rPr>
        <w:t xml:space="preserve"> Pidana Korupsi dimasa yang akan datang.Metode penulisan ini adalah yuridis normatif. </w:t>
      </w:r>
      <w:r w:rsidR="00307143" w:rsidRPr="00BC30CA">
        <w:rPr>
          <w:rFonts w:ascii="Times New Roman" w:hAnsi="Times New Roman" w:cs="Times New Roman"/>
          <w:color w:val="000000" w:themeColor="text1"/>
          <w:sz w:val="24"/>
          <w:szCs w:val="24"/>
        </w:rPr>
        <w:t>Beberapa pendekatan penelitian yang penulis gunakan seperti pendekatan</w:t>
      </w:r>
      <w:r w:rsidR="00307143" w:rsidRPr="00BC30CA">
        <w:rPr>
          <w:rFonts w:ascii="Times New Roman" w:hAnsi="Times New Roman" w:cs="Times New Roman"/>
          <w:color w:val="000000" w:themeColor="text1"/>
          <w:sz w:val="24"/>
          <w:szCs w:val="24"/>
          <w:lang w:val="en-GB"/>
        </w:rPr>
        <w:t xml:space="preserve"> filsafat, konseptual,</w:t>
      </w:r>
      <w:r w:rsidR="00307143" w:rsidRPr="00BC30CA">
        <w:rPr>
          <w:rFonts w:ascii="Times New Roman" w:hAnsi="Times New Roman" w:cs="Times New Roman"/>
          <w:color w:val="000000" w:themeColor="text1"/>
          <w:sz w:val="24"/>
          <w:szCs w:val="24"/>
        </w:rPr>
        <w:t xml:space="preserve"> undang-undang, pendekatan kasus</w:t>
      </w:r>
      <w:r w:rsidR="00307143" w:rsidRPr="00BC30CA">
        <w:rPr>
          <w:rFonts w:ascii="Times New Roman" w:hAnsi="Times New Roman" w:cs="Times New Roman"/>
          <w:color w:val="000000" w:themeColor="text1"/>
          <w:sz w:val="24"/>
          <w:szCs w:val="24"/>
          <w:lang w:val="en-GB"/>
        </w:rPr>
        <w:t xml:space="preserve"> dan futuristik.</w:t>
      </w:r>
      <w:r w:rsidR="00C80C71">
        <w:rPr>
          <w:rFonts w:ascii="Times New Roman" w:hAnsi="Times New Roman" w:cs="Times New Roman"/>
          <w:color w:val="000000" w:themeColor="text1"/>
          <w:sz w:val="24"/>
          <w:szCs w:val="24"/>
          <w:lang w:val="en-GB"/>
        </w:rPr>
        <w:t xml:space="preserve">Hasil penelitian adalah rumusan </w:t>
      </w:r>
      <w:proofErr w:type="gramStart"/>
      <w:r w:rsidR="00C80C71">
        <w:rPr>
          <w:rFonts w:ascii="Times New Roman" w:hAnsi="Times New Roman" w:cs="Times New Roman"/>
          <w:color w:val="000000" w:themeColor="text1"/>
          <w:sz w:val="24"/>
          <w:szCs w:val="24"/>
          <w:lang w:val="en-GB"/>
        </w:rPr>
        <w:t>norma</w:t>
      </w:r>
      <w:proofErr w:type="gramEnd"/>
      <w:r w:rsidR="00C80C71">
        <w:rPr>
          <w:rFonts w:ascii="Times New Roman" w:hAnsi="Times New Roman" w:cs="Times New Roman"/>
          <w:color w:val="000000" w:themeColor="text1"/>
          <w:sz w:val="24"/>
          <w:szCs w:val="24"/>
          <w:lang w:val="en-GB"/>
        </w:rPr>
        <w:t xml:space="preserve"> hukum Pasal 2 ayat (2) harus memiliki kepastian hukum baik kejelasan rumusan delik, dan penggunaan pasal tersebut tidak menimbulkan masalah penegakan hukum. Untuk kedepannya norma hukum tersebut harus diperbaiki melalui revisi undang-undang, atau membuat peraturan pelaksana berupa Peraturan Pemerintah atau Peraturan Presiden dan memperkuat Peraturan Mahkamah Agung yang </w:t>
      </w:r>
      <w:r w:rsidR="00D369C5">
        <w:rPr>
          <w:rFonts w:ascii="Times New Roman" w:hAnsi="Times New Roman" w:cs="Times New Roman"/>
          <w:color w:val="000000" w:themeColor="text1"/>
          <w:sz w:val="24"/>
          <w:szCs w:val="24"/>
          <w:lang w:val="en-GB"/>
        </w:rPr>
        <w:t xml:space="preserve">sudah ada yang </w:t>
      </w:r>
      <w:r w:rsidR="00C80C71">
        <w:rPr>
          <w:rFonts w:ascii="Times New Roman" w:hAnsi="Times New Roman" w:cs="Times New Roman"/>
          <w:color w:val="000000" w:themeColor="text1"/>
          <w:sz w:val="24"/>
          <w:szCs w:val="24"/>
          <w:lang w:val="en-GB"/>
        </w:rPr>
        <w:t xml:space="preserve">menjelaskan </w:t>
      </w:r>
      <w:r w:rsidR="00D369C5">
        <w:rPr>
          <w:rFonts w:ascii="Times New Roman" w:hAnsi="Times New Roman" w:cs="Times New Roman"/>
          <w:color w:val="000000" w:themeColor="text1"/>
          <w:sz w:val="24"/>
          <w:szCs w:val="24"/>
          <w:lang w:val="en-GB"/>
        </w:rPr>
        <w:t xml:space="preserve">syarat </w:t>
      </w:r>
      <w:r w:rsidR="00C80C71">
        <w:rPr>
          <w:rFonts w:ascii="Times New Roman" w:hAnsi="Times New Roman" w:cs="Times New Roman"/>
          <w:color w:val="000000" w:themeColor="text1"/>
          <w:sz w:val="24"/>
          <w:szCs w:val="24"/>
          <w:lang w:val="en-GB"/>
        </w:rPr>
        <w:t>pemidanaan Pasal 2 ayat (2).</w:t>
      </w:r>
    </w:p>
    <w:bookmarkEnd w:id="1"/>
    <w:bookmarkEnd w:id="2"/>
    <w:p w14:paraId="02ACE88A" w14:textId="23BB2AED" w:rsidR="00913CB3" w:rsidRPr="00BC30CA" w:rsidRDefault="00913CB3" w:rsidP="00AE5927">
      <w:pPr>
        <w:spacing w:after="0" w:line="240" w:lineRule="auto"/>
        <w:ind w:left="1276" w:hanging="1276"/>
        <w:jc w:val="both"/>
        <w:rPr>
          <w:rFonts w:ascii="Times New Roman" w:hAnsi="Times New Roman" w:cs="Times New Roman"/>
          <w:i/>
          <w:iCs/>
          <w:color w:val="000000" w:themeColor="text1"/>
          <w:sz w:val="24"/>
          <w:szCs w:val="24"/>
        </w:rPr>
      </w:pPr>
      <w:r w:rsidRPr="00BC30CA">
        <w:rPr>
          <w:rFonts w:ascii="Times New Roman" w:hAnsi="Times New Roman" w:cs="Times New Roman"/>
          <w:b/>
          <w:bCs/>
          <w:i/>
          <w:iCs/>
          <w:color w:val="000000" w:themeColor="text1"/>
          <w:sz w:val="24"/>
          <w:szCs w:val="24"/>
        </w:rPr>
        <w:t xml:space="preserve">Kata </w:t>
      </w:r>
      <w:proofErr w:type="gramStart"/>
      <w:r w:rsidR="00C40DC4" w:rsidRPr="00BC30CA">
        <w:rPr>
          <w:rFonts w:ascii="Times New Roman" w:hAnsi="Times New Roman" w:cs="Times New Roman"/>
          <w:b/>
          <w:bCs/>
          <w:i/>
          <w:iCs/>
          <w:color w:val="000000" w:themeColor="text1"/>
          <w:sz w:val="24"/>
          <w:szCs w:val="24"/>
        </w:rPr>
        <w:t>K</w:t>
      </w:r>
      <w:r w:rsidRPr="00BC30CA">
        <w:rPr>
          <w:rFonts w:ascii="Times New Roman" w:hAnsi="Times New Roman" w:cs="Times New Roman"/>
          <w:b/>
          <w:bCs/>
          <w:i/>
          <w:iCs/>
          <w:color w:val="000000" w:themeColor="text1"/>
          <w:sz w:val="24"/>
          <w:szCs w:val="24"/>
        </w:rPr>
        <w:t>unci</w:t>
      </w:r>
      <w:r w:rsidR="00C40DC4" w:rsidRPr="00BC30CA">
        <w:rPr>
          <w:rFonts w:ascii="Times New Roman" w:hAnsi="Times New Roman" w:cs="Times New Roman"/>
          <w:b/>
          <w:bCs/>
          <w:i/>
          <w:iCs/>
          <w:color w:val="000000" w:themeColor="text1"/>
          <w:sz w:val="24"/>
          <w:szCs w:val="24"/>
        </w:rPr>
        <w:t xml:space="preserve"> </w:t>
      </w:r>
      <w:r w:rsidRPr="00BC30CA">
        <w:rPr>
          <w:rFonts w:ascii="Times New Roman" w:hAnsi="Times New Roman" w:cs="Times New Roman"/>
          <w:b/>
          <w:bCs/>
          <w:i/>
          <w:iCs/>
          <w:color w:val="000000" w:themeColor="text1"/>
          <w:sz w:val="24"/>
          <w:szCs w:val="24"/>
        </w:rPr>
        <w:t>:</w:t>
      </w:r>
      <w:proofErr w:type="gramEnd"/>
      <w:r w:rsidRPr="00BC30CA">
        <w:rPr>
          <w:rFonts w:ascii="Times New Roman" w:hAnsi="Times New Roman" w:cs="Times New Roman"/>
          <w:i/>
          <w:iCs/>
          <w:color w:val="000000" w:themeColor="text1"/>
          <w:sz w:val="24"/>
          <w:szCs w:val="24"/>
        </w:rPr>
        <w:t xml:space="preserve"> </w:t>
      </w:r>
      <w:r w:rsidR="00C01556">
        <w:rPr>
          <w:rFonts w:ascii="Times New Roman" w:hAnsi="Times New Roman" w:cs="Times New Roman"/>
          <w:i/>
          <w:iCs/>
          <w:color w:val="000000" w:themeColor="text1"/>
          <w:sz w:val="24"/>
          <w:szCs w:val="24"/>
        </w:rPr>
        <w:t>Kebijakan Formulatif</w:t>
      </w:r>
      <w:r w:rsidR="00AE5927">
        <w:rPr>
          <w:rFonts w:ascii="Times New Roman" w:hAnsi="Times New Roman" w:cs="Times New Roman"/>
          <w:i/>
          <w:iCs/>
          <w:color w:val="000000" w:themeColor="text1"/>
          <w:sz w:val="24"/>
          <w:szCs w:val="24"/>
        </w:rPr>
        <w:t>,  Hukum Pidana,</w:t>
      </w:r>
      <w:r w:rsidR="00C01556">
        <w:rPr>
          <w:rFonts w:ascii="Times New Roman" w:hAnsi="Times New Roman" w:cs="Times New Roman"/>
          <w:i/>
          <w:iCs/>
          <w:color w:val="000000" w:themeColor="text1"/>
          <w:sz w:val="24"/>
          <w:szCs w:val="24"/>
        </w:rPr>
        <w:t>,</w:t>
      </w:r>
      <w:r w:rsidR="00C80C71">
        <w:rPr>
          <w:rFonts w:ascii="Times New Roman" w:hAnsi="Times New Roman" w:cs="Times New Roman"/>
          <w:i/>
          <w:iCs/>
          <w:color w:val="000000" w:themeColor="text1"/>
          <w:sz w:val="24"/>
          <w:szCs w:val="24"/>
        </w:rPr>
        <w:t xml:space="preserve"> Undang-Undang Tindak Pidana Korupsi</w:t>
      </w:r>
    </w:p>
    <w:p w14:paraId="2BB267CC" w14:textId="77777777" w:rsidR="00CB2DFC" w:rsidRDefault="00CB2DFC" w:rsidP="000512EF">
      <w:pPr>
        <w:spacing w:after="0" w:line="240" w:lineRule="auto"/>
        <w:jc w:val="both"/>
        <w:rPr>
          <w:rFonts w:ascii="Times New Roman" w:hAnsi="Times New Roman" w:cs="Times New Roman"/>
          <w:i/>
          <w:iCs/>
          <w:color w:val="000000" w:themeColor="text1"/>
          <w:sz w:val="24"/>
          <w:szCs w:val="24"/>
        </w:rPr>
      </w:pPr>
    </w:p>
    <w:p w14:paraId="66409591" w14:textId="77777777" w:rsidR="00D608EA" w:rsidRPr="00BC30CA" w:rsidRDefault="00D608EA" w:rsidP="000512EF">
      <w:pPr>
        <w:spacing w:after="0" w:line="240" w:lineRule="auto"/>
        <w:jc w:val="both"/>
        <w:rPr>
          <w:rFonts w:ascii="Times New Roman" w:hAnsi="Times New Roman" w:cs="Times New Roman"/>
          <w:i/>
          <w:iCs/>
          <w:color w:val="000000" w:themeColor="text1"/>
          <w:sz w:val="24"/>
          <w:szCs w:val="24"/>
        </w:rPr>
      </w:pPr>
    </w:p>
    <w:p w14:paraId="35C35D66" w14:textId="59DA7FED" w:rsidR="00092E5A" w:rsidRPr="00092E5A" w:rsidRDefault="00A33209" w:rsidP="00092E5A">
      <w:pPr>
        <w:pStyle w:val="FootnoteText"/>
        <w:jc w:val="both"/>
        <w:rPr>
          <w:rFonts w:ascii="Times New Roman" w:hAnsi="Times New Roman" w:cs="Times New Roman"/>
          <w:color w:val="000000" w:themeColor="text1"/>
        </w:rPr>
      </w:pPr>
      <w:r w:rsidRPr="00BC30CA">
        <w:rPr>
          <w:rFonts w:ascii="Times New Roman" w:hAnsi="Times New Roman" w:cs="Times New Roman"/>
          <w:color w:val="000000" w:themeColor="text1"/>
          <w:sz w:val="24"/>
          <w:szCs w:val="24"/>
        </w:rPr>
        <w:t>*</w:t>
      </w:r>
      <w:r w:rsidRPr="00BC30CA">
        <w:rPr>
          <w:rFonts w:ascii="Times New Roman" w:hAnsi="Times New Roman" w:cs="Times New Roman"/>
          <w:color w:val="000000" w:themeColor="text1"/>
          <w:sz w:val="24"/>
          <w:szCs w:val="24"/>
        </w:rPr>
        <w:tab/>
      </w:r>
      <w:r w:rsidR="00B96F4C">
        <w:rPr>
          <w:rFonts w:ascii="Times New Roman" w:hAnsi="Times New Roman" w:cs="Times New Roman"/>
          <w:color w:val="000000" w:themeColor="text1"/>
          <w:lang w:val="en-GB"/>
        </w:rPr>
        <w:t>Mahasiswa</w:t>
      </w:r>
      <w:r w:rsidR="00B96F4C" w:rsidRPr="00092E5A">
        <w:rPr>
          <w:rFonts w:ascii="Times New Roman" w:hAnsi="Times New Roman" w:cs="Times New Roman"/>
          <w:color w:val="000000" w:themeColor="text1"/>
          <w:lang w:val="en-GB"/>
        </w:rPr>
        <w:t xml:space="preserve"> Magister Ilmu Hukum Universitas </w:t>
      </w:r>
      <w:proofErr w:type="gramStart"/>
      <w:r w:rsidR="00B96F4C" w:rsidRPr="00092E5A">
        <w:rPr>
          <w:rFonts w:ascii="Times New Roman" w:hAnsi="Times New Roman" w:cs="Times New Roman"/>
          <w:color w:val="000000" w:themeColor="text1"/>
          <w:lang w:val="en-GB"/>
        </w:rPr>
        <w:t>Sriwijaya</w:t>
      </w:r>
      <w:r w:rsidR="00092E5A">
        <w:rPr>
          <w:rFonts w:ascii="Times New Roman" w:hAnsi="Times New Roman" w:cs="Times New Roman"/>
          <w:color w:val="000000" w:themeColor="text1"/>
        </w:rPr>
        <w:t xml:space="preserve"> </w:t>
      </w:r>
      <w:r w:rsidR="00092E5A" w:rsidRPr="00092E5A">
        <w:rPr>
          <w:rFonts w:ascii="Times New Roman" w:hAnsi="Times New Roman" w:cs="Times New Roman"/>
          <w:color w:val="000000" w:themeColor="text1"/>
        </w:rPr>
        <w:t>,</w:t>
      </w:r>
      <w:proofErr w:type="gramEnd"/>
      <w:r w:rsidR="00092E5A" w:rsidRPr="00092E5A">
        <w:rPr>
          <w:rFonts w:ascii="Times New Roman" w:hAnsi="Times New Roman" w:cs="Times New Roman"/>
          <w:color w:val="000000" w:themeColor="text1"/>
        </w:rPr>
        <w:t xml:space="preserve"> </w:t>
      </w:r>
      <w:hyperlink r:id="rId8" w:history="1">
        <w:r w:rsidR="00092E5A" w:rsidRPr="008514E6">
          <w:rPr>
            <w:rStyle w:val="Hyperlink"/>
            <w:rFonts w:ascii="Times New Roman" w:hAnsi="Times New Roman" w:cs="Times New Roman"/>
            <w:i/>
            <w:color w:val="000000" w:themeColor="text1"/>
            <w:u w:val="none"/>
          </w:rPr>
          <w:t>khoiruliqbal1812@gmail.com</w:t>
        </w:r>
      </w:hyperlink>
    </w:p>
    <w:p w14:paraId="2A9F3E0A" w14:textId="2D0EEEAD" w:rsidR="00092E5A" w:rsidRPr="00092E5A" w:rsidRDefault="00A33209" w:rsidP="00092E5A">
      <w:pPr>
        <w:pStyle w:val="FootnoteText"/>
        <w:jc w:val="both"/>
        <w:rPr>
          <w:rFonts w:ascii="Times New Roman" w:hAnsi="Times New Roman" w:cs="Times New Roman"/>
          <w:color w:val="000000" w:themeColor="text1"/>
          <w:lang w:val="en-GB"/>
        </w:rPr>
      </w:pPr>
      <w:r w:rsidRPr="00092E5A">
        <w:rPr>
          <w:rFonts w:ascii="Times New Roman" w:hAnsi="Times New Roman" w:cs="Times New Roman"/>
          <w:color w:val="000000" w:themeColor="text1"/>
        </w:rPr>
        <w:t>**</w:t>
      </w:r>
      <w:r w:rsidRPr="00092E5A">
        <w:rPr>
          <w:rFonts w:ascii="Times New Roman" w:hAnsi="Times New Roman" w:cs="Times New Roman"/>
          <w:color w:val="000000" w:themeColor="text1"/>
        </w:rPr>
        <w:tab/>
      </w:r>
      <w:r w:rsidRPr="00092E5A">
        <w:rPr>
          <w:rFonts w:ascii="Times New Roman" w:hAnsi="Times New Roman" w:cs="Times New Roman"/>
          <w:color w:val="000000" w:themeColor="text1"/>
          <w:lang w:val="en-GB"/>
        </w:rPr>
        <w:t>Dosen Magister Ilmu Hukum Universitas Sriwijaya</w:t>
      </w:r>
      <w:r w:rsidR="00092E5A" w:rsidRPr="00092E5A">
        <w:rPr>
          <w:rFonts w:ascii="Times New Roman" w:hAnsi="Times New Roman" w:cs="Times New Roman"/>
          <w:color w:val="000000" w:themeColor="text1"/>
          <w:lang w:val="en-GB"/>
        </w:rPr>
        <w:t xml:space="preserve">, </w:t>
      </w:r>
      <w:hyperlink r:id="rId9" w:history="1">
        <w:r w:rsidR="00092E5A" w:rsidRPr="008514E6">
          <w:rPr>
            <w:rStyle w:val="Hyperlink"/>
            <w:rFonts w:ascii="Times New Roman" w:hAnsi="Times New Roman" w:cs="Times New Roman"/>
            <w:i/>
            <w:color w:val="000000" w:themeColor="text1"/>
            <w:u w:val="none"/>
            <w:lang w:val="en-GB"/>
          </w:rPr>
          <w:t>sautp.panjaitan@yahoo.com</w:t>
        </w:r>
      </w:hyperlink>
      <w:r w:rsidR="00092E5A" w:rsidRPr="00092E5A">
        <w:rPr>
          <w:rFonts w:ascii="Times New Roman" w:hAnsi="Times New Roman" w:cs="Times New Roman"/>
          <w:color w:val="000000" w:themeColor="text1"/>
          <w:lang w:val="en-GB"/>
        </w:rPr>
        <w:t xml:space="preserve"> </w:t>
      </w:r>
    </w:p>
    <w:p w14:paraId="370BB959" w14:textId="2897CE05" w:rsidR="00114A95" w:rsidRDefault="00A33209" w:rsidP="00092E5A">
      <w:pPr>
        <w:spacing w:after="0" w:line="240" w:lineRule="auto"/>
        <w:jc w:val="both"/>
        <w:rPr>
          <w:rFonts w:ascii="Times New Roman" w:hAnsi="Times New Roman" w:cs="Times New Roman"/>
          <w:color w:val="000000" w:themeColor="text1"/>
          <w:sz w:val="20"/>
          <w:szCs w:val="20"/>
          <w:lang w:val="en-GB"/>
        </w:rPr>
      </w:pPr>
      <w:r w:rsidRPr="00092E5A">
        <w:rPr>
          <w:rFonts w:ascii="Times New Roman" w:hAnsi="Times New Roman" w:cs="Times New Roman"/>
          <w:color w:val="000000" w:themeColor="text1"/>
          <w:sz w:val="20"/>
          <w:szCs w:val="20"/>
        </w:rPr>
        <w:t>***</w:t>
      </w:r>
      <w:r w:rsidRPr="00092E5A">
        <w:rPr>
          <w:rFonts w:ascii="Times New Roman" w:hAnsi="Times New Roman" w:cs="Times New Roman"/>
          <w:color w:val="000000" w:themeColor="text1"/>
          <w:sz w:val="20"/>
          <w:szCs w:val="20"/>
        </w:rPr>
        <w:tab/>
      </w:r>
      <w:r w:rsidRPr="00092E5A">
        <w:rPr>
          <w:rFonts w:ascii="Times New Roman" w:hAnsi="Times New Roman" w:cs="Times New Roman"/>
          <w:color w:val="000000" w:themeColor="text1"/>
          <w:sz w:val="20"/>
          <w:szCs w:val="20"/>
          <w:lang w:val="en-GB"/>
        </w:rPr>
        <w:t>Dosen Magister Ilmu Hukum Universitas Sriwijaya</w:t>
      </w:r>
      <w:r w:rsidR="00092E5A" w:rsidRPr="00092E5A">
        <w:rPr>
          <w:rFonts w:ascii="Times New Roman" w:hAnsi="Times New Roman" w:cs="Times New Roman"/>
          <w:color w:val="000000" w:themeColor="text1"/>
          <w:sz w:val="20"/>
          <w:szCs w:val="20"/>
          <w:lang w:val="en-GB"/>
        </w:rPr>
        <w:t xml:space="preserve">, </w:t>
      </w:r>
      <w:hyperlink r:id="rId10" w:history="1">
        <w:r w:rsidR="00092E5A" w:rsidRPr="008514E6">
          <w:rPr>
            <w:rStyle w:val="Hyperlink"/>
            <w:rFonts w:ascii="Times New Roman" w:hAnsi="Times New Roman" w:cs="Times New Roman"/>
            <w:i/>
            <w:color w:val="000000" w:themeColor="text1"/>
            <w:sz w:val="20"/>
            <w:szCs w:val="20"/>
            <w:u w:val="none"/>
            <w:lang w:val="en-GB"/>
          </w:rPr>
          <w:t>hennyyuningsih511@gmail.com</w:t>
        </w:r>
      </w:hyperlink>
      <w:r w:rsidR="00092E5A" w:rsidRPr="00092E5A">
        <w:rPr>
          <w:rFonts w:ascii="Times New Roman" w:hAnsi="Times New Roman" w:cs="Times New Roman"/>
          <w:color w:val="000000" w:themeColor="text1"/>
          <w:sz w:val="20"/>
          <w:szCs w:val="20"/>
          <w:lang w:val="en-GB"/>
        </w:rPr>
        <w:t xml:space="preserve"> </w:t>
      </w:r>
    </w:p>
    <w:p w14:paraId="0D07C9FD" w14:textId="77777777" w:rsidR="00333480" w:rsidRDefault="00333480" w:rsidP="00092E5A">
      <w:pPr>
        <w:spacing w:after="0" w:line="240" w:lineRule="auto"/>
        <w:jc w:val="both"/>
        <w:rPr>
          <w:rFonts w:ascii="Times New Roman" w:hAnsi="Times New Roman" w:cs="Times New Roman"/>
          <w:color w:val="000000" w:themeColor="text1"/>
          <w:sz w:val="20"/>
          <w:szCs w:val="20"/>
          <w:lang w:val="en-GB"/>
        </w:rPr>
      </w:pPr>
    </w:p>
    <w:p w14:paraId="7EDCAF1F" w14:textId="73372BA6" w:rsidR="00333480" w:rsidRDefault="00333480">
      <w:pPr>
        <w:spacing w:after="160" w:line="259" w:lineRule="auto"/>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br w:type="page"/>
      </w:r>
    </w:p>
    <w:p w14:paraId="0779ED38" w14:textId="48E27ABD" w:rsidR="00333480" w:rsidRDefault="00333480" w:rsidP="00333480">
      <w:pPr>
        <w:spacing w:before="240" w:after="0" w:line="240" w:lineRule="auto"/>
        <w:jc w:val="center"/>
        <w:rPr>
          <w:rFonts w:ascii="Times New Roman" w:hAnsi="Times New Roman" w:cs="Times New Roman"/>
          <w:b/>
          <w:bCs/>
          <w:i/>
          <w:iCs/>
          <w:color w:val="000000"/>
          <w:sz w:val="24"/>
          <w:szCs w:val="24"/>
        </w:rPr>
      </w:pPr>
      <w:r w:rsidRPr="00333480">
        <w:rPr>
          <w:rFonts w:ascii="Times New Roman" w:hAnsi="Times New Roman" w:cs="Times New Roman"/>
          <w:b/>
          <w:bCs/>
          <w:i/>
          <w:iCs/>
          <w:color w:val="000000"/>
          <w:sz w:val="24"/>
          <w:szCs w:val="24"/>
        </w:rPr>
        <w:lastRenderedPageBreak/>
        <w:t>FORMULATIVE POLICY OF CRIMINAL LAW REGARDING PROVISIONS OF ARTICLE 2 SECTION (2) OF LAW NUMBER 31 OF 1999 JO LAW NUMBER 20 OF 2001 CONCERNING CRIMINAL ACTS OF CORRUPTION IN DISASTER SITUATIONS</w:t>
      </w:r>
      <w:r>
        <w:rPr>
          <w:rFonts w:ascii="Times New Roman" w:hAnsi="Times New Roman" w:cs="Times New Roman"/>
          <w:b/>
          <w:bCs/>
          <w:i/>
          <w:iCs/>
          <w:color w:val="000000"/>
          <w:sz w:val="24"/>
          <w:szCs w:val="24"/>
        </w:rPr>
        <w:br/>
      </w:r>
    </w:p>
    <w:p w14:paraId="31FAA93A" w14:textId="338B706A" w:rsidR="00333480" w:rsidRPr="00333480" w:rsidRDefault="00333480" w:rsidP="00333480">
      <w:pPr>
        <w:spacing w:after="0" w:line="360" w:lineRule="auto"/>
        <w:jc w:val="center"/>
        <w:rPr>
          <w:rFonts w:ascii="Times New Roman" w:eastAsia="MS Mincho" w:hAnsi="Times New Roman" w:cs="Times New Roman"/>
          <w:bCs/>
          <w:color w:val="000000" w:themeColor="text1"/>
          <w:sz w:val="24"/>
          <w:szCs w:val="24"/>
          <w:lang w:eastAsia="ja-JP"/>
        </w:rPr>
      </w:pPr>
      <w:r w:rsidRPr="00BC30CA">
        <w:rPr>
          <w:rFonts w:ascii="Times New Roman" w:eastAsia="MS Mincho" w:hAnsi="Times New Roman" w:cs="Times New Roman"/>
          <w:bCs/>
          <w:color w:val="000000" w:themeColor="text1"/>
          <w:sz w:val="24"/>
          <w:szCs w:val="24"/>
          <w:lang w:eastAsia="ja-JP"/>
        </w:rPr>
        <w:t>Muham</w:t>
      </w:r>
      <w:r>
        <w:rPr>
          <w:rFonts w:ascii="Times New Roman" w:eastAsia="MS Mincho" w:hAnsi="Times New Roman" w:cs="Times New Roman"/>
          <w:bCs/>
          <w:color w:val="000000" w:themeColor="text1"/>
          <w:sz w:val="24"/>
          <w:szCs w:val="24"/>
          <w:lang w:eastAsia="ja-JP"/>
        </w:rPr>
        <w:t>m</w:t>
      </w:r>
      <w:r w:rsidRPr="00BC30CA">
        <w:rPr>
          <w:rFonts w:ascii="Times New Roman" w:eastAsia="MS Mincho" w:hAnsi="Times New Roman" w:cs="Times New Roman"/>
          <w:bCs/>
          <w:color w:val="000000" w:themeColor="text1"/>
          <w:sz w:val="24"/>
          <w:szCs w:val="24"/>
          <w:lang w:eastAsia="ja-JP"/>
        </w:rPr>
        <w:t>ad Khoirul Iqbal*</w:t>
      </w:r>
      <w:proofErr w:type="gramStart"/>
      <w:r w:rsidRPr="00BC30CA">
        <w:rPr>
          <w:rFonts w:ascii="Times New Roman" w:eastAsia="MS Mincho" w:hAnsi="Times New Roman" w:cs="Times New Roman"/>
          <w:bCs/>
          <w:color w:val="000000" w:themeColor="text1"/>
          <w:sz w:val="24"/>
          <w:szCs w:val="24"/>
          <w:lang w:eastAsia="ja-JP"/>
        </w:rPr>
        <w:t>,  Saut</w:t>
      </w:r>
      <w:proofErr w:type="gramEnd"/>
      <w:r w:rsidRPr="00BC30CA">
        <w:rPr>
          <w:rFonts w:ascii="Times New Roman" w:eastAsia="MS Mincho" w:hAnsi="Times New Roman" w:cs="Times New Roman"/>
          <w:bCs/>
          <w:color w:val="000000" w:themeColor="text1"/>
          <w:sz w:val="24"/>
          <w:szCs w:val="24"/>
          <w:lang w:eastAsia="ja-JP"/>
        </w:rPr>
        <w:t xml:space="preserve"> Parulian Panjaitan**,  Henny Yuningsih***</w:t>
      </w:r>
    </w:p>
    <w:p w14:paraId="3059F3FC" w14:textId="33DC3BB8" w:rsidR="00333480" w:rsidRPr="00333480" w:rsidRDefault="00333480" w:rsidP="00333480">
      <w:pPr>
        <w:spacing w:before="240" w:after="0" w:line="240" w:lineRule="auto"/>
        <w:jc w:val="both"/>
        <w:rPr>
          <w:rFonts w:ascii="Times New Roman" w:eastAsia="Times New Roman" w:hAnsi="Times New Roman" w:cs="Times New Roman"/>
          <w:color w:val="000000"/>
          <w:sz w:val="24"/>
          <w:szCs w:val="24"/>
          <w:lang w:val="id-ID" w:eastAsia="id-ID"/>
        </w:rPr>
      </w:pPr>
      <w:proofErr w:type="gramStart"/>
      <w:r w:rsidRPr="00333480">
        <w:rPr>
          <w:rFonts w:ascii="Times New Roman" w:eastAsia="Times New Roman" w:hAnsi="Times New Roman" w:cs="Times New Roman"/>
          <w:b/>
          <w:color w:val="000000"/>
          <w:sz w:val="24"/>
          <w:szCs w:val="24"/>
          <w:lang w:val="en-GB" w:eastAsia="id-ID"/>
        </w:rPr>
        <w:t>ABSTRACT</w:t>
      </w:r>
      <w:r>
        <w:rPr>
          <w:rFonts w:ascii="Times New Roman" w:eastAsia="Times New Roman" w:hAnsi="Times New Roman" w:cs="Times New Roman"/>
          <w:color w:val="000000"/>
          <w:sz w:val="24"/>
          <w:szCs w:val="24"/>
          <w:lang w:val="en-GB" w:eastAsia="id-ID"/>
        </w:rPr>
        <w:t xml:space="preserve"> :</w:t>
      </w:r>
      <w:proofErr w:type="gramEnd"/>
      <w:r>
        <w:rPr>
          <w:rFonts w:ascii="Times New Roman" w:eastAsia="Times New Roman" w:hAnsi="Times New Roman" w:cs="Times New Roman"/>
          <w:color w:val="000000"/>
          <w:sz w:val="24"/>
          <w:szCs w:val="24"/>
          <w:lang w:val="en-GB" w:eastAsia="id-ID"/>
        </w:rPr>
        <w:t xml:space="preserve"> </w:t>
      </w:r>
      <w:r w:rsidRPr="00333480">
        <w:rPr>
          <w:rFonts w:ascii="Times New Roman" w:eastAsia="Times New Roman" w:hAnsi="Times New Roman" w:cs="Times New Roman"/>
          <w:color w:val="000000"/>
          <w:sz w:val="24"/>
          <w:szCs w:val="24"/>
          <w:lang w:val="id-ID" w:eastAsia="id-ID"/>
        </w:rPr>
        <w:t xml:space="preserve">This thesis is entitled “Formulative Policy on Criminal Law Regarding the Provisions of Article 2 paragraph (2) of Law Number 31 of 1999 in </w:t>
      </w:r>
      <w:r w:rsidRPr="00333480">
        <w:rPr>
          <w:rFonts w:ascii="Times New Roman" w:eastAsia="Times New Roman" w:hAnsi="Times New Roman" w:cs="Times New Roman"/>
          <w:iCs/>
          <w:color w:val="000000"/>
          <w:sz w:val="24"/>
          <w:szCs w:val="24"/>
          <w:lang w:val="id-ID" w:eastAsia="id-ID"/>
        </w:rPr>
        <w:t xml:space="preserve">conjunction </w:t>
      </w:r>
      <w:r w:rsidRPr="00333480">
        <w:rPr>
          <w:rFonts w:ascii="Times New Roman" w:eastAsia="Times New Roman" w:hAnsi="Times New Roman" w:cs="Times New Roman"/>
          <w:color w:val="000000"/>
          <w:sz w:val="24"/>
          <w:szCs w:val="24"/>
          <w:lang w:val="id-ID" w:eastAsia="id-ID"/>
        </w:rPr>
        <w:t xml:space="preserve">with Law Number 20 of 2001 concerning the Crime of Corruption in disaster situations. This writing is motivated by the inconsistency of legal norms in Article 2 paragraph (2) of Law Number 31 of 1999 in </w:t>
      </w:r>
      <w:r w:rsidRPr="00333480">
        <w:rPr>
          <w:rFonts w:ascii="Times New Roman" w:eastAsia="Times New Roman" w:hAnsi="Times New Roman" w:cs="Times New Roman"/>
          <w:i/>
          <w:iCs/>
          <w:color w:val="000000"/>
          <w:sz w:val="24"/>
          <w:szCs w:val="24"/>
          <w:lang w:val="id-ID" w:eastAsia="id-ID"/>
        </w:rPr>
        <w:t xml:space="preserve">conjunction </w:t>
      </w:r>
      <w:r w:rsidRPr="00333480">
        <w:rPr>
          <w:rFonts w:ascii="Times New Roman" w:eastAsia="Times New Roman" w:hAnsi="Times New Roman" w:cs="Times New Roman"/>
          <w:color w:val="000000"/>
          <w:sz w:val="24"/>
          <w:szCs w:val="24"/>
          <w:lang w:val="id-ID" w:eastAsia="id-ID"/>
        </w:rPr>
        <w:t xml:space="preserve">with Law Number 20 of 2001 concerning the Eradication of Corruption. Where in the legal norms of Article 2 paragraph (2) in particular the elements or parameters of the crime of corruption, the requirements for criminal acts, and the threat of criminal sanctions do not have clear legal certainty, so that inconsistent legal norms and do not have legal certainty affect criminal law enforcement. corruption, especially Article 2 paragraph (2) of the Anti-Corruption Law. From this, problems arise that must be analyzed, namely: (1) How should the formulation of legal norms in the provisions of Article 2 paragraph (2) of Law Number 31 of 1999 in </w:t>
      </w:r>
      <w:r w:rsidRPr="00333480">
        <w:rPr>
          <w:rFonts w:ascii="Times New Roman" w:eastAsia="Times New Roman" w:hAnsi="Times New Roman" w:cs="Times New Roman"/>
          <w:i/>
          <w:iCs/>
          <w:color w:val="000000"/>
          <w:sz w:val="24"/>
          <w:szCs w:val="24"/>
          <w:lang w:val="id-ID" w:eastAsia="id-ID"/>
        </w:rPr>
        <w:t xml:space="preserve">conjunction </w:t>
      </w:r>
      <w:r w:rsidRPr="00333480">
        <w:rPr>
          <w:rFonts w:ascii="Times New Roman" w:eastAsia="Times New Roman" w:hAnsi="Times New Roman" w:cs="Times New Roman"/>
          <w:color w:val="000000"/>
          <w:sz w:val="24"/>
          <w:szCs w:val="24"/>
          <w:lang w:val="id-ID" w:eastAsia="id-ID"/>
        </w:rPr>
        <w:t>with Law Number 20 of 2001 concerning Eradication of Corruption Crimes arise in the future? .This writing method is normative juridical. Several research approaches that the author uses, such as philosophical, conceptual, legal, case and futuristic approaches. The results of the research are that the formulation of legal norms in Article 2 paragraph (2) must have legal certainty, both the clarity of the formulation of the offense, and the use of the article does not cau</w:t>
      </w:r>
      <w:r w:rsidR="00275CCD">
        <w:rPr>
          <w:rFonts w:ascii="Times New Roman" w:eastAsia="Times New Roman" w:hAnsi="Times New Roman" w:cs="Times New Roman"/>
          <w:color w:val="000000"/>
          <w:sz w:val="24"/>
          <w:szCs w:val="24"/>
          <w:lang w:val="id-ID" w:eastAsia="id-ID"/>
        </w:rPr>
        <w:t>se enforcement problems</w:t>
      </w:r>
      <w:r w:rsidRPr="00333480">
        <w:rPr>
          <w:rFonts w:ascii="Times New Roman" w:eastAsia="Times New Roman" w:hAnsi="Times New Roman" w:cs="Times New Roman"/>
          <w:color w:val="000000"/>
          <w:sz w:val="24"/>
          <w:szCs w:val="24"/>
          <w:lang w:val="id-ID" w:eastAsia="id-ID"/>
        </w:rPr>
        <w:t xml:space="preserve"> law. In the future, these legal norms must be improved through revisions to the law, or making implementing regulations in the form of Government Regulations or Presidential Regulations and strengthening existing Supreme Court Regulations that explain the terms of punishment in Article 2 paragraph (2).</w:t>
      </w:r>
      <w:r>
        <w:rPr>
          <w:rFonts w:ascii="Times New Roman" w:eastAsia="Times New Roman" w:hAnsi="Times New Roman" w:cs="Times New Roman"/>
          <w:color w:val="000000"/>
          <w:sz w:val="24"/>
          <w:szCs w:val="24"/>
          <w:lang w:val="id-ID" w:eastAsia="id-ID"/>
        </w:rPr>
        <w:br/>
      </w:r>
    </w:p>
    <w:p w14:paraId="26927505" w14:textId="57B99889" w:rsidR="00333480" w:rsidRDefault="00333480" w:rsidP="00333480">
      <w:pPr>
        <w:spacing w:after="0" w:line="240" w:lineRule="auto"/>
        <w:jc w:val="both"/>
        <w:rPr>
          <w:rFonts w:ascii="Times New Roman" w:eastAsia="Times New Roman" w:hAnsi="Times New Roman" w:cs="Times New Roman"/>
          <w:i/>
          <w:iCs/>
          <w:color w:val="000000"/>
          <w:sz w:val="24"/>
          <w:szCs w:val="24"/>
          <w:lang w:val="id-ID" w:eastAsia="id-ID"/>
        </w:rPr>
      </w:pPr>
      <w:r w:rsidRPr="00333480">
        <w:rPr>
          <w:rFonts w:ascii="Times New Roman" w:eastAsia="Times New Roman" w:hAnsi="Times New Roman" w:cs="Times New Roman"/>
          <w:b/>
          <w:bCs/>
          <w:i/>
          <w:iCs/>
          <w:color w:val="000000"/>
          <w:sz w:val="24"/>
          <w:szCs w:val="24"/>
          <w:lang w:val="id-ID" w:eastAsia="id-ID"/>
        </w:rPr>
        <w:t>Keywords</w:t>
      </w:r>
      <w:r>
        <w:rPr>
          <w:rFonts w:ascii="Times New Roman" w:eastAsia="Times New Roman" w:hAnsi="Times New Roman" w:cs="Times New Roman"/>
          <w:b/>
          <w:bCs/>
          <w:i/>
          <w:iCs/>
          <w:color w:val="000000"/>
          <w:sz w:val="24"/>
          <w:szCs w:val="24"/>
          <w:lang w:val="id-ID" w:eastAsia="id-ID"/>
        </w:rPr>
        <w:tab/>
      </w:r>
      <w:r w:rsidRPr="00333480">
        <w:rPr>
          <w:rFonts w:ascii="Times New Roman" w:eastAsia="Times New Roman" w:hAnsi="Times New Roman" w:cs="Times New Roman"/>
          <w:b/>
          <w:bCs/>
          <w:i/>
          <w:iCs/>
          <w:color w:val="000000"/>
          <w:sz w:val="24"/>
          <w:szCs w:val="24"/>
          <w:lang w:val="id-ID" w:eastAsia="id-ID"/>
        </w:rPr>
        <w:t>:</w:t>
      </w:r>
      <w:r w:rsidRPr="00333480">
        <w:rPr>
          <w:rFonts w:ascii="Times New Roman" w:eastAsia="Times New Roman" w:hAnsi="Times New Roman" w:cs="Times New Roman"/>
          <w:i/>
          <w:iCs/>
          <w:color w:val="000000"/>
          <w:sz w:val="24"/>
          <w:szCs w:val="24"/>
          <w:lang w:val="id-ID" w:eastAsia="id-ID"/>
        </w:rPr>
        <w:t xml:space="preserve"> Formulative Policy, Criminal Law, Corruption Act</w:t>
      </w:r>
    </w:p>
    <w:p w14:paraId="40F9DFC9" w14:textId="77777777" w:rsidR="00333480" w:rsidRDefault="00333480" w:rsidP="00333480">
      <w:pPr>
        <w:spacing w:after="0" w:line="240" w:lineRule="auto"/>
        <w:jc w:val="both"/>
        <w:rPr>
          <w:rFonts w:ascii="Times New Roman" w:eastAsia="Times New Roman" w:hAnsi="Times New Roman" w:cs="Times New Roman"/>
          <w:i/>
          <w:iCs/>
          <w:color w:val="000000"/>
          <w:sz w:val="24"/>
          <w:szCs w:val="24"/>
          <w:lang w:val="id-ID" w:eastAsia="id-ID"/>
        </w:rPr>
      </w:pPr>
    </w:p>
    <w:p w14:paraId="3B868069" w14:textId="54E67A6D" w:rsidR="00333480" w:rsidRPr="00092E5A" w:rsidRDefault="00333480" w:rsidP="00333480">
      <w:pPr>
        <w:pStyle w:val="FootnoteText"/>
        <w:rPr>
          <w:rFonts w:ascii="Times New Roman" w:hAnsi="Times New Roman" w:cs="Times New Roman"/>
          <w:color w:val="000000" w:themeColor="text1"/>
        </w:rPr>
      </w:pPr>
      <w:r w:rsidRPr="00BC30CA">
        <w:rPr>
          <w:rFonts w:ascii="Times New Roman" w:hAnsi="Times New Roman" w:cs="Times New Roman"/>
          <w:color w:val="000000" w:themeColor="text1"/>
          <w:sz w:val="24"/>
          <w:szCs w:val="24"/>
        </w:rPr>
        <w:t>*</w:t>
      </w:r>
      <w:r w:rsidRPr="00BC30CA">
        <w:rPr>
          <w:rFonts w:ascii="Times New Roman" w:hAnsi="Times New Roman" w:cs="Times New Roman"/>
          <w:color w:val="000000" w:themeColor="text1"/>
          <w:sz w:val="24"/>
          <w:szCs w:val="24"/>
        </w:rPr>
        <w:tab/>
      </w:r>
      <w:r w:rsidRPr="00333480">
        <w:rPr>
          <w:rFonts w:ascii="Times New Roman" w:hAnsi="Times New Roman" w:cs="Times New Roman"/>
          <w:i/>
          <w:iCs/>
          <w:color w:val="000000"/>
        </w:rPr>
        <w:t>Master of Law Student at Sriwijaya University, khoiruliqbal1812@gmail.com</w:t>
      </w:r>
    </w:p>
    <w:p w14:paraId="31F9122A" w14:textId="709CF398" w:rsidR="00333480" w:rsidRPr="00092E5A" w:rsidRDefault="00333480" w:rsidP="00333480">
      <w:pPr>
        <w:pStyle w:val="FootnoteText"/>
        <w:jc w:val="both"/>
        <w:rPr>
          <w:rFonts w:ascii="Times New Roman" w:hAnsi="Times New Roman" w:cs="Times New Roman"/>
          <w:color w:val="000000" w:themeColor="text1"/>
          <w:lang w:val="en-GB"/>
        </w:rPr>
      </w:pPr>
      <w:r w:rsidRPr="00092E5A">
        <w:rPr>
          <w:rFonts w:ascii="Times New Roman" w:hAnsi="Times New Roman" w:cs="Times New Roman"/>
          <w:color w:val="000000" w:themeColor="text1"/>
        </w:rPr>
        <w:t>**</w:t>
      </w:r>
      <w:r w:rsidRPr="00092E5A">
        <w:rPr>
          <w:rFonts w:ascii="Times New Roman" w:hAnsi="Times New Roman" w:cs="Times New Roman"/>
          <w:color w:val="000000" w:themeColor="text1"/>
        </w:rPr>
        <w:tab/>
      </w:r>
      <w:r w:rsidRPr="00333480">
        <w:rPr>
          <w:rFonts w:ascii="Times New Roman" w:hAnsi="Times New Roman" w:cs="Times New Roman"/>
          <w:i/>
          <w:iCs/>
          <w:color w:val="000000"/>
        </w:rPr>
        <w:t>Lecturer in Master of Law at Sriwijaya University</w:t>
      </w:r>
      <w:r w:rsidRPr="00333480">
        <w:rPr>
          <w:rFonts w:ascii="Times New Roman" w:hAnsi="Times New Roman" w:cs="Times New Roman"/>
          <w:color w:val="000000" w:themeColor="text1"/>
          <w:lang w:val="en-GB"/>
        </w:rPr>
        <w:t>,</w:t>
      </w:r>
      <w:r w:rsidRPr="00092E5A">
        <w:rPr>
          <w:rFonts w:ascii="Times New Roman" w:hAnsi="Times New Roman" w:cs="Times New Roman"/>
          <w:color w:val="000000" w:themeColor="text1"/>
          <w:lang w:val="en-GB"/>
        </w:rPr>
        <w:t xml:space="preserve"> </w:t>
      </w:r>
      <w:hyperlink r:id="rId11" w:history="1">
        <w:r w:rsidRPr="008514E6">
          <w:rPr>
            <w:rStyle w:val="Hyperlink"/>
            <w:rFonts w:ascii="Times New Roman" w:hAnsi="Times New Roman" w:cs="Times New Roman"/>
            <w:i/>
            <w:color w:val="000000" w:themeColor="text1"/>
            <w:u w:val="none"/>
            <w:lang w:val="en-GB"/>
          </w:rPr>
          <w:t>sautp.panjaitan@yahoo.com</w:t>
        </w:r>
      </w:hyperlink>
      <w:r w:rsidRPr="00092E5A">
        <w:rPr>
          <w:rFonts w:ascii="Times New Roman" w:hAnsi="Times New Roman" w:cs="Times New Roman"/>
          <w:color w:val="000000" w:themeColor="text1"/>
          <w:lang w:val="en-GB"/>
        </w:rPr>
        <w:t xml:space="preserve"> </w:t>
      </w:r>
    </w:p>
    <w:p w14:paraId="4D0B09DF" w14:textId="69D7E12F" w:rsidR="00333480" w:rsidRDefault="00333480" w:rsidP="00333480">
      <w:pPr>
        <w:spacing w:after="0" w:line="240" w:lineRule="auto"/>
        <w:jc w:val="both"/>
        <w:rPr>
          <w:rFonts w:ascii="Times New Roman" w:hAnsi="Times New Roman" w:cs="Times New Roman"/>
          <w:color w:val="000000" w:themeColor="text1"/>
          <w:sz w:val="20"/>
          <w:szCs w:val="20"/>
          <w:lang w:val="en-GB"/>
        </w:rPr>
      </w:pPr>
      <w:r w:rsidRPr="00092E5A">
        <w:rPr>
          <w:rFonts w:ascii="Times New Roman" w:hAnsi="Times New Roman" w:cs="Times New Roman"/>
          <w:color w:val="000000" w:themeColor="text1"/>
          <w:sz w:val="20"/>
          <w:szCs w:val="20"/>
        </w:rPr>
        <w:t>***</w:t>
      </w:r>
      <w:r w:rsidRPr="00092E5A">
        <w:rPr>
          <w:rFonts w:ascii="Times New Roman" w:hAnsi="Times New Roman" w:cs="Times New Roman"/>
          <w:color w:val="000000" w:themeColor="text1"/>
          <w:sz w:val="20"/>
          <w:szCs w:val="20"/>
        </w:rPr>
        <w:tab/>
      </w:r>
      <w:r w:rsidRPr="00333480">
        <w:rPr>
          <w:rFonts w:ascii="Times New Roman" w:hAnsi="Times New Roman" w:cs="Times New Roman"/>
          <w:i/>
          <w:iCs/>
          <w:color w:val="000000"/>
          <w:sz w:val="20"/>
          <w:szCs w:val="20"/>
        </w:rPr>
        <w:t>Lecturer in Master of Law at Sriwijaya University</w:t>
      </w:r>
      <w:r w:rsidRPr="00092E5A">
        <w:rPr>
          <w:rFonts w:ascii="Times New Roman" w:hAnsi="Times New Roman" w:cs="Times New Roman"/>
          <w:color w:val="000000" w:themeColor="text1"/>
          <w:sz w:val="20"/>
          <w:szCs w:val="20"/>
          <w:lang w:val="en-GB"/>
        </w:rPr>
        <w:t xml:space="preserve">, </w:t>
      </w:r>
      <w:hyperlink r:id="rId12" w:history="1">
        <w:r w:rsidRPr="008514E6">
          <w:rPr>
            <w:rStyle w:val="Hyperlink"/>
            <w:rFonts w:ascii="Times New Roman" w:hAnsi="Times New Roman" w:cs="Times New Roman"/>
            <w:i/>
            <w:color w:val="000000" w:themeColor="text1"/>
            <w:sz w:val="20"/>
            <w:szCs w:val="20"/>
            <w:u w:val="none"/>
            <w:lang w:val="en-GB"/>
          </w:rPr>
          <w:t>hennyyuningsih511@gmail.com</w:t>
        </w:r>
      </w:hyperlink>
    </w:p>
    <w:p w14:paraId="7ACFBF0C" w14:textId="77777777" w:rsidR="00D608EA" w:rsidRDefault="00D608EA" w:rsidP="00092E5A">
      <w:pPr>
        <w:spacing w:after="0" w:line="240" w:lineRule="auto"/>
        <w:jc w:val="both"/>
        <w:rPr>
          <w:rFonts w:ascii="Times New Roman" w:hAnsi="Times New Roman" w:cs="Times New Roman"/>
          <w:color w:val="000000" w:themeColor="text1"/>
          <w:sz w:val="20"/>
          <w:szCs w:val="20"/>
          <w:lang w:val="en-GB"/>
        </w:rPr>
      </w:pPr>
    </w:p>
    <w:p w14:paraId="56B6CF97" w14:textId="77777777" w:rsidR="00D608EA" w:rsidRDefault="00D608EA" w:rsidP="00BC30CA">
      <w:pPr>
        <w:spacing w:after="0" w:line="360" w:lineRule="auto"/>
        <w:jc w:val="both"/>
        <w:rPr>
          <w:rFonts w:ascii="Times New Roman" w:hAnsi="Times New Roman" w:cs="Times New Roman"/>
          <w:color w:val="000000" w:themeColor="text1"/>
          <w:sz w:val="20"/>
          <w:szCs w:val="20"/>
          <w:lang w:val="en-GB"/>
        </w:rPr>
      </w:pPr>
    </w:p>
    <w:p w14:paraId="07645E7D" w14:textId="77777777" w:rsidR="00333480" w:rsidRDefault="00333480" w:rsidP="00BC30CA">
      <w:pPr>
        <w:spacing w:after="0" w:line="360" w:lineRule="auto"/>
        <w:jc w:val="both"/>
        <w:rPr>
          <w:rFonts w:ascii="Times New Roman" w:hAnsi="Times New Roman" w:cs="Times New Roman"/>
          <w:color w:val="000000" w:themeColor="text1"/>
          <w:sz w:val="20"/>
          <w:szCs w:val="20"/>
          <w:lang w:val="en-GB"/>
        </w:rPr>
      </w:pPr>
    </w:p>
    <w:p w14:paraId="30899BEE" w14:textId="77777777" w:rsidR="00333480" w:rsidRDefault="00333480" w:rsidP="00BC30CA">
      <w:pPr>
        <w:spacing w:after="0" w:line="360" w:lineRule="auto"/>
        <w:jc w:val="both"/>
        <w:rPr>
          <w:rFonts w:ascii="Times New Roman" w:hAnsi="Times New Roman" w:cs="Times New Roman"/>
          <w:color w:val="000000" w:themeColor="text1"/>
          <w:sz w:val="20"/>
          <w:szCs w:val="20"/>
          <w:lang w:val="en-GB"/>
        </w:rPr>
      </w:pPr>
    </w:p>
    <w:p w14:paraId="2C557741" w14:textId="65CCBF32" w:rsidR="00D608EA" w:rsidRPr="00D608EA" w:rsidRDefault="00913CB3" w:rsidP="00BC30CA">
      <w:pPr>
        <w:spacing w:after="0" w:line="360" w:lineRule="auto"/>
        <w:jc w:val="both"/>
        <w:rPr>
          <w:rFonts w:ascii="Times New Roman" w:hAnsi="Times New Roman" w:cs="Times New Roman"/>
          <w:b/>
          <w:bCs/>
          <w:color w:val="000000" w:themeColor="text1"/>
          <w:sz w:val="24"/>
          <w:szCs w:val="24"/>
        </w:rPr>
      </w:pPr>
      <w:r w:rsidRPr="00BC30CA">
        <w:rPr>
          <w:rFonts w:ascii="Times New Roman" w:hAnsi="Times New Roman" w:cs="Times New Roman"/>
          <w:b/>
          <w:bCs/>
          <w:color w:val="000000" w:themeColor="text1"/>
          <w:sz w:val="24"/>
          <w:szCs w:val="24"/>
        </w:rPr>
        <w:lastRenderedPageBreak/>
        <w:t>PENDAHULUAN</w:t>
      </w:r>
    </w:p>
    <w:p w14:paraId="36D48B9F" w14:textId="41130803" w:rsidR="00407C4A" w:rsidRPr="00BC30CA" w:rsidRDefault="00B941AB" w:rsidP="009B6AFF">
      <w:pPr>
        <w:spacing w:after="0" w:line="360" w:lineRule="auto"/>
        <w:ind w:firstLine="720"/>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Praktek korupsi masih menjadi isu utama di negeri ini. Korupsi telah terjadi disemua aspek lini kehidupan masyarakat, berbangsa dan bernegara. Hampir setiap hari media </w:t>
      </w:r>
      <w:proofErr w:type="gramStart"/>
      <w:r w:rsidRPr="00BC30CA">
        <w:rPr>
          <w:rFonts w:ascii="Times New Roman" w:hAnsi="Times New Roman" w:cs="Times New Roman"/>
          <w:color w:val="000000" w:themeColor="text1"/>
          <w:sz w:val="24"/>
          <w:szCs w:val="24"/>
        </w:rPr>
        <w:t>massa</w:t>
      </w:r>
      <w:proofErr w:type="gramEnd"/>
      <w:r w:rsidRPr="00BC30CA">
        <w:rPr>
          <w:rFonts w:ascii="Times New Roman" w:hAnsi="Times New Roman" w:cs="Times New Roman"/>
          <w:color w:val="000000" w:themeColor="text1"/>
          <w:sz w:val="24"/>
          <w:szCs w:val="24"/>
        </w:rPr>
        <w:t>, media cetak dan media online, baik skala nasional maupun lokal memberitakan isu atau masalah korupsi. Akibat korupsi yang semakin menyebar, masyarakat secara sadar atau tidak sadar telah menjadi korban utama, sementara negara menanggung kerugian materiil dan non materiil yang sangat besar.</w:t>
      </w:r>
      <w:r w:rsidRPr="00BC30CA">
        <w:rPr>
          <w:rStyle w:val="FootnoteReference"/>
          <w:rFonts w:ascii="Times New Roman" w:hAnsi="Times New Roman" w:cs="Times New Roman"/>
          <w:color w:val="000000" w:themeColor="text1"/>
          <w:sz w:val="24"/>
          <w:szCs w:val="24"/>
        </w:rPr>
        <w:footnoteReference w:id="1"/>
      </w:r>
    </w:p>
    <w:p w14:paraId="38103C24" w14:textId="4060156D" w:rsidR="00B941AB" w:rsidRDefault="00B941AB" w:rsidP="009B6AFF">
      <w:pPr>
        <w:spacing w:after="0" w:line="360" w:lineRule="auto"/>
        <w:ind w:firstLine="720"/>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Salah satu kasus korupsi yang sedang ramai dibicarakan orang saat ini ialah mengenai kasus tindak pidana korupsi dalam bencana </w:t>
      </w:r>
      <w:r w:rsidRPr="00BC30CA">
        <w:rPr>
          <w:rFonts w:ascii="Times New Roman" w:hAnsi="Times New Roman" w:cs="Times New Roman"/>
          <w:i/>
          <w:color w:val="000000" w:themeColor="text1"/>
          <w:sz w:val="24"/>
          <w:szCs w:val="24"/>
        </w:rPr>
        <w:t>Covid-19.</w:t>
      </w:r>
      <w:r w:rsidRPr="00BC30CA">
        <w:rPr>
          <w:rFonts w:ascii="Times New Roman" w:hAnsi="Times New Roman" w:cs="Times New Roman"/>
          <w:color w:val="000000" w:themeColor="text1"/>
          <w:sz w:val="24"/>
          <w:szCs w:val="24"/>
        </w:rPr>
        <w:t xml:space="preserve"> Kasus korupsi tersebut berkaitan dengan dikorupsikannya </w:t>
      </w:r>
      <w:proofErr w:type="gramStart"/>
      <w:r w:rsidRPr="00BC30CA">
        <w:rPr>
          <w:rFonts w:ascii="Times New Roman" w:hAnsi="Times New Roman" w:cs="Times New Roman"/>
          <w:color w:val="000000" w:themeColor="text1"/>
          <w:sz w:val="24"/>
          <w:szCs w:val="24"/>
        </w:rPr>
        <w:t>dana</w:t>
      </w:r>
      <w:proofErr w:type="gramEnd"/>
      <w:r w:rsidRPr="00BC30CA">
        <w:rPr>
          <w:rFonts w:ascii="Times New Roman" w:hAnsi="Times New Roman" w:cs="Times New Roman"/>
          <w:color w:val="000000" w:themeColor="text1"/>
          <w:sz w:val="24"/>
          <w:szCs w:val="24"/>
        </w:rPr>
        <w:t xml:space="preserve"> bantuan sosial untuk masyarakat yang sedang mengalami keadaan sulit </w:t>
      </w:r>
      <w:r w:rsidRPr="00BC30CA">
        <w:rPr>
          <w:rFonts w:ascii="Times New Roman" w:hAnsi="Times New Roman" w:cs="Times New Roman"/>
          <w:i/>
          <w:color w:val="000000" w:themeColor="text1"/>
          <w:sz w:val="24"/>
          <w:szCs w:val="24"/>
        </w:rPr>
        <w:t>Covid-19</w:t>
      </w:r>
      <w:r w:rsidRPr="00BC30CA">
        <w:rPr>
          <w:rFonts w:ascii="Times New Roman" w:hAnsi="Times New Roman" w:cs="Times New Roman"/>
          <w:color w:val="000000" w:themeColor="text1"/>
          <w:sz w:val="24"/>
          <w:szCs w:val="24"/>
        </w:rPr>
        <w:t>.</w:t>
      </w:r>
      <w:r w:rsidR="00DB347F">
        <w:rPr>
          <w:rFonts w:ascii="Times New Roman" w:hAnsi="Times New Roman" w:cs="Times New Roman"/>
          <w:color w:val="000000" w:themeColor="text1"/>
          <w:sz w:val="24"/>
          <w:szCs w:val="24"/>
        </w:rPr>
        <w:t xml:space="preserve"> </w:t>
      </w:r>
      <w:r w:rsidR="009B6AFF">
        <w:rPr>
          <w:rFonts w:ascii="Times New Roman" w:hAnsi="Times New Roman" w:cs="Times New Roman"/>
          <w:color w:val="000000" w:themeColor="text1"/>
          <w:sz w:val="24"/>
          <w:szCs w:val="24"/>
        </w:rPr>
        <w:t xml:space="preserve">Menurut Ketua KPK Firli Bahuri modus operandi kasus korupsi tersebut ialah dengan mengambil fee dari masing-masing paket bantuan sosial sebesar Rp 10.000. Akibat perbuatan ini Negara mengalami kerugian milyaran rupiah akibat dikorupsikannya </w:t>
      </w:r>
      <w:proofErr w:type="gramStart"/>
      <w:r w:rsidR="009B6AFF">
        <w:rPr>
          <w:rFonts w:ascii="Times New Roman" w:hAnsi="Times New Roman" w:cs="Times New Roman"/>
          <w:color w:val="000000" w:themeColor="text1"/>
          <w:sz w:val="24"/>
          <w:szCs w:val="24"/>
        </w:rPr>
        <w:t>dana</w:t>
      </w:r>
      <w:proofErr w:type="gramEnd"/>
      <w:r w:rsidR="009B6AFF">
        <w:rPr>
          <w:rFonts w:ascii="Times New Roman" w:hAnsi="Times New Roman" w:cs="Times New Roman"/>
          <w:color w:val="000000" w:themeColor="text1"/>
          <w:sz w:val="24"/>
          <w:szCs w:val="24"/>
        </w:rPr>
        <w:t xml:space="preserve"> bantuan sosial untuk membantu penanggulangan keadaan ekonomi diera </w:t>
      </w:r>
      <w:r w:rsidR="009B6AFF">
        <w:rPr>
          <w:rFonts w:ascii="Times New Roman" w:hAnsi="Times New Roman" w:cs="Times New Roman"/>
          <w:i/>
          <w:color w:val="000000" w:themeColor="text1"/>
          <w:sz w:val="24"/>
          <w:szCs w:val="24"/>
        </w:rPr>
        <w:t xml:space="preserve">covid-19. </w:t>
      </w:r>
      <w:r w:rsidR="009B6AFF">
        <w:rPr>
          <w:rFonts w:ascii="Times New Roman" w:hAnsi="Times New Roman" w:cs="Times New Roman"/>
          <w:color w:val="000000" w:themeColor="text1"/>
          <w:sz w:val="24"/>
          <w:szCs w:val="24"/>
        </w:rPr>
        <w:t xml:space="preserve"> </w:t>
      </w:r>
      <w:r w:rsidRPr="00BC30CA">
        <w:rPr>
          <w:rFonts w:ascii="Times New Roman" w:hAnsi="Times New Roman" w:cs="Times New Roman"/>
          <w:color w:val="000000" w:themeColor="text1"/>
          <w:sz w:val="24"/>
          <w:szCs w:val="24"/>
        </w:rPr>
        <w:t>Dalam Undang-Undang Tindak Pidana Korupsi kejadian tindak pidana korupsi dalam keadaan Covid-19 sekarang termasuk jenis tindak pidana korupsi dalam keadaan tertentu.</w:t>
      </w:r>
      <w:r w:rsidR="00FB4B08" w:rsidRPr="00BC30CA">
        <w:rPr>
          <w:rStyle w:val="FootnoteReference"/>
          <w:rFonts w:ascii="Times New Roman" w:hAnsi="Times New Roman" w:cs="Times New Roman"/>
          <w:color w:val="000000" w:themeColor="text1"/>
          <w:sz w:val="24"/>
          <w:szCs w:val="24"/>
        </w:rPr>
        <w:footnoteReference w:id="2"/>
      </w:r>
    </w:p>
    <w:p w14:paraId="3CFF27F4" w14:textId="3D03FEED" w:rsidR="00B941AB" w:rsidRPr="00BC30CA" w:rsidRDefault="00B941AB" w:rsidP="009B6AFF">
      <w:pPr>
        <w:spacing w:after="0" w:line="360" w:lineRule="auto"/>
        <w:ind w:firstLine="720"/>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Pengaturan tindak pidana korupsi dalam keadaan tertentu diatur di dalam Pasal 2 ayat (1) dan ayat (2) Undang-Undang Nomor 31 Tahun 1999 </w:t>
      </w:r>
      <w:proofErr w:type="gramStart"/>
      <w:r w:rsidRPr="00BC30CA">
        <w:rPr>
          <w:rFonts w:ascii="Times New Roman" w:hAnsi="Times New Roman" w:cs="Times New Roman"/>
          <w:i/>
          <w:color w:val="000000" w:themeColor="text1"/>
          <w:sz w:val="24"/>
          <w:szCs w:val="24"/>
        </w:rPr>
        <w:t>jo</w:t>
      </w:r>
      <w:proofErr w:type="gramEnd"/>
      <w:r w:rsidRPr="00BC30CA">
        <w:rPr>
          <w:rFonts w:ascii="Times New Roman" w:hAnsi="Times New Roman" w:cs="Times New Roman"/>
          <w:i/>
          <w:color w:val="000000" w:themeColor="text1"/>
          <w:sz w:val="24"/>
          <w:szCs w:val="24"/>
        </w:rPr>
        <w:t xml:space="preserve"> </w:t>
      </w:r>
      <w:r w:rsidRPr="00BC30CA">
        <w:rPr>
          <w:rFonts w:ascii="Times New Roman" w:hAnsi="Times New Roman" w:cs="Times New Roman"/>
          <w:color w:val="000000" w:themeColor="text1"/>
          <w:sz w:val="24"/>
          <w:szCs w:val="24"/>
        </w:rPr>
        <w:t>Undang-Undang Nomor 20 Tahun 2001 tentang Pemberantasan Tindak Pidana Korupsi.</w:t>
      </w:r>
      <w:r w:rsidR="00A61145" w:rsidRPr="00BC30CA">
        <w:rPr>
          <w:rFonts w:ascii="Times New Roman" w:hAnsi="Times New Roman" w:cs="Times New Roman"/>
          <w:color w:val="000000" w:themeColor="text1"/>
          <w:sz w:val="24"/>
          <w:szCs w:val="24"/>
        </w:rPr>
        <w:t xml:space="preserve"> </w:t>
      </w:r>
      <w:r w:rsidRPr="00BC30CA">
        <w:rPr>
          <w:rFonts w:ascii="Times New Roman" w:hAnsi="Times New Roman" w:cs="Times New Roman"/>
          <w:color w:val="000000" w:themeColor="text1"/>
          <w:sz w:val="24"/>
          <w:szCs w:val="24"/>
        </w:rPr>
        <w:t>Adapun</w:t>
      </w:r>
      <w:r w:rsidR="009B6AFF">
        <w:rPr>
          <w:rFonts w:ascii="Times New Roman" w:hAnsi="Times New Roman" w:cs="Times New Roman"/>
          <w:color w:val="000000" w:themeColor="text1"/>
          <w:sz w:val="24"/>
          <w:szCs w:val="24"/>
        </w:rPr>
        <w:t xml:space="preserve"> </w:t>
      </w:r>
      <w:r w:rsidRPr="00BC30CA">
        <w:rPr>
          <w:rFonts w:ascii="Times New Roman" w:hAnsi="Times New Roman" w:cs="Times New Roman"/>
          <w:color w:val="000000" w:themeColor="text1"/>
          <w:sz w:val="24"/>
          <w:szCs w:val="24"/>
        </w:rPr>
        <w:lastRenderedPageBreak/>
        <w:t xml:space="preserve">pengaturan Pasal 2 ayat (1) Undang-Undang Nomor 31 Tahun 1999 tentang Pemberantasan Tindak Pidana Korupsi menyatakan </w:t>
      </w:r>
      <w:proofErr w:type="gramStart"/>
      <w:r w:rsidRPr="00BC30CA">
        <w:rPr>
          <w:rFonts w:ascii="Times New Roman" w:hAnsi="Times New Roman" w:cs="Times New Roman"/>
          <w:color w:val="000000" w:themeColor="text1"/>
          <w:sz w:val="24"/>
          <w:szCs w:val="24"/>
        </w:rPr>
        <w:t>bahwa :</w:t>
      </w:r>
      <w:proofErr w:type="gramEnd"/>
      <w:r w:rsidR="00FB4B08" w:rsidRPr="00BC30CA">
        <w:rPr>
          <w:rStyle w:val="FootnoteReference"/>
          <w:rFonts w:ascii="Times New Roman" w:hAnsi="Times New Roman" w:cs="Times New Roman"/>
          <w:color w:val="000000" w:themeColor="text1"/>
          <w:sz w:val="24"/>
          <w:szCs w:val="24"/>
        </w:rPr>
        <w:footnoteReference w:id="3"/>
      </w:r>
    </w:p>
    <w:p w14:paraId="5F96A3AD" w14:textId="4122CAD1" w:rsidR="00BC30CA" w:rsidRPr="00BC30CA" w:rsidRDefault="00B941AB" w:rsidP="009B6AFF">
      <w:pPr>
        <w:spacing w:after="0" w:line="360" w:lineRule="auto"/>
        <w:ind w:left="426"/>
        <w:jc w:val="both"/>
        <w:rPr>
          <w:rFonts w:ascii="Times New Roman" w:hAnsi="Times New Roman" w:cs="Times New Roman"/>
          <w:i/>
          <w:color w:val="000000" w:themeColor="text1"/>
          <w:sz w:val="24"/>
          <w:szCs w:val="24"/>
        </w:rPr>
      </w:pPr>
      <w:r w:rsidRPr="00BC30CA">
        <w:rPr>
          <w:rFonts w:ascii="Times New Roman" w:hAnsi="Times New Roman" w:cs="Times New Roman"/>
          <w:i/>
          <w:color w:val="000000" w:themeColor="text1"/>
          <w:sz w:val="24"/>
          <w:szCs w:val="24"/>
        </w:rPr>
        <w:t>“Setiap orang yang secara melawan hukum melakukan perbuatan memperkaya diri sendiri atau orang lain atau suatu korporasi yang dapat merugikan keuangan negara atau perekonomian negara, dipidana penjara dengan penjara seumur hidup atau pidana penjara paling singkat 4 (empat) tahun dan paling lama 20 (dua puluh) tahun dan denda paling sedikit Rp. 200.000.000</w:t>
      </w:r>
      <w:proofErr w:type="gramStart"/>
      <w:r w:rsidRPr="00BC30CA">
        <w:rPr>
          <w:rFonts w:ascii="Times New Roman" w:hAnsi="Times New Roman" w:cs="Times New Roman"/>
          <w:i/>
          <w:color w:val="000000" w:themeColor="text1"/>
          <w:sz w:val="24"/>
          <w:szCs w:val="24"/>
        </w:rPr>
        <w:t>,00</w:t>
      </w:r>
      <w:proofErr w:type="gramEnd"/>
      <w:r w:rsidRPr="00BC30CA">
        <w:rPr>
          <w:rFonts w:ascii="Times New Roman" w:hAnsi="Times New Roman" w:cs="Times New Roman"/>
          <w:i/>
          <w:color w:val="000000" w:themeColor="text1"/>
          <w:sz w:val="24"/>
          <w:szCs w:val="24"/>
        </w:rPr>
        <w:t xml:space="preserve"> (dua ratus juta rupiah) dan paling banyak Rp. 1.000.000.000,00 (satu milyar rupiah)”</w:t>
      </w:r>
    </w:p>
    <w:p w14:paraId="37DB3484" w14:textId="344D38F0" w:rsidR="00B941AB" w:rsidRPr="00BC30CA" w:rsidRDefault="00B941AB" w:rsidP="00BC30CA">
      <w:pPr>
        <w:spacing w:after="0" w:line="360" w:lineRule="auto"/>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Pasal 2 ayat (2) menyatakan </w:t>
      </w:r>
      <w:proofErr w:type="gramStart"/>
      <w:r w:rsidRPr="00BC30CA">
        <w:rPr>
          <w:rFonts w:ascii="Times New Roman" w:hAnsi="Times New Roman" w:cs="Times New Roman"/>
          <w:color w:val="000000" w:themeColor="text1"/>
          <w:sz w:val="24"/>
          <w:szCs w:val="24"/>
        </w:rPr>
        <w:t>bahwa</w:t>
      </w:r>
      <w:r w:rsidR="00EB2543" w:rsidRPr="00BC30CA">
        <w:rPr>
          <w:rFonts w:ascii="Times New Roman" w:hAnsi="Times New Roman" w:cs="Times New Roman"/>
          <w:color w:val="000000" w:themeColor="text1"/>
          <w:sz w:val="24"/>
          <w:szCs w:val="24"/>
        </w:rPr>
        <w:t xml:space="preserve"> :</w:t>
      </w:r>
      <w:proofErr w:type="gramEnd"/>
      <w:r w:rsidR="00FB4B08" w:rsidRPr="00BC30CA">
        <w:rPr>
          <w:rStyle w:val="FootnoteReference"/>
          <w:rFonts w:ascii="Times New Roman" w:hAnsi="Times New Roman" w:cs="Times New Roman"/>
          <w:color w:val="000000" w:themeColor="text1"/>
          <w:sz w:val="24"/>
          <w:szCs w:val="24"/>
        </w:rPr>
        <w:footnoteReference w:id="4"/>
      </w:r>
    </w:p>
    <w:p w14:paraId="733F7340" w14:textId="674DD12A" w:rsidR="00D608EA" w:rsidRPr="00BC30CA" w:rsidRDefault="00B941AB" w:rsidP="00D608EA">
      <w:pPr>
        <w:spacing w:after="0" w:line="240" w:lineRule="auto"/>
        <w:ind w:left="426"/>
        <w:jc w:val="both"/>
        <w:rPr>
          <w:rFonts w:ascii="Times New Roman" w:hAnsi="Times New Roman" w:cs="Times New Roman"/>
          <w:i/>
          <w:color w:val="000000" w:themeColor="text1"/>
          <w:sz w:val="24"/>
          <w:szCs w:val="24"/>
        </w:rPr>
      </w:pPr>
      <w:r w:rsidRPr="00BC30CA">
        <w:rPr>
          <w:rFonts w:ascii="Times New Roman" w:hAnsi="Times New Roman" w:cs="Times New Roman"/>
          <w:i/>
          <w:color w:val="000000" w:themeColor="text1"/>
          <w:sz w:val="24"/>
          <w:szCs w:val="24"/>
        </w:rPr>
        <w:t>“Dalam hal tindak pidana korupsi sebagaimana dimaksud dalam ayat (1) dilakukan dalam keadaan tertentu, pidana mati dapat dijatuhkan”</w:t>
      </w:r>
      <w:r w:rsidR="00D608EA">
        <w:rPr>
          <w:rFonts w:ascii="Times New Roman" w:hAnsi="Times New Roman" w:cs="Times New Roman"/>
          <w:i/>
          <w:color w:val="000000" w:themeColor="text1"/>
          <w:sz w:val="24"/>
          <w:szCs w:val="24"/>
        </w:rPr>
        <w:br/>
      </w:r>
    </w:p>
    <w:p w14:paraId="3BFACB2E" w14:textId="7534F7F5" w:rsidR="00EB2543" w:rsidRPr="00BC30CA" w:rsidRDefault="00EB2543" w:rsidP="00D608EA">
      <w:pPr>
        <w:spacing w:after="0" w:line="360" w:lineRule="auto"/>
        <w:ind w:firstLine="426"/>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Dalam Pasal 2 ayat (2) Undang-Undang Nomor 31 Tahun 1999 </w:t>
      </w:r>
      <w:r w:rsidRPr="00BC30CA">
        <w:rPr>
          <w:rFonts w:ascii="Times New Roman" w:hAnsi="Times New Roman" w:cs="Times New Roman"/>
          <w:i/>
          <w:color w:val="000000" w:themeColor="text1"/>
          <w:sz w:val="24"/>
          <w:szCs w:val="24"/>
        </w:rPr>
        <w:t xml:space="preserve">jo </w:t>
      </w:r>
      <w:r w:rsidRPr="00BC30CA">
        <w:rPr>
          <w:rFonts w:ascii="Times New Roman" w:hAnsi="Times New Roman" w:cs="Times New Roman"/>
          <w:color w:val="000000" w:themeColor="text1"/>
          <w:sz w:val="24"/>
          <w:szCs w:val="24"/>
        </w:rPr>
        <w:t xml:space="preserve">Undang-Undang Nomor 20 Tahun 2001 tentang Pemberantasan Pidana Korupsi menyatakan bahwa seseorang dapat diberikan hukuman pidana mati apabila melakukan tindak pidana korupsi dalam keadaan tertentu. Kemudian pasal 2 ayat (2) tersebut mengalami perubahan dalam Undang-Undang Nomor 20 Tahun 2001 khusunya mengenai penjelasan keadaan tertentu. Sedangkan penjelasan Pasal 2 ayat (2) Undang-Undang Nomor 20 Tahun 2001 pasca perubahan </w:t>
      </w:r>
      <w:proofErr w:type="gramStart"/>
      <w:r w:rsidRPr="00BC30CA">
        <w:rPr>
          <w:rFonts w:ascii="Times New Roman" w:hAnsi="Times New Roman" w:cs="Times New Roman"/>
          <w:color w:val="000000" w:themeColor="text1"/>
          <w:sz w:val="24"/>
          <w:szCs w:val="24"/>
        </w:rPr>
        <w:t>yaitu :</w:t>
      </w:r>
      <w:proofErr w:type="gramEnd"/>
      <w:r w:rsidRPr="00BC30CA">
        <w:rPr>
          <w:rFonts w:ascii="Times New Roman" w:hAnsi="Times New Roman" w:cs="Times New Roman"/>
          <w:color w:val="000000" w:themeColor="text1"/>
          <w:sz w:val="24"/>
          <w:szCs w:val="24"/>
        </w:rPr>
        <w:t xml:space="preserve"> </w:t>
      </w:r>
      <w:r w:rsidR="00FB4B08" w:rsidRPr="00BC30CA">
        <w:rPr>
          <w:rStyle w:val="FootnoteReference"/>
          <w:rFonts w:ascii="Times New Roman" w:hAnsi="Times New Roman" w:cs="Times New Roman"/>
          <w:color w:val="000000" w:themeColor="text1"/>
          <w:sz w:val="24"/>
          <w:szCs w:val="24"/>
        </w:rPr>
        <w:footnoteReference w:id="5"/>
      </w:r>
    </w:p>
    <w:p w14:paraId="2B0E8B08" w14:textId="4CB42E87" w:rsidR="000E15F5" w:rsidRPr="00BC30CA" w:rsidRDefault="00EB2543" w:rsidP="008514E6">
      <w:pPr>
        <w:spacing w:after="0" w:line="360" w:lineRule="auto"/>
        <w:ind w:left="426"/>
        <w:jc w:val="both"/>
        <w:rPr>
          <w:rFonts w:ascii="Times New Roman" w:hAnsi="Times New Roman" w:cs="Times New Roman"/>
          <w:i/>
          <w:color w:val="000000" w:themeColor="text1"/>
          <w:sz w:val="24"/>
          <w:szCs w:val="24"/>
        </w:rPr>
      </w:pPr>
      <w:r w:rsidRPr="00BC30CA">
        <w:rPr>
          <w:rFonts w:ascii="Times New Roman" w:hAnsi="Times New Roman" w:cs="Times New Roman"/>
          <w:i/>
          <w:color w:val="000000" w:themeColor="text1"/>
          <w:sz w:val="24"/>
          <w:szCs w:val="24"/>
        </w:rPr>
        <w:t xml:space="preserve">“Yang dimaksud dengan "keadaan tertentu" dalam ketentuan ini adalah keadaan yang dapat dijadikan alasan pemberatan pidana bagi pelaku tindak pidana korupsi yaitu apabila tindak pidana tersebut dilakukan terhadap dana-dana yang diperuntukkan bagi penanggulangan keadaan bahaya, bencana alam nasional, </w:t>
      </w:r>
      <w:r w:rsidRPr="00BC30CA">
        <w:rPr>
          <w:rFonts w:ascii="Times New Roman" w:hAnsi="Times New Roman" w:cs="Times New Roman"/>
          <w:i/>
          <w:color w:val="000000" w:themeColor="text1"/>
          <w:sz w:val="24"/>
          <w:szCs w:val="24"/>
        </w:rPr>
        <w:lastRenderedPageBreak/>
        <w:t xml:space="preserve">penanggulangan akibat kerusuhan sosial yang meluas, penanggulangan krisis ekonomi dan moneter, dan pengulangan tindak pidana korupsi”. </w:t>
      </w:r>
    </w:p>
    <w:p w14:paraId="57EB703E" w14:textId="5AC57DD4" w:rsidR="00EB2543" w:rsidRPr="00BC30CA" w:rsidRDefault="00EB2543" w:rsidP="00D608EA">
      <w:pPr>
        <w:spacing w:after="0" w:line="360" w:lineRule="auto"/>
        <w:ind w:firstLine="567"/>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Jika merujuk pada penjelasan pasal diatas, maka keadaan tertentu berupa tindak pidana korupsi terhadap penggunaan dana-dana terntentu harus memenuhi beberapa unsur yakni keadaan bahaya, bencana alam nasional, penanggulangan krisis ekonomi dan moneter, dan pengulangan tindak pidana korupsi.</w:t>
      </w:r>
    </w:p>
    <w:p w14:paraId="22B1037B" w14:textId="5CDB4DE3" w:rsidR="00EB2543" w:rsidRPr="00BC30CA" w:rsidRDefault="00EB2543" w:rsidP="00BC30CA">
      <w:pPr>
        <w:spacing w:after="0" w:line="360" w:lineRule="auto"/>
        <w:ind w:firstLine="567"/>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Namun penjelasan frasa keadaan tertentu pada Pasal 2 ayat (2) Undang-undang Nomor 31 Tahun 1999 </w:t>
      </w:r>
      <w:proofErr w:type="gramStart"/>
      <w:r w:rsidRPr="00BC30CA">
        <w:rPr>
          <w:rFonts w:ascii="Times New Roman" w:hAnsi="Times New Roman" w:cs="Times New Roman"/>
          <w:i/>
          <w:color w:val="000000" w:themeColor="text1"/>
          <w:sz w:val="24"/>
          <w:szCs w:val="24"/>
        </w:rPr>
        <w:t>jo</w:t>
      </w:r>
      <w:proofErr w:type="gramEnd"/>
      <w:r w:rsidRPr="00BC30CA">
        <w:rPr>
          <w:rFonts w:ascii="Times New Roman" w:hAnsi="Times New Roman" w:cs="Times New Roman"/>
          <w:i/>
          <w:color w:val="000000" w:themeColor="text1"/>
          <w:sz w:val="24"/>
          <w:szCs w:val="24"/>
        </w:rPr>
        <w:t xml:space="preserve"> </w:t>
      </w:r>
      <w:r w:rsidRPr="00BC30CA">
        <w:rPr>
          <w:rFonts w:ascii="Times New Roman" w:hAnsi="Times New Roman" w:cs="Times New Roman"/>
          <w:color w:val="000000" w:themeColor="text1"/>
          <w:sz w:val="24"/>
          <w:szCs w:val="24"/>
        </w:rPr>
        <w:t xml:space="preserve">Undang-Undang Nomor 20 Tahun 2001 tentang pemberantasan tindak pidana korupsi menjadi polemik. Hal ini dikarenakan frasa penjelasan tersebut yang kemudian menjadi unsur-unsur yang harus dipenuhi dalam penegakan hukum pidana </w:t>
      </w:r>
      <w:r w:rsidR="000512EF">
        <w:rPr>
          <w:rFonts w:ascii="Times New Roman" w:hAnsi="Times New Roman" w:cs="Times New Roman"/>
          <w:color w:val="000000" w:themeColor="text1"/>
          <w:sz w:val="24"/>
          <w:szCs w:val="24"/>
        </w:rPr>
        <w:t xml:space="preserve">korupsi sulit untuk diterapkan </w:t>
      </w:r>
      <w:r w:rsidR="00A973D6" w:rsidRPr="00BC30CA">
        <w:rPr>
          <w:rFonts w:ascii="Times New Roman" w:hAnsi="Times New Roman" w:cs="Times New Roman"/>
          <w:color w:val="000000" w:themeColor="text1"/>
          <w:sz w:val="24"/>
          <w:szCs w:val="24"/>
        </w:rPr>
        <w:t>dikarenakan tidak dijelaskan secara detail unsur-unsur tersebut</w:t>
      </w:r>
      <w:r w:rsidR="008D41A8" w:rsidRPr="00BC30CA">
        <w:rPr>
          <w:rFonts w:ascii="Times New Roman" w:hAnsi="Times New Roman" w:cs="Times New Roman"/>
          <w:color w:val="000000" w:themeColor="text1"/>
          <w:sz w:val="24"/>
          <w:szCs w:val="24"/>
        </w:rPr>
        <w:t xml:space="preserve"> oleh legislatif pada UU Tipikor</w:t>
      </w:r>
      <w:r w:rsidRPr="00BC30CA">
        <w:rPr>
          <w:rFonts w:ascii="Times New Roman" w:hAnsi="Times New Roman" w:cs="Times New Roman"/>
          <w:color w:val="000000" w:themeColor="text1"/>
          <w:sz w:val="24"/>
          <w:szCs w:val="24"/>
        </w:rPr>
        <w:t>.</w:t>
      </w:r>
      <w:r w:rsidR="00A61145" w:rsidRPr="00BC30CA">
        <w:rPr>
          <w:rFonts w:ascii="Times New Roman" w:hAnsi="Times New Roman" w:cs="Times New Roman"/>
          <w:color w:val="000000" w:themeColor="text1"/>
          <w:sz w:val="24"/>
          <w:szCs w:val="24"/>
        </w:rPr>
        <w:t xml:space="preserve"> </w:t>
      </w:r>
      <w:r w:rsidR="008D41A8" w:rsidRPr="00BC30CA">
        <w:rPr>
          <w:rFonts w:ascii="Times New Roman" w:hAnsi="Times New Roman" w:cs="Times New Roman"/>
          <w:color w:val="000000" w:themeColor="text1"/>
          <w:sz w:val="24"/>
          <w:szCs w:val="24"/>
        </w:rPr>
        <w:t>Hal ini menyebabkan unsur</w:t>
      </w:r>
      <w:r w:rsidR="00A61145" w:rsidRPr="00BC30CA">
        <w:rPr>
          <w:rFonts w:ascii="Times New Roman" w:hAnsi="Times New Roman" w:cs="Times New Roman"/>
          <w:color w:val="000000" w:themeColor="text1"/>
          <w:sz w:val="24"/>
          <w:szCs w:val="24"/>
        </w:rPr>
        <w:t xml:space="preserve"> dalam Pasal 2 ayat (2) </w:t>
      </w:r>
      <w:r w:rsidR="008D41A8" w:rsidRPr="00BC30CA">
        <w:rPr>
          <w:rFonts w:ascii="Times New Roman" w:hAnsi="Times New Roman" w:cs="Times New Roman"/>
          <w:color w:val="000000" w:themeColor="text1"/>
          <w:sz w:val="24"/>
          <w:szCs w:val="24"/>
        </w:rPr>
        <w:t xml:space="preserve">menjadi </w:t>
      </w:r>
      <w:r w:rsidR="00A61145" w:rsidRPr="00BC30CA">
        <w:rPr>
          <w:rFonts w:ascii="Times New Roman" w:hAnsi="Times New Roman" w:cs="Times New Roman"/>
          <w:color w:val="000000" w:themeColor="text1"/>
          <w:sz w:val="24"/>
          <w:szCs w:val="24"/>
        </w:rPr>
        <w:t>bias,rancu dan mu</w:t>
      </w:r>
      <w:r w:rsidR="002508F3" w:rsidRPr="00BC30CA">
        <w:rPr>
          <w:rFonts w:ascii="Times New Roman" w:hAnsi="Times New Roman" w:cs="Times New Roman"/>
          <w:color w:val="000000" w:themeColor="text1"/>
          <w:sz w:val="24"/>
          <w:szCs w:val="24"/>
        </w:rPr>
        <w:t>ltitafsir sehingga mengakibatkan</w:t>
      </w:r>
      <w:r w:rsidR="00A61145" w:rsidRPr="00BC30CA">
        <w:rPr>
          <w:rFonts w:ascii="Times New Roman" w:hAnsi="Times New Roman" w:cs="Times New Roman"/>
          <w:color w:val="000000" w:themeColor="text1"/>
          <w:sz w:val="24"/>
          <w:szCs w:val="24"/>
        </w:rPr>
        <w:t xml:space="preserve"> terjadinya inkonsistensi dalam pelaksanaan norma tersebut.</w:t>
      </w:r>
    </w:p>
    <w:p w14:paraId="00CBB7EA" w14:textId="77777777" w:rsidR="00DB347F" w:rsidRDefault="00DB347F" w:rsidP="00DB347F">
      <w:pPr>
        <w:spacing w:after="0" w:line="360" w:lineRule="auto"/>
        <w:ind w:firstLine="294"/>
        <w:jc w:val="both"/>
        <w:rPr>
          <w:rFonts w:ascii="Times New Roman" w:hAnsi="Times New Roman" w:cs="Times New Roman"/>
          <w:color w:val="000000" w:themeColor="text1"/>
          <w:sz w:val="24"/>
          <w:szCs w:val="24"/>
          <w:lang w:val="en-GB"/>
        </w:rPr>
      </w:pPr>
      <w:r w:rsidRPr="008005F0">
        <w:rPr>
          <w:rFonts w:ascii="Times New Roman" w:hAnsi="Times New Roman" w:cs="Times New Roman"/>
          <w:color w:val="000000" w:themeColor="text1"/>
          <w:sz w:val="24"/>
          <w:szCs w:val="24"/>
        </w:rPr>
        <w:t xml:space="preserve">Jika persyaratan perbuatan pidana dalam Pasal 2 ayat </w:t>
      </w:r>
      <w:r w:rsidRPr="008005F0">
        <w:rPr>
          <w:rFonts w:ascii="Times New Roman" w:hAnsi="Times New Roman" w:cs="Times New Roman"/>
          <w:color w:val="000000" w:themeColor="text1"/>
          <w:sz w:val="24"/>
          <w:szCs w:val="24"/>
          <w:lang w:val="en-GB"/>
        </w:rPr>
        <w:t>(</w:t>
      </w:r>
      <w:r w:rsidRPr="008005F0">
        <w:rPr>
          <w:rFonts w:ascii="Times New Roman" w:hAnsi="Times New Roman" w:cs="Times New Roman"/>
          <w:color w:val="000000" w:themeColor="text1"/>
          <w:sz w:val="24"/>
          <w:szCs w:val="24"/>
        </w:rPr>
        <w:t>2</w:t>
      </w:r>
      <w:r w:rsidRPr="008005F0">
        <w:rPr>
          <w:rFonts w:ascii="Times New Roman" w:hAnsi="Times New Roman" w:cs="Times New Roman"/>
          <w:color w:val="000000" w:themeColor="text1"/>
          <w:sz w:val="24"/>
          <w:szCs w:val="24"/>
          <w:lang w:val="en-GB"/>
        </w:rPr>
        <w:t>)</w:t>
      </w:r>
      <w:r w:rsidRPr="008005F0">
        <w:rPr>
          <w:rFonts w:ascii="Times New Roman" w:hAnsi="Times New Roman" w:cs="Times New Roman"/>
          <w:color w:val="000000" w:themeColor="text1"/>
          <w:sz w:val="24"/>
          <w:szCs w:val="24"/>
        </w:rPr>
        <w:t xml:space="preserve"> Undang-undang Nomor 31 Tahun 1999 </w:t>
      </w:r>
      <w:r w:rsidRPr="008005F0">
        <w:rPr>
          <w:rFonts w:ascii="Times New Roman" w:hAnsi="Times New Roman" w:cs="Times New Roman"/>
          <w:i/>
          <w:color w:val="000000" w:themeColor="text1"/>
          <w:sz w:val="24"/>
          <w:szCs w:val="24"/>
        </w:rPr>
        <w:t xml:space="preserve">jo </w:t>
      </w:r>
      <w:r w:rsidRPr="008005F0">
        <w:rPr>
          <w:rFonts w:ascii="Times New Roman" w:hAnsi="Times New Roman" w:cs="Times New Roman"/>
          <w:color w:val="000000" w:themeColor="text1"/>
          <w:sz w:val="24"/>
          <w:szCs w:val="24"/>
        </w:rPr>
        <w:t xml:space="preserve">Undang-Undang Nomor 20 Tahun 2001 tentang pemberantasan tindak pidana korupsi saja masih bias, rancu atau multitafsir, maka ini juga akan berpengaruh kepada cara menentukan pertanggungjawaban pidana pelaku dan ancaman sanksi pidana terhadap pelaku yang diduga memenuhi unsur pasal 2 ayat </w:t>
      </w:r>
      <w:r w:rsidRPr="008005F0">
        <w:rPr>
          <w:rFonts w:ascii="Times New Roman" w:hAnsi="Times New Roman" w:cs="Times New Roman"/>
          <w:color w:val="000000" w:themeColor="text1"/>
          <w:sz w:val="24"/>
          <w:szCs w:val="24"/>
          <w:lang w:val="en-GB"/>
        </w:rPr>
        <w:t>(</w:t>
      </w:r>
      <w:r w:rsidRPr="008005F0">
        <w:rPr>
          <w:rFonts w:ascii="Times New Roman" w:hAnsi="Times New Roman" w:cs="Times New Roman"/>
          <w:color w:val="000000" w:themeColor="text1"/>
          <w:sz w:val="24"/>
          <w:szCs w:val="24"/>
        </w:rPr>
        <w:t>2</w:t>
      </w:r>
      <w:r w:rsidRPr="008005F0">
        <w:rPr>
          <w:rFonts w:ascii="Times New Roman" w:hAnsi="Times New Roman" w:cs="Times New Roman"/>
          <w:color w:val="000000" w:themeColor="text1"/>
          <w:sz w:val="24"/>
          <w:szCs w:val="24"/>
          <w:lang w:val="en-GB"/>
        </w:rPr>
        <w:t>)</w:t>
      </w:r>
      <w:r w:rsidRPr="008005F0">
        <w:rPr>
          <w:rFonts w:ascii="Times New Roman" w:hAnsi="Times New Roman" w:cs="Times New Roman"/>
          <w:color w:val="000000" w:themeColor="text1"/>
          <w:sz w:val="24"/>
          <w:szCs w:val="24"/>
        </w:rPr>
        <w:t xml:space="preserve"> UU Tipikor. Bila kerancuan, kebiasan dan mutitafsirnya Pasal 2 ayat 2 UU Tipikor terus ada</w:t>
      </w:r>
      <w:r w:rsidRPr="008005F0">
        <w:rPr>
          <w:rFonts w:ascii="Times New Roman" w:hAnsi="Times New Roman" w:cs="Times New Roman"/>
          <w:color w:val="000000" w:themeColor="text1"/>
          <w:sz w:val="24"/>
          <w:szCs w:val="24"/>
          <w:lang w:val="en-GB"/>
        </w:rPr>
        <w:t>,</w:t>
      </w:r>
      <w:r w:rsidRPr="008005F0">
        <w:rPr>
          <w:rFonts w:ascii="Times New Roman" w:hAnsi="Times New Roman" w:cs="Times New Roman"/>
          <w:color w:val="000000" w:themeColor="text1"/>
          <w:sz w:val="24"/>
          <w:szCs w:val="24"/>
        </w:rPr>
        <w:t xml:space="preserve"> maka penegakan hukum pidana korupsi akan sulit </w:t>
      </w:r>
      <w:r w:rsidRPr="008005F0">
        <w:rPr>
          <w:rFonts w:ascii="Times New Roman" w:hAnsi="Times New Roman" w:cs="Times New Roman"/>
          <w:color w:val="000000" w:themeColor="text1"/>
          <w:sz w:val="24"/>
          <w:szCs w:val="24"/>
          <w:lang w:val="en-GB"/>
        </w:rPr>
        <w:t xml:space="preserve">dilakukan </w:t>
      </w:r>
      <w:r w:rsidRPr="008005F0">
        <w:rPr>
          <w:rFonts w:ascii="Times New Roman" w:hAnsi="Times New Roman" w:cs="Times New Roman"/>
          <w:color w:val="000000" w:themeColor="text1"/>
          <w:sz w:val="24"/>
          <w:szCs w:val="24"/>
        </w:rPr>
        <w:t>oleh aparat penegak hukum</w:t>
      </w:r>
      <w:r w:rsidRPr="008005F0">
        <w:rPr>
          <w:rFonts w:ascii="Times New Roman" w:hAnsi="Times New Roman" w:cs="Times New Roman"/>
          <w:color w:val="000000" w:themeColor="text1"/>
          <w:sz w:val="24"/>
          <w:szCs w:val="24"/>
          <w:lang w:val="en-GB"/>
        </w:rPr>
        <w:t xml:space="preserve">, dikarenakan </w:t>
      </w:r>
      <w:r w:rsidRPr="008005F0">
        <w:rPr>
          <w:rFonts w:ascii="Times New Roman" w:hAnsi="Times New Roman" w:cs="Times New Roman"/>
          <w:color w:val="000000" w:themeColor="text1"/>
          <w:sz w:val="24"/>
          <w:szCs w:val="24"/>
        </w:rPr>
        <w:t xml:space="preserve"> penggunaan pasal ini dalam proses peradilan pidana</w:t>
      </w:r>
      <w:r w:rsidRPr="008005F0">
        <w:rPr>
          <w:rFonts w:ascii="Times New Roman" w:hAnsi="Times New Roman" w:cs="Times New Roman"/>
          <w:color w:val="000000" w:themeColor="text1"/>
          <w:sz w:val="24"/>
          <w:szCs w:val="24"/>
          <w:lang w:val="en-GB"/>
        </w:rPr>
        <w:t xml:space="preserve"> dirasa akan sangat sulit diterapkan dan pelaku yang diduga bisa dikenakan pasal 2 ayat (2) tersebut dapat bisa lepas dari tuntutan pasal 2 ayat (2) tersebut</w:t>
      </w:r>
      <w:r w:rsidRPr="008005F0">
        <w:rPr>
          <w:rFonts w:ascii="Times New Roman" w:hAnsi="Times New Roman" w:cs="Times New Roman"/>
          <w:color w:val="000000" w:themeColor="text1"/>
          <w:sz w:val="24"/>
          <w:szCs w:val="24"/>
        </w:rPr>
        <w:t>.</w:t>
      </w:r>
      <w:r w:rsidRPr="008005F0">
        <w:rPr>
          <w:rFonts w:ascii="Times New Roman" w:hAnsi="Times New Roman" w:cs="Times New Roman"/>
          <w:color w:val="000000" w:themeColor="text1"/>
          <w:sz w:val="24"/>
          <w:szCs w:val="24"/>
          <w:lang w:val="en-GB"/>
        </w:rPr>
        <w:t xml:space="preserve"> </w:t>
      </w:r>
    </w:p>
    <w:p w14:paraId="225B4A80" w14:textId="77777777" w:rsidR="00DB347F" w:rsidRPr="008005F0" w:rsidRDefault="00DB347F" w:rsidP="00DB347F">
      <w:pPr>
        <w:spacing w:after="0" w:line="360" w:lineRule="auto"/>
        <w:ind w:firstLine="294"/>
        <w:jc w:val="both"/>
        <w:rPr>
          <w:rFonts w:ascii="Times New Roman" w:hAnsi="Times New Roman" w:cs="Times New Roman"/>
          <w:color w:val="000000" w:themeColor="text1"/>
          <w:sz w:val="24"/>
          <w:szCs w:val="24"/>
          <w:lang w:val="en-GB"/>
        </w:rPr>
      </w:pPr>
      <w:r w:rsidRPr="008005F0">
        <w:rPr>
          <w:rFonts w:ascii="Times New Roman" w:hAnsi="Times New Roman" w:cs="Times New Roman"/>
          <w:color w:val="000000" w:themeColor="text1"/>
          <w:sz w:val="24"/>
          <w:szCs w:val="24"/>
          <w:lang w:val="en-GB"/>
        </w:rPr>
        <w:t xml:space="preserve">Hal ini terjadi dikarenakan Pasal 2 ayat (2) tersebut tidak memiliki kepastian hukum, tentu apabila pasal 2 ayat (2) ini tidak ada perbaikan maka bisa saja dalam </w:t>
      </w:r>
      <w:r w:rsidRPr="008005F0">
        <w:rPr>
          <w:rFonts w:ascii="Times New Roman" w:hAnsi="Times New Roman" w:cs="Times New Roman"/>
          <w:color w:val="000000" w:themeColor="text1"/>
          <w:sz w:val="24"/>
          <w:szCs w:val="24"/>
          <w:lang w:val="en-GB"/>
        </w:rPr>
        <w:lastRenderedPageBreak/>
        <w:t xml:space="preserve">pelaksanaannya </w:t>
      </w:r>
      <w:proofErr w:type="gramStart"/>
      <w:r w:rsidRPr="008005F0">
        <w:rPr>
          <w:rFonts w:ascii="Times New Roman" w:hAnsi="Times New Roman" w:cs="Times New Roman"/>
          <w:color w:val="000000" w:themeColor="text1"/>
          <w:sz w:val="24"/>
          <w:szCs w:val="24"/>
          <w:lang w:val="en-GB"/>
        </w:rPr>
        <w:t>akan</w:t>
      </w:r>
      <w:proofErr w:type="gramEnd"/>
      <w:r w:rsidRPr="008005F0">
        <w:rPr>
          <w:rFonts w:ascii="Times New Roman" w:hAnsi="Times New Roman" w:cs="Times New Roman"/>
          <w:color w:val="000000" w:themeColor="text1"/>
          <w:sz w:val="24"/>
          <w:szCs w:val="24"/>
          <w:lang w:val="en-GB"/>
        </w:rPr>
        <w:t xml:space="preserve"> menyebabkan aparat penegak hukum akan menafsirkan Pasal 2 ayat (2) secara multitafsir dikarenakan unsur-unsur perbuatan pidananya yang belum jelas dan bahkan dikhawatirkan akan menimbulkan kriminalisasi dalam proses peradilan.</w:t>
      </w:r>
    </w:p>
    <w:p w14:paraId="49D87430" w14:textId="3D3210D2" w:rsidR="00EB2543" w:rsidRPr="00DB347F" w:rsidRDefault="00DB347F" w:rsidP="00DB347F">
      <w:pPr>
        <w:spacing w:after="0" w:line="360" w:lineRule="auto"/>
        <w:ind w:firstLine="294"/>
        <w:jc w:val="both"/>
        <w:rPr>
          <w:rFonts w:ascii="Times New Roman" w:hAnsi="Times New Roman" w:cs="Times New Roman"/>
          <w:sz w:val="24"/>
          <w:szCs w:val="24"/>
        </w:rPr>
      </w:pPr>
      <w:r w:rsidRPr="008005F0">
        <w:rPr>
          <w:rFonts w:ascii="Times New Roman" w:hAnsi="Times New Roman" w:cs="Times New Roman"/>
          <w:color w:val="000000" w:themeColor="text1"/>
          <w:sz w:val="24"/>
          <w:szCs w:val="24"/>
        </w:rPr>
        <w:t xml:space="preserve">Untuk menyelesaikan problematika dari Pasal 2 ayat (2) Undang-Undang Nomor 31 Tahun 1999 </w:t>
      </w:r>
      <w:proofErr w:type="gramStart"/>
      <w:r w:rsidRPr="008005F0">
        <w:rPr>
          <w:rFonts w:ascii="Times New Roman" w:hAnsi="Times New Roman" w:cs="Times New Roman"/>
          <w:i/>
          <w:color w:val="000000" w:themeColor="text1"/>
          <w:sz w:val="24"/>
          <w:szCs w:val="24"/>
        </w:rPr>
        <w:t>jo</w:t>
      </w:r>
      <w:proofErr w:type="gramEnd"/>
      <w:r w:rsidRPr="008005F0">
        <w:rPr>
          <w:rFonts w:ascii="Times New Roman" w:hAnsi="Times New Roman" w:cs="Times New Roman"/>
          <w:i/>
          <w:color w:val="000000" w:themeColor="text1"/>
          <w:sz w:val="24"/>
          <w:szCs w:val="24"/>
        </w:rPr>
        <w:t xml:space="preserve"> </w:t>
      </w:r>
      <w:r w:rsidRPr="008005F0">
        <w:rPr>
          <w:rFonts w:ascii="Times New Roman" w:hAnsi="Times New Roman" w:cs="Times New Roman"/>
          <w:color w:val="000000" w:themeColor="text1"/>
          <w:sz w:val="24"/>
          <w:szCs w:val="24"/>
        </w:rPr>
        <w:t xml:space="preserve">Undang-Undang Nomor 20 Tahun 2001 tentang pemberantasan tindak pidana korupsi, maka diperlukannya pembenahan terhadap perumusan norma hukum pada ketentuan Pasal 2 ayat (2) Undang-undang Nomor 31 Tahun 1999 </w:t>
      </w:r>
      <w:r w:rsidRPr="008005F0">
        <w:rPr>
          <w:rFonts w:ascii="Times New Roman" w:hAnsi="Times New Roman" w:cs="Times New Roman"/>
          <w:i/>
          <w:color w:val="000000" w:themeColor="text1"/>
          <w:sz w:val="24"/>
          <w:szCs w:val="24"/>
        </w:rPr>
        <w:t xml:space="preserve">jo </w:t>
      </w:r>
      <w:r w:rsidRPr="008005F0">
        <w:rPr>
          <w:rFonts w:ascii="Times New Roman" w:hAnsi="Times New Roman" w:cs="Times New Roman"/>
          <w:color w:val="000000" w:themeColor="text1"/>
          <w:sz w:val="24"/>
          <w:szCs w:val="24"/>
        </w:rPr>
        <w:t xml:space="preserve">Undang-Undang Nomor 20 Tahun 2001 tentang pemberantasan tindak pidana korupsi. Pembenahan tersebut berkaitan dengan kebijakan formulatif hukum pidana dalam merumuskan sebuah </w:t>
      </w:r>
      <w:proofErr w:type="gramStart"/>
      <w:r w:rsidRPr="008005F0">
        <w:rPr>
          <w:rFonts w:ascii="Times New Roman" w:hAnsi="Times New Roman" w:cs="Times New Roman"/>
          <w:color w:val="000000" w:themeColor="text1"/>
          <w:sz w:val="24"/>
          <w:szCs w:val="24"/>
        </w:rPr>
        <w:t>norma</w:t>
      </w:r>
      <w:proofErr w:type="gramEnd"/>
      <w:r w:rsidRPr="008005F0">
        <w:rPr>
          <w:rFonts w:ascii="Times New Roman" w:hAnsi="Times New Roman" w:cs="Times New Roman"/>
          <w:color w:val="000000" w:themeColor="text1"/>
          <w:sz w:val="24"/>
          <w:szCs w:val="24"/>
        </w:rPr>
        <w:t xml:space="preserve"> hukum yang dimana harus menjamin daripada tujuan hukum itu sendiri yakni keadilan, kepastian hukum dan kemanfaatan hukum. </w:t>
      </w:r>
    </w:p>
    <w:p w14:paraId="3BE4CA2B" w14:textId="04794A43" w:rsidR="00EB2543" w:rsidRDefault="00EB2543" w:rsidP="00DB347F">
      <w:pPr>
        <w:spacing w:after="0" w:line="360" w:lineRule="auto"/>
        <w:ind w:firstLine="567"/>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rPr>
        <w:t xml:space="preserve">Oleh karena menariknya problematika norma hukum pada ketentuan Pasal 2 ayat (2) Undang-undang Nomor 31 Tahun 1999 </w:t>
      </w:r>
      <w:r w:rsidRPr="00BC30CA">
        <w:rPr>
          <w:rFonts w:ascii="Times New Roman" w:hAnsi="Times New Roman" w:cs="Times New Roman"/>
          <w:i/>
          <w:color w:val="000000" w:themeColor="text1"/>
          <w:sz w:val="24"/>
          <w:szCs w:val="24"/>
        </w:rPr>
        <w:t xml:space="preserve">jo </w:t>
      </w:r>
      <w:r w:rsidRPr="00BC30CA">
        <w:rPr>
          <w:rFonts w:ascii="Times New Roman" w:hAnsi="Times New Roman" w:cs="Times New Roman"/>
          <w:color w:val="000000" w:themeColor="text1"/>
          <w:sz w:val="24"/>
          <w:szCs w:val="24"/>
        </w:rPr>
        <w:t xml:space="preserve">Undang-Undang Nomor 20 Tahun 2001 tentang pemberantasan tindak pidana korupsi seperti uraian diatas, maka penulis dalam penelitian ini akan mengangkat permasalahan tersebut kedalam penelitian penulis dengan judul </w:t>
      </w:r>
      <w:r w:rsidRPr="00BC30CA">
        <w:rPr>
          <w:rFonts w:ascii="Times New Roman" w:hAnsi="Times New Roman" w:cs="Times New Roman"/>
          <w:b/>
          <w:i/>
          <w:color w:val="000000" w:themeColor="text1"/>
          <w:sz w:val="24"/>
          <w:szCs w:val="24"/>
        </w:rPr>
        <w:t>“Kebijakan Formulatif Hukum Pidana Mengenai Ketentuan Pasal 2</w:t>
      </w:r>
      <w:r w:rsidRPr="00BC30CA">
        <w:rPr>
          <w:rFonts w:ascii="Times New Roman" w:hAnsi="Times New Roman" w:cs="Times New Roman"/>
          <w:b/>
          <w:i/>
          <w:color w:val="000000" w:themeColor="text1"/>
          <w:sz w:val="24"/>
          <w:szCs w:val="24"/>
          <w:lang w:val="en-GB"/>
        </w:rPr>
        <w:t xml:space="preserve"> Ayat 2</w:t>
      </w:r>
      <w:r w:rsidRPr="00BC30CA">
        <w:rPr>
          <w:rFonts w:ascii="Times New Roman" w:hAnsi="Times New Roman" w:cs="Times New Roman"/>
          <w:b/>
          <w:i/>
          <w:color w:val="000000" w:themeColor="text1"/>
          <w:sz w:val="24"/>
          <w:szCs w:val="24"/>
        </w:rPr>
        <w:t xml:space="preserve"> Undang-Undang Nomor 31 Tahun 1999 Jo Undang-Undang Nomor 20 Tahun 2001 Tentang Tindak Pidana Korupsi Dalam Situasi Bencana</w:t>
      </w:r>
      <w:r w:rsidRPr="00BC30CA">
        <w:rPr>
          <w:rFonts w:ascii="Times New Roman" w:hAnsi="Times New Roman" w:cs="Times New Roman"/>
          <w:color w:val="000000" w:themeColor="text1"/>
          <w:sz w:val="24"/>
          <w:szCs w:val="24"/>
        </w:rPr>
        <w:t>”</w:t>
      </w:r>
    </w:p>
    <w:p w14:paraId="3C229FE4" w14:textId="77777777" w:rsidR="00BC30CA" w:rsidRPr="00BC30CA" w:rsidRDefault="00BC30CA" w:rsidP="00BC30CA">
      <w:pPr>
        <w:spacing w:after="0" w:line="360" w:lineRule="auto"/>
        <w:ind w:firstLine="567"/>
        <w:jc w:val="both"/>
        <w:rPr>
          <w:rFonts w:ascii="Times New Roman" w:hAnsi="Times New Roman" w:cs="Times New Roman"/>
          <w:color w:val="000000" w:themeColor="text1"/>
          <w:sz w:val="24"/>
          <w:szCs w:val="24"/>
          <w:lang w:val="en-GB"/>
        </w:rPr>
      </w:pPr>
    </w:p>
    <w:p w14:paraId="5B2E9EF6" w14:textId="5D36BEDC" w:rsidR="00885B68" w:rsidRPr="00BC30CA" w:rsidRDefault="00885B68" w:rsidP="00BC30CA">
      <w:pPr>
        <w:spacing w:after="0" w:line="360" w:lineRule="auto"/>
        <w:jc w:val="both"/>
        <w:rPr>
          <w:rFonts w:ascii="Times New Roman" w:hAnsi="Times New Roman" w:cs="Times New Roman"/>
          <w:b/>
          <w:bCs/>
          <w:color w:val="000000" w:themeColor="text1"/>
          <w:sz w:val="24"/>
          <w:szCs w:val="24"/>
        </w:rPr>
      </w:pPr>
      <w:r w:rsidRPr="00BC30CA">
        <w:rPr>
          <w:rFonts w:ascii="Times New Roman" w:hAnsi="Times New Roman" w:cs="Times New Roman"/>
          <w:b/>
          <w:bCs/>
          <w:color w:val="000000" w:themeColor="text1"/>
          <w:sz w:val="24"/>
          <w:szCs w:val="24"/>
        </w:rPr>
        <w:t>METODE</w:t>
      </w:r>
      <w:r w:rsidR="00BC30CA">
        <w:rPr>
          <w:rFonts w:ascii="Times New Roman" w:hAnsi="Times New Roman" w:cs="Times New Roman"/>
          <w:b/>
          <w:bCs/>
          <w:color w:val="000000" w:themeColor="text1"/>
          <w:sz w:val="24"/>
          <w:szCs w:val="24"/>
        </w:rPr>
        <w:t xml:space="preserve"> </w:t>
      </w:r>
      <w:r w:rsidRPr="00BC30CA">
        <w:rPr>
          <w:rFonts w:ascii="Times New Roman" w:hAnsi="Times New Roman" w:cs="Times New Roman"/>
          <w:b/>
          <w:bCs/>
          <w:color w:val="000000" w:themeColor="text1"/>
          <w:sz w:val="24"/>
          <w:szCs w:val="24"/>
        </w:rPr>
        <w:t>PENELITIAN</w:t>
      </w:r>
    </w:p>
    <w:p w14:paraId="02321F20" w14:textId="7DFD81EF" w:rsidR="00C77507" w:rsidRPr="00BC30CA" w:rsidRDefault="00390792" w:rsidP="00BC30CA">
      <w:pPr>
        <w:spacing w:line="360" w:lineRule="auto"/>
        <w:ind w:firstLine="720"/>
        <w:jc w:val="both"/>
        <w:rPr>
          <w:rFonts w:ascii="Times New Roman" w:hAnsi="Times New Roman" w:cs="Times New Roman"/>
          <w:sz w:val="24"/>
          <w:szCs w:val="24"/>
        </w:rPr>
      </w:pPr>
      <w:r w:rsidRPr="00BC30CA">
        <w:rPr>
          <w:rFonts w:ascii="Times New Roman" w:hAnsi="Times New Roman" w:cs="Times New Roman"/>
          <w:sz w:val="24"/>
          <w:szCs w:val="24"/>
        </w:rPr>
        <w:t>Penulis dalam penelitian ini memakai penelitan yuridis normatif. Pendekatan yang dipakai ialah pendekatan filsafat, pendekatan konseptual, pendekatan</w:t>
      </w:r>
      <w:r w:rsidR="0040089C" w:rsidRPr="00BC30CA">
        <w:rPr>
          <w:rFonts w:ascii="Times New Roman" w:hAnsi="Times New Roman" w:cs="Times New Roman"/>
          <w:sz w:val="24"/>
          <w:szCs w:val="24"/>
        </w:rPr>
        <w:t xml:space="preserve"> </w:t>
      </w:r>
      <w:r w:rsidRPr="00BC30CA">
        <w:rPr>
          <w:rFonts w:ascii="Times New Roman" w:hAnsi="Times New Roman" w:cs="Times New Roman"/>
          <w:sz w:val="24"/>
          <w:szCs w:val="24"/>
        </w:rPr>
        <w:t>perundangan</w:t>
      </w:r>
      <w:r w:rsidR="0040089C" w:rsidRPr="00BC30CA">
        <w:rPr>
          <w:rFonts w:ascii="Times New Roman" w:hAnsi="Times New Roman" w:cs="Times New Roman"/>
          <w:sz w:val="24"/>
          <w:szCs w:val="24"/>
        </w:rPr>
        <w:t>,</w:t>
      </w:r>
      <w:r w:rsidRPr="00BC30CA">
        <w:rPr>
          <w:rFonts w:ascii="Times New Roman" w:hAnsi="Times New Roman" w:cs="Times New Roman"/>
          <w:sz w:val="24"/>
          <w:szCs w:val="24"/>
        </w:rPr>
        <w:t xml:space="preserve"> pendekatan kasus dan </w:t>
      </w:r>
      <w:r w:rsidR="00081B14" w:rsidRPr="00BC30CA">
        <w:rPr>
          <w:rFonts w:ascii="Times New Roman" w:hAnsi="Times New Roman" w:cs="Times New Roman"/>
          <w:sz w:val="24"/>
          <w:szCs w:val="24"/>
        </w:rPr>
        <w:t>pendekatan</w:t>
      </w:r>
      <w:r w:rsidR="0040089C" w:rsidRPr="00BC30CA">
        <w:rPr>
          <w:rFonts w:ascii="Times New Roman" w:hAnsi="Times New Roman" w:cs="Times New Roman"/>
          <w:sz w:val="24"/>
          <w:szCs w:val="24"/>
        </w:rPr>
        <w:t xml:space="preserve"> </w:t>
      </w:r>
      <w:r w:rsidRPr="00BC30CA">
        <w:rPr>
          <w:rFonts w:ascii="Times New Roman" w:hAnsi="Times New Roman" w:cs="Times New Roman"/>
          <w:sz w:val="24"/>
          <w:szCs w:val="24"/>
        </w:rPr>
        <w:t>futuristik. D</w:t>
      </w:r>
      <w:r w:rsidR="0040089C" w:rsidRPr="00BC30CA">
        <w:rPr>
          <w:rFonts w:ascii="Times New Roman" w:hAnsi="Times New Roman" w:cs="Times New Roman"/>
          <w:sz w:val="24"/>
          <w:szCs w:val="24"/>
        </w:rPr>
        <w:t xml:space="preserve">alam penelitian ini, penulis </w:t>
      </w:r>
      <w:r w:rsidRPr="00BC30CA">
        <w:rPr>
          <w:rFonts w:ascii="Times New Roman" w:hAnsi="Times New Roman" w:cs="Times New Roman"/>
          <w:sz w:val="24"/>
          <w:szCs w:val="24"/>
        </w:rPr>
        <w:t xml:space="preserve">memakai </w:t>
      </w:r>
      <w:r w:rsidR="00AE5927">
        <w:rPr>
          <w:rFonts w:ascii="Times New Roman" w:hAnsi="Times New Roman" w:cs="Times New Roman"/>
          <w:sz w:val="24"/>
          <w:szCs w:val="24"/>
        </w:rPr>
        <w:t>data</w:t>
      </w:r>
      <w:r w:rsidR="0040089C" w:rsidRPr="00BC30CA">
        <w:rPr>
          <w:rFonts w:ascii="Times New Roman" w:hAnsi="Times New Roman" w:cs="Times New Roman"/>
          <w:sz w:val="24"/>
          <w:szCs w:val="24"/>
        </w:rPr>
        <w:t xml:space="preserve"> hukum sekunder yang mendukung penulis dalam melakukan penelitian ini.</w:t>
      </w:r>
    </w:p>
    <w:p w14:paraId="22CBB35D" w14:textId="2EC7E9FC" w:rsidR="00773DE9" w:rsidRPr="00BC30CA" w:rsidRDefault="00141BDF" w:rsidP="00BC30C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PEMBAHASAN</w:t>
      </w:r>
    </w:p>
    <w:p w14:paraId="587FA1B8" w14:textId="33A957B5" w:rsidR="00942D7C" w:rsidRPr="00BC30CA" w:rsidRDefault="005F5240" w:rsidP="00BC30C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w:t>
      </w:r>
      <w:r w:rsidR="00942D7C" w:rsidRPr="00BC30CA">
        <w:rPr>
          <w:rFonts w:ascii="Times New Roman" w:hAnsi="Times New Roman" w:cs="Times New Roman"/>
          <w:b/>
          <w:bCs/>
          <w:color w:val="000000" w:themeColor="text1"/>
          <w:sz w:val="24"/>
          <w:szCs w:val="24"/>
        </w:rPr>
        <w:t xml:space="preserve">umusan Norma Hukum Yang Seharusnya Pada Ketentuan Pasal 2 ayat (2) Undang-Undang Nomor 31 Tahun 1999 </w:t>
      </w:r>
      <w:proofErr w:type="gramStart"/>
      <w:r w:rsidR="00942D7C" w:rsidRPr="00BC30CA">
        <w:rPr>
          <w:rFonts w:ascii="Times New Roman" w:hAnsi="Times New Roman" w:cs="Times New Roman"/>
          <w:b/>
          <w:bCs/>
          <w:i/>
          <w:color w:val="000000" w:themeColor="text1"/>
          <w:sz w:val="24"/>
          <w:szCs w:val="24"/>
        </w:rPr>
        <w:t>jo</w:t>
      </w:r>
      <w:proofErr w:type="gramEnd"/>
      <w:r w:rsidR="00942D7C" w:rsidRPr="00BC30CA">
        <w:rPr>
          <w:rFonts w:ascii="Times New Roman" w:hAnsi="Times New Roman" w:cs="Times New Roman"/>
          <w:b/>
          <w:bCs/>
          <w:i/>
          <w:color w:val="000000" w:themeColor="text1"/>
          <w:sz w:val="24"/>
          <w:szCs w:val="24"/>
        </w:rPr>
        <w:t xml:space="preserve"> </w:t>
      </w:r>
      <w:r w:rsidR="00942D7C" w:rsidRPr="00BC30CA">
        <w:rPr>
          <w:rFonts w:ascii="Times New Roman" w:hAnsi="Times New Roman" w:cs="Times New Roman"/>
          <w:b/>
          <w:bCs/>
          <w:color w:val="000000" w:themeColor="text1"/>
          <w:sz w:val="24"/>
          <w:szCs w:val="24"/>
        </w:rPr>
        <w:t>Undang-Undang Nomor 20 Tahun 2001 tentang Pemberantasan Tindak Pidana Korupsi di Masa Yang Akan Datang</w:t>
      </w:r>
    </w:p>
    <w:p w14:paraId="726CA6DD" w14:textId="1A38E709" w:rsidR="00D608EA" w:rsidRDefault="005F5240" w:rsidP="00D608EA">
      <w:pPr>
        <w:spacing w:after="0" w:line="360" w:lineRule="auto"/>
        <w:ind w:firstLine="294"/>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Per</w:t>
      </w:r>
      <w:r w:rsidR="00773DE9" w:rsidRPr="00BC30CA">
        <w:rPr>
          <w:rFonts w:ascii="Times New Roman" w:hAnsi="Times New Roman" w:cs="Times New Roman"/>
          <w:color w:val="000000" w:themeColor="text1"/>
          <w:sz w:val="24"/>
          <w:szCs w:val="24"/>
          <w:lang w:val="en-GB"/>
        </w:rPr>
        <w:t xml:space="preserve">umusan Norma Hukum dalam Pasal 2 ayat (2) Undang-Undang Nomor 31 Tahun 1999 </w:t>
      </w:r>
      <w:r w:rsidR="00773DE9" w:rsidRPr="00BC30CA">
        <w:rPr>
          <w:rFonts w:ascii="Times New Roman" w:hAnsi="Times New Roman" w:cs="Times New Roman"/>
          <w:i/>
          <w:color w:val="000000" w:themeColor="text1"/>
          <w:sz w:val="24"/>
          <w:szCs w:val="24"/>
          <w:lang w:val="en-GB"/>
        </w:rPr>
        <w:t xml:space="preserve">jo </w:t>
      </w:r>
      <w:r w:rsidR="00773DE9" w:rsidRPr="00BC30CA">
        <w:rPr>
          <w:rFonts w:ascii="Times New Roman" w:hAnsi="Times New Roman" w:cs="Times New Roman"/>
          <w:color w:val="000000" w:themeColor="text1"/>
          <w:sz w:val="24"/>
          <w:szCs w:val="24"/>
          <w:lang w:val="en-GB"/>
        </w:rPr>
        <w:t xml:space="preserve">Undang-Undang Nomor 20 Tahun 2001 tentang Pemberantasan Tindak Pidana Korupsi </w:t>
      </w:r>
      <w:r w:rsidR="00092E5A">
        <w:rPr>
          <w:rFonts w:ascii="Times New Roman" w:hAnsi="Times New Roman" w:cs="Times New Roman"/>
          <w:color w:val="000000" w:themeColor="text1"/>
          <w:sz w:val="24"/>
          <w:szCs w:val="24"/>
          <w:lang w:val="en-GB"/>
        </w:rPr>
        <w:t xml:space="preserve">merupakan salah satu kebijakan formulasi hukum pidana yang memberikan hukuman pemberatan </w:t>
      </w:r>
      <w:r w:rsidR="00D608EA">
        <w:rPr>
          <w:rFonts w:ascii="Times New Roman" w:hAnsi="Times New Roman" w:cs="Times New Roman"/>
          <w:color w:val="000000" w:themeColor="text1"/>
          <w:sz w:val="24"/>
          <w:szCs w:val="24"/>
          <w:lang w:val="en-GB"/>
        </w:rPr>
        <w:t xml:space="preserve">pidana </w:t>
      </w:r>
      <w:r w:rsidR="00092E5A">
        <w:rPr>
          <w:rFonts w:ascii="Times New Roman" w:hAnsi="Times New Roman" w:cs="Times New Roman"/>
          <w:color w:val="000000" w:themeColor="text1"/>
          <w:sz w:val="24"/>
          <w:szCs w:val="24"/>
          <w:lang w:val="en-GB"/>
        </w:rPr>
        <w:t xml:space="preserve">kepada pelaku tindak pidana korupsi berupa hukuman pidana mati. </w:t>
      </w:r>
      <w:r w:rsidR="00D608EA">
        <w:rPr>
          <w:rFonts w:ascii="Times New Roman" w:hAnsi="Times New Roman" w:cs="Times New Roman"/>
          <w:color w:val="000000" w:themeColor="text1"/>
          <w:sz w:val="24"/>
          <w:szCs w:val="24"/>
          <w:lang w:val="en-GB"/>
        </w:rPr>
        <w:t xml:space="preserve">Asal usul pencantuman </w:t>
      </w:r>
      <w:proofErr w:type="gramStart"/>
      <w:r w:rsidR="00D608EA">
        <w:rPr>
          <w:rFonts w:ascii="Times New Roman" w:hAnsi="Times New Roman" w:cs="Times New Roman"/>
          <w:color w:val="000000" w:themeColor="text1"/>
          <w:sz w:val="24"/>
          <w:szCs w:val="24"/>
          <w:lang w:val="en-GB"/>
        </w:rPr>
        <w:t>norma</w:t>
      </w:r>
      <w:proofErr w:type="gramEnd"/>
      <w:r w:rsidR="00D608EA">
        <w:rPr>
          <w:rFonts w:ascii="Times New Roman" w:hAnsi="Times New Roman" w:cs="Times New Roman"/>
          <w:color w:val="000000" w:themeColor="text1"/>
          <w:sz w:val="24"/>
          <w:szCs w:val="24"/>
          <w:lang w:val="en-GB"/>
        </w:rPr>
        <w:t xml:space="preserve"> hukum Pasal 2 ayat (2) UU PTPK dapat dilihat dalam risalah sidang. </w:t>
      </w:r>
      <w:r w:rsidR="00D608EA">
        <w:rPr>
          <w:rFonts w:ascii="Times New Roman" w:hAnsi="Times New Roman" w:cs="Times New Roman"/>
          <w:sz w:val="24"/>
          <w:szCs w:val="24"/>
        </w:rPr>
        <w:t xml:space="preserve">Dalam risalah sidang tersebut dapat dilihat bahwa pada rumusan  awal RUU Pemberantasan Tindak Pidana Korupsi tidak ada rumusan Pasal 2 ayat (2) tentang tindak pidana korupsi dalam keadaan tertentu. Munculnya rumusan </w:t>
      </w:r>
      <w:proofErr w:type="gramStart"/>
      <w:r w:rsidR="00D608EA">
        <w:rPr>
          <w:rFonts w:ascii="Times New Roman" w:hAnsi="Times New Roman" w:cs="Times New Roman"/>
          <w:sz w:val="24"/>
          <w:szCs w:val="24"/>
        </w:rPr>
        <w:t>norma</w:t>
      </w:r>
      <w:proofErr w:type="gramEnd"/>
      <w:r w:rsidR="00D608EA">
        <w:rPr>
          <w:rFonts w:ascii="Times New Roman" w:hAnsi="Times New Roman" w:cs="Times New Roman"/>
          <w:sz w:val="24"/>
          <w:szCs w:val="24"/>
        </w:rPr>
        <w:t xml:space="preserve"> hukum Pasal 2 ayat (2) hadir saat adanya rapat dengar pendapat antara beberapa fraksi di DPR. Awalnya rumusan </w:t>
      </w:r>
      <w:proofErr w:type="gramStart"/>
      <w:r w:rsidR="00D608EA">
        <w:rPr>
          <w:rFonts w:ascii="Times New Roman" w:hAnsi="Times New Roman" w:cs="Times New Roman"/>
          <w:sz w:val="24"/>
          <w:szCs w:val="24"/>
        </w:rPr>
        <w:t>norma</w:t>
      </w:r>
      <w:proofErr w:type="gramEnd"/>
      <w:r w:rsidR="00D608EA">
        <w:rPr>
          <w:rFonts w:ascii="Times New Roman" w:hAnsi="Times New Roman" w:cs="Times New Roman"/>
          <w:sz w:val="24"/>
          <w:szCs w:val="24"/>
        </w:rPr>
        <w:t xml:space="preserve"> hukum ini muncul saat terjadi pembahasan mengenai sanksi pidana minimum dan maksimum pada Tindak Pidana Korupsi. Dimana saat membahas ancaman sanksi maksimum terdapat usulan dari fraksi Partai Persatuan Pembangunan (FPP) untuk mencantumkan ancaman sanksi maksimum tindak pidana korupsi ialah dua puluh tahun penjara, kemudian ditambah pasal pemberatan berupa pidana mati pada tindak pidana korupsi pada kondisi tertentu.</w:t>
      </w:r>
      <w:r w:rsidR="00D608EA">
        <w:rPr>
          <w:rStyle w:val="FootnoteReference"/>
          <w:rFonts w:ascii="Times New Roman" w:hAnsi="Times New Roman" w:cs="Times New Roman"/>
          <w:sz w:val="24"/>
          <w:szCs w:val="24"/>
        </w:rPr>
        <w:footnoteReference w:id="6"/>
      </w:r>
      <w:r w:rsidR="00092E5A">
        <w:rPr>
          <w:rFonts w:ascii="Times New Roman" w:hAnsi="Times New Roman" w:cs="Times New Roman"/>
          <w:color w:val="000000" w:themeColor="text1"/>
          <w:sz w:val="24"/>
          <w:szCs w:val="24"/>
          <w:lang w:val="en-GB"/>
        </w:rPr>
        <w:t xml:space="preserve"> </w:t>
      </w:r>
      <w:r w:rsidR="00B96F4C">
        <w:rPr>
          <w:rFonts w:ascii="Times New Roman" w:hAnsi="Times New Roman" w:cs="Times New Roman"/>
          <w:color w:val="000000" w:themeColor="text1"/>
          <w:sz w:val="24"/>
          <w:szCs w:val="24"/>
          <w:lang w:val="en-GB"/>
        </w:rPr>
        <w:t xml:space="preserve">Akhirnya usulan dari </w:t>
      </w:r>
      <w:r w:rsidR="00B96F4C">
        <w:rPr>
          <w:rFonts w:ascii="Times New Roman" w:hAnsi="Times New Roman" w:cs="Times New Roman"/>
          <w:sz w:val="24"/>
          <w:szCs w:val="24"/>
        </w:rPr>
        <w:t xml:space="preserve">fraksi Partai Persatuan Pembangunan (FPP) tersebut disetujui untuk dimasukkan dalam draf rancangan undang-undang pemberantasan tindak pidana korupsi tersebut dan kemudian menjadi </w:t>
      </w:r>
      <w:proofErr w:type="gramStart"/>
      <w:r w:rsidR="00B96F4C">
        <w:rPr>
          <w:rFonts w:ascii="Times New Roman" w:hAnsi="Times New Roman" w:cs="Times New Roman"/>
          <w:sz w:val="24"/>
          <w:szCs w:val="24"/>
        </w:rPr>
        <w:t>norma</w:t>
      </w:r>
      <w:proofErr w:type="gramEnd"/>
      <w:r w:rsidR="00B96F4C">
        <w:rPr>
          <w:rFonts w:ascii="Times New Roman" w:hAnsi="Times New Roman" w:cs="Times New Roman"/>
          <w:sz w:val="24"/>
          <w:szCs w:val="24"/>
        </w:rPr>
        <w:t xml:space="preserve"> hukum tindak pidana korupsi dalam keadaan tertentu.</w:t>
      </w:r>
    </w:p>
    <w:p w14:paraId="0528C5AF" w14:textId="2E6A825D" w:rsidR="00773DE9" w:rsidRPr="00D608EA" w:rsidRDefault="00D608EA" w:rsidP="00D608EA">
      <w:pPr>
        <w:spacing w:after="0" w:line="360" w:lineRule="auto"/>
        <w:ind w:firstLine="294"/>
        <w:jc w:val="both"/>
        <w:rPr>
          <w:rFonts w:ascii="Times New Roman" w:hAnsi="Times New Roman" w:cs="Times New Roman"/>
          <w:sz w:val="24"/>
          <w:szCs w:val="24"/>
        </w:rPr>
      </w:pPr>
      <w:r>
        <w:rPr>
          <w:rFonts w:ascii="Times New Roman" w:hAnsi="Times New Roman" w:cs="Times New Roman"/>
          <w:color w:val="000000" w:themeColor="text1"/>
          <w:sz w:val="24"/>
          <w:szCs w:val="24"/>
          <w:lang w:val="en-GB"/>
        </w:rPr>
        <w:lastRenderedPageBreak/>
        <w:t xml:space="preserve">Namun saat ini rumusan Pasal 2 ayat (2) UU PTPK </w:t>
      </w:r>
      <w:r w:rsidR="00773DE9" w:rsidRPr="00BC30CA">
        <w:rPr>
          <w:rFonts w:ascii="Times New Roman" w:hAnsi="Times New Roman" w:cs="Times New Roman"/>
          <w:color w:val="000000" w:themeColor="text1"/>
          <w:sz w:val="24"/>
          <w:szCs w:val="24"/>
          <w:lang w:val="en-GB"/>
        </w:rPr>
        <w:t>yang ada saa</w:t>
      </w:r>
      <w:r w:rsidR="00A61145" w:rsidRPr="00BC30CA">
        <w:rPr>
          <w:rFonts w:ascii="Times New Roman" w:hAnsi="Times New Roman" w:cs="Times New Roman"/>
          <w:color w:val="000000" w:themeColor="text1"/>
          <w:sz w:val="24"/>
          <w:szCs w:val="24"/>
          <w:lang w:val="en-GB"/>
        </w:rPr>
        <w:t>t ini mengalami banyak permasalahan</w:t>
      </w:r>
      <w:r w:rsidR="00773DE9" w:rsidRPr="00BC30CA">
        <w:rPr>
          <w:rFonts w:ascii="Times New Roman" w:hAnsi="Times New Roman" w:cs="Times New Roman"/>
          <w:color w:val="000000" w:themeColor="text1"/>
          <w:sz w:val="24"/>
          <w:szCs w:val="24"/>
          <w:lang w:val="en-GB"/>
        </w:rPr>
        <w:t xml:space="preserve">. </w:t>
      </w:r>
      <w:r w:rsidR="00A61145" w:rsidRPr="00BC30CA">
        <w:rPr>
          <w:rFonts w:ascii="Times New Roman" w:hAnsi="Times New Roman" w:cs="Times New Roman"/>
          <w:color w:val="000000" w:themeColor="text1"/>
          <w:sz w:val="24"/>
          <w:szCs w:val="24"/>
          <w:lang w:val="en-GB"/>
        </w:rPr>
        <w:t>Permasalah</w:t>
      </w:r>
      <w:r w:rsidR="0040089C" w:rsidRPr="00BC30CA">
        <w:rPr>
          <w:rFonts w:ascii="Times New Roman" w:hAnsi="Times New Roman" w:cs="Times New Roman"/>
          <w:color w:val="000000" w:themeColor="text1"/>
          <w:sz w:val="24"/>
          <w:szCs w:val="24"/>
          <w:lang w:val="en-GB"/>
        </w:rPr>
        <w:t>a</w:t>
      </w:r>
      <w:r w:rsidR="00A61145" w:rsidRPr="00BC30CA">
        <w:rPr>
          <w:rFonts w:ascii="Times New Roman" w:hAnsi="Times New Roman" w:cs="Times New Roman"/>
          <w:color w:val="000000" w:themeColor="text1"/>
          <w:sz w:val="24"/>
          <w:szCs w:val="24"/>
          <w:lang w:val="en-GB"/>
        </w:rPr>
        <w:t>n</w:t>
      </w:r>
      <w:r w:rsidR="00773DE9" w:rsidRPr="00BC30CA">
        <w:rPr>
          <w:rFonts w:ascii="Times New Roman" w:hAnsi="Times New Roman" w:cs="Times New Roman"/>
          <w:color w:val="000000" w:themeColor="text1"/>
          <w:sz w:val="24"/>
          <w:szCs w:val="24"/>
          <w:lang w:val="en-GB"/>
        </w:rPr>
        <w:t xml:space="preserve"> yang terja</w:t>
      </w:r>
      <w:r w:rsidR="00C60248" w:rsidRPr="00BC30CA">
        <w:rPr>
          <w:rFonts w:ascii="Times New Roman" w:hAnsi="Times New Roman" w:cs="Times New Roman"/>
          <w:color w:val="000000" w:themeColor="text1"/>
          <w:sz w:val="24"/>
          <w:szCs w:val="24"/>
          <w:lang w:val="en-GB"/>
        </w:rPr>
        <w:t xml:space="preserve">di saat ini dikarenakan dalam </w:t>
      </w:r>
      <w:r w:rsidR="00773DE9" w:rsidRPr="00BC30CA">
        <w:rPr>
          <w:rFonts w:ascii="Times New Roman" w:hAnsi="Times New Roman" w:cs="Times New Roman"/>
          <w:color w:val="000000" w:themeColor="text1"/>
          <w:sz w:val="24"/>
          <w:szCs w:val="24"/>
          <w:lang w:val="en-GB"/>
        </w:rPr>
        <w:t xml:space="preserve">rumusan </w:t>
      </w:r>
      <w:proofErr w:type="gramStart"/>
      <w:r w:rsidR="00773DE9" w:rsidRPr="00BC30CA">
        <w:rPr>
          <w:rFonts w:ascii="Times New Roman" w:hAnsi="Times New Roman" w:cs="Times New Roman"/>
          <w:color w:val="000000" w:themeColor="text1"/>
          <w:sz w:val="24"/>
          <w:szCs w:val="24"/>
          <w:lang w:val="en-GB"/>
        </w:rPr>
        <w:t>norma</w:t>
      </w:r>
      <w:proofErr w:type="gramEnd"/>
      <w:r w:rsidR="00773DE9" w:rsidRPr="00BC30CA">
        <w:rPr>
          <w:rFonts w:ascii="Times New Roman" w:hAnsi="Times New Roman" w:cs="Times New Roman"/>
          <w:color w:val="000000" w:themeColor="text1"/>
          <w:sz w:val="24"/>
          <w:szCs w:val="24"/>
          <w:lang w:val="en-GB"/>
        </w:rPr>
        <w:t xml:space="preserve"> hukum tersebut terdapat banyak sekali rumusan kabur yang menyebabkan terjadi</w:t>
      </w:r>
      <w:r w:rsidR="00C60248" w:rsidRPr="00BC30CA">
        <w:rPr>
          <w:rFonts w:ascii="Times New Roman" w:hAnsi="Times New Roman" w:cs="Times New Roman"/>
          <w:color w:val="000000" w:themeColor="text1"/>
          <w:sz w:val="24"/>
          <w:szCs w:val="24"/>
          <w:lang w:val="en-GB"/>
        </w:rPr>
        <w:t>nya</w:t>
      </w:r>
      <w:r w:rsidR="00773DE9" w:rsidRPr="00BC30CA">
        <w:rPr>
          <w:rFonts w:ascii="Times New Roman" w:hAnsi="Times New Roman" w:cs="Times New Roman"/>
          <w:color w:val="000000" w:themeColor="text1"/>
          <w:sz w:val="24"/>
          <w:szCs w:val="24"/>
          <w:lang w:val="en-GB"/>
        </w:rPr>
        <w:t xml:space="preserve"> inkonsistensi dalam pelaksanaan rumusan norma hukum</w:t>
      </w:r>
      <w:r w:rsidR="00B96F4C">
        <w:rPr>
          <w:rFonts w:ascii="Times New Roman" w:hAnsi="Times New Roman" w:cs="Times New Roman"/>
          <w:color w:val="000000" w:themeColor="text1"/>
          <w:sz w:val="24"/>
          <w:szCs w:val="24"/>
          <w:lang w:val="en-GB"/>
        </w:rPr>
        <w:t xml:space="preserve"> tersebut</w:t>
      </w:r>
      <w:r w:rsidR="00773DE9" w:rsidRPr="00BC30CA">
        <w:rPr>
          <w:rFonts w:ascii="Times New Roman" w:hAnsi="Times New Roman" w:cs="Times New Roman"/>
          <w:color w:val="000000" w:themeColor="text1"/>
          <w:sz w:val="24"/>
          <w:szCs w:val="24"/>
          <w:lang w:val="en-GB"/>
        </w:rPr>
        <w:t xml:space="preserve">. Ini terjadi karena pada saat perumusan subtansi oleh legislatif tidak dijelaskan secara komprehensif mengenai unsur kriteria atau parameter kejahatan korupsi, persyaratan perbuatan pidana dan ancaman sanksi </w:t>
      </w:r>
      <w:proofErr w:type="gramStart"/>
      <w:r w:rsidR="00773DE9" w:rsidRPr="00BC30CA">
        <w:rPr>
          <w:rFonts w:ascii="Times New Roman" w:hAnsi="Times New Roman" w:cs="Times New Roman"/>
          <w:color w:val="000000" w:themeColor="text1"/>
          <w:sz w:val="24"/>
          <w:szCs w:val="24"/>
          <w:lang w:val="en-GB"/>
        </w:rPr>
        <w:t>pidana  pada</w:t>
      </w:r>
      <w:proofErr w:type="gramEnd"/>
      <w:r w:rsidR="00773DE9" w:rsidRPr="00BC30CA">
        <w:rPr>
          <w:rFonts w:ascii="Times New Roman" w:hAnsi="Times New Roman" w:cs="Times New Roman"/>
          <w:color w:val="000000" w:themeColor="text1"/>
          <w:sz w:val="24"/>
          <w:szCs w:val="24"/>
          <w:lang w:val="en-GB"/>
        </w:rPr>
        <w:t xml:space="preserve"> rumusan Pasal 2 ayat (2) Undang-Undang Nomor 31 Tahun 1999 </w:t>
      </w:r>
      <w:r w:rsidR="00773DE9" w:rsidRPr="00BC30CA">
        <w:rPr>
          <w:rFonts w:ascii="Times New Roman" w:hAnsi="Times New Roman" w:cs="Times New Roman"/>
          <w:i/>
          <w:color w:val="000000" w:themeColor="text1"/>
          <w:sz w:val="24"/>
          <w:szCs w:val="24"/>
          <w:lang w:val="en-GB"/>
        </w:rPr>
        <w:t xml:space="preserve">jo </w:t>
      </w:r>
      <w:r w:rsidR="00773DE9" w:rsidRPr="00BC30CA">
        <w:rPr>
          <w:rFonts w:ascii="Times New Roman" w:hAnsi="Times New Roman" w:cs="Times New Roman"/>
          <w:color w:val="000000" w:themeColor="text1"/>
          <w:sz w:val="24"/>
          <w:szCs w:val="24"/>
          <w:lang w:val="en-GB"/>
        </w:rPr>
        <w:t xml:space="preserve">Undang-Undang Nomor 20 Tahun 2001 tentang Pemberantasan Tindak Pidana Korupsi. </w:t>
      </w:r>
      <w:r w:rsidR="00A61145" w:rsidRPr="00BC30CA">
        <w:rPr>
          <w:rFonts w:ascii="Times New Roman" w:hAnsi="Times New Roman" w:cs="Times New Roman"/>
          <w:color w:val="000000" w:themeColor="text1"/>
          <w:sz w:val="24"/>
          <w:szCs w:val="24"/>
          <w:lang w:val="en-GB"/>
        </w:rPr>
        <w:t>Permasalahan</w:t>
      </w:r>
      <w:r w:rsidR="00773DE9" w:rsidRPr="00BC30CA">
        <w:rPr>
          <w:rFonts w:ascii="Times New Roman" w:hAnsi="Times New Roman" w:cs="Times New Roman"/>
          <w:color w:val="000000" w:themeColor="text1"/>
          <w:sz w:val="24"/>
          <w:szCs w:val="24"/>
          <w:lang w:val="en-GB"/>
        </w:rPr>
        <w:t xml:space="preserve"> tersebut berpengaruh kepada penegakan hukum pidana tindak pidana korupsi dalam keadaan tertentu saat ini.</w:t>
      </w:r>
    </w:p>
    <w:p w14:paraId="68B8E260" w14:textId="0798F926"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Permasalahan yang terjadi pada Pasal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 xml:space="preserve">Undang-Undang Nomor 20 Tahun 2001 tentang Pemberantasan Tindak Pidana Korupsi </w:t>
      </w:r>
      <w:r w:rsidR="00A61145" w:rsidRPr="00BC30CA">
        <w:rPr>
          <w:rFonts w:ascii="Times New Roman" w:hAnsi="Times New Roman" w:cs="Times New Roman"/>
          <w:color w:val="000000" w:themeColor="text1"/>
          <w:sz w:val="24"/>
          <w:szCs w:val="24"/>
          <w:lang w:val="en-GB"/>
        </w:rPr>
        <w:t xml:space="preserve">berkaitan dengan rumusan </w:t>
      </w:r>
      <w:r w:rsidRPr="00BC30CA">
        <w:rPr>
          <w:rFonts w:ascii="Times New Roman" w:hAnsi="Times New Roman" w:cs="Times New Roman"/>
          <w:color w:val="000000" w:themeColor="text1"/>
          <w:sz w:val="24"/>
          <w:szCs w:val="24"/>
          <w:lang w:val="en-GB"/>
        </w:rPr>
        <w:t xml:space="preserve">unsur-unsur subtansi hukum pada Pasal 2 ayat (2). Subtansi hukum yang bermasalah tersebut ialah berkaitan dengan persyaratan perbuatan pidana yaitu unsur keadaan tertentu berupa keadaan bahaya, bencana alam nasioanal, kerusuhan sosial yang meluas, krisis ekonomi dan moneter dan pengulangan tindak pidana. Dimana dalam tahapan formulasi berupa teknis penyusunan rumusan pasal pada ketentuan hukum Pasal 2 ayat (2) tidak dijelaskan secara rinci apa itu keadaan bahaya, apa itu bencana alam nasional, apa itu kerusuhan sosial yang meluas, apa itu krisis ekonomi dan moneter dan apa itu pengulangan tindak pidana. Ditambah lagi terdapat beberapa unsur yang pengertiannya masih menggunakan produk hukum lama, padahal terdapat produk hukum baru yang telah memperluas beberapa pengeritan bahasa hukum tersebut dan belum disesuaikan dengan produk hukum baru. Ketidakcermatan dalam perumusan mengenai unsur-unsur tersebut, pada hari </w:t>
      </w:r>
      <w:proofErr w:type="gramStart"/>
      <w:r w:rsidRPr="00BC30CA">
        <w:rPr>
          <w:rFonts w:ascii="Times New Roman" w:hAnsi="Times New Roman" w:cs="Times New Roman"/>
          <w:color w:val="000000" w:themeColor="text1"/>
          <w:sz w:val="24"/>
          <w:szCs w:val="24"/>
          <w:lang w:val="en-GB"/>
        </w:rPr>
        <w:t>ini  mengakibatkan</w:t>
      </w:r>
      <w:proofErr w:type="gramEnd"/>
      <w:r w:rsidRPr="00BC30CA">
        <w:rPr>
          <w:rFonts w:ascii="Times New Roman" w:hAnsi="Times New Roman" w:cs="Times New Roman"/>
          <w:color w:val="000000" w:themeColor="text1"/>
          <w:sz w:val="24"/>
          <w:szCs w:val="24"/>
          <w:lang w:val="en-GB"/>
        </w:rPr>
        <w:t xml:space="preserve"> terjadinya ketidakpastian hukum dalam penegakan hukum pidana </w:t>
      </w:r>
      <w:r w:rsidRPr="00BC30CA">
        <w:rPr>
          <w:rFonts w:ascii="Times New Roman" w:hAnsi="Times New Roman" w:cs="Times New Roman"/>
          <w:color w:val="000000" w:themeColor="text1"/>
          <w:sz w:val="24"/>
          <w:szCs w:val="24"/>
          <w:lang w:val="en-GB"/>
        </w:rPr>
        <w:lastRenderedPageBreak/>
        <w:t>tindak pidana korupsi dalam keadaan tertentu.</w:t>
      </w:r>
      <w:r w:rsidR="00C01556">
        <w:rPr>
          <w:rStyle w:val="FootnoteReference"/>
          <w:rFonts w:ascii="Times New Roman" w:hAnsi="Times New Roman" w:cs="Times New Roman"/>
          <w:color w:val="000000" w:themeColor="text1"/>
          <w:sz w:val="24"/>
          <w:szCs w:val="24"/>
          <w:lang w:val="en-GB"/>
        </w:rPr>
        <w:footnoteReference w:id="7"/>
      </w:r>
      <w:r w:rsidR="00C01556">
        <w:rPr>
          <w:rFonts w:ascii="Times New Roman" w:hAnsi="Times New Roman" w:cs="Times New Roman"/>
          <w:color w:val="000000" w:themeColor="text1"/>
          <w:sz w:val="24"/>
          <w:szCs w:val="24"/>
          <w:lang w:val="en-GB"/>
        </w:rPr>
        <w:t xml:space="preserve"> </w:t>
      </w:r>
      <w:r w:rsidRPr="00BC30CA">
        <w:rPr>
          <w:rFonts w:ascii="Times New Roman" w:hAnsi="Times New Roman" w:cs="Times New Roman"/>
          <w:color w:val="000000" w:themeColor="text1"/>
          <w:sz w:val="24"/>
          <w:szCs w:val="24"/>
          <w:lang w:val="en-GB"/>
        </w:rPr>
        <w:t>Padahal kepastian hukum sa</w:t>
      </w:r>
      <w:r w:rsidR="00773DE9" w:rsidRPr="00BC30CA">
        <w:rPr>
          <w:rFonts w:ascii="Times New Roman" w:hAnsi="Times New Roman" w:cs="Times New Roman"/>
          <w:color w:val="000000" w:themeColor="text1"/>
          <w:sz w:val="24"/>
          <w:szCs w:val="24"/>
          <w:lang w:val="en-GB"/>
        </w:rPr>
        <w:t>ng</w:t>
      </w:r>
      <w:r w:rsidRPr="00BC30CA">
        <w:rPr>
          <w:rFonts w:ascii="Times New Roman" w:hAnsi="Times New Roman" w:cs="Times New Roman"/>
          <w:color w:val="000000" w:themeColor="text1"/>
          <w:sz w:val="24"/>
          <w:szCs w:val="24"/>
          <w:lang w:val="en-GB"/>
        </w:rPr>
        <w:t xml:space="preserve">at penting dalam perumusan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hukum dalam hal ini peraturan perundang-undangan.</w:t>
      </w:r>
    </w:p>
    <w:p w14:paraId="17D16122" w14:textId="66D2B15E"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Mengutip panda</w:t>
      </w:r>
      <w:r w:rsidR="00114A95" w:rsidRPr="00BC30CA">
        <w:rPr>
          <w:rFonts w:ascii="Times New Roman" w:hAnsi="Times New Roman" w:cs="Times New Roman"/>
          <w:color w:val="000000" w:themeColor="text1"/>
          <w:sz w:val="24"/>
          <w:szCs w:val="24"/>
          <w:lang w:val="en-GB"/>
        </w:rPr>
        <w:t>n</w:t>
      </w:r>
      <w:r w:rsidRPr="00BC30CA">
        <w:rPr>
          <w:rFonts w:ascii="Times New Roman" w:hAnsi="Times New Roman" w:cs="Times New Roman"/>
          <w:color w:val="000000" w:themeColor="text1"/>
          <w:sz w:val="24"/>
          <w:szCs w:val="24"/>
          <w:lang w:val="en-GB"/>
        </w:rPr>
        <w:t xml:space="preserve">gan Gustav Radbruch menyatakan bahwa kepastian hukum merupakan salah satu tujuan dari hukum. Dalam tata kehidupan masyarakat yang diatur dalam peraturan perundang-undangan </w:t>
      </w:r>
      <w:proofErr w:type="gramStart"/>
      <w:r w:rsidRPr="00BC30CA">
        <w:rPr>
          <w:rFonts w:ascii="Times New Roman" w:hAnsi="Times New Roman" w:cs="Times New Roman"/>
          <w:color w:val="000000" w:themeColor="text1"/>
          <w:sz w:val="24"/>
          <w:szCs w:val="24"/>
          <w:lang w:val="en-GB"/>
        </w:rPr>
        <w:t>akan</w:t>
      </w:r>
      <w:proofErr w:type="gramEnd"/>
      <w:r w:rsidRPr="00BC30CA">
        <w:rPr>
          <w:rFonts w:ascii="Times New Roman" w:hAnsi="Times New Roman" w:cs="Times New Roman"/>
          <w:color w:val="000000" w:themeColor="text1"/>
          <w:sz w:val="24"/>
          <w:szCs w:val="24"/>
          <w:lang w:val="en-GB"/>
        </w:rPr>
        <w:t xml:space="preserve"> berkaitan dengan kepastian hukum. Kepastian hukum merujuk kepada aturan yang bersifat normatif. Kepastian hukum merujuk kepada pelaksanaan suatu aturan positif yang jelas, teratur dan konsekuen serta tidak dipengaruhi hal-hal yang bersifat subjektif.</w:t>
      </w:r>
      <w:r w:rsidRPr="00BC30CA">
        <w:rPr>
          <w:rStyle w:val="FootnoteReference"/>
          <w:rFonts w:ascii="Times New Roman" w:hAnsi="Times New Roman" w:cs="Times New Roman"/>
          <w:color w:val="000000" w:themeColor="text1"/>
          <w:sz w:val="24"/>
          <w:szCs w:val="24"/>
          <w:lang w:val="en-GB"/>
        </w:rPr>
        <w:footnoteReference w:id="8"/>
      </w:r>
    </w:p>
    <w:p w14:paraId="56880A2D" w14:textId="77777777"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Kepastian hukum secara normatif adalah ketika suatu peraturan dibuat dan diundangkan secara pasti karena mengatur secara jelas dan logis. Jelas dalam artian tidak menimbulkan keragu-raguan, dan logis dalam artian </w:t>
      </w:r>
      <w:proofErr w:type="gramStart"/>
      <w:r w:rsidRPr="00BC30CA">
        <w:rPr>
          <w:rFonts w:ascii="Times New Roman" w:hAnsi="Times New Roman" w:cs="Times New Roman"/>
          <w:color w:val="000000" w:themeColor="text1"/>
          <w:sz w:val="24"/>
          <w:szCs w:val="24"/>
          <w:lang w:val="en-GB"/>
        </w:rPr>
        <w:t>ia</w:t>
      </w:r>
      <w:proofErr w:type="gramEnd"/>
      <w:r w:rsidRPr="00BC30CA">
        <w:rPr>
          <w:rFonts w:ascii="Times New Roman" w:hAnsi="Times New Roman" w:cs="Times New Roman"/>
          <w:color w:val="000000" w:themeColor="text1"/>
          <w:sz w:val="24"/>
          <w:szCs w:val="24"/>
          <w:lang w:val="en-GB"/>
        </w:rPr>
        <w:t xml:space="preserve"> menjadi system norma dengan norma lain sehingga tidak berbenturan atau menimbulkan konflik norma. Konflik norma yang ditimbulkan dari ketidakpastian aturan dapat berbentuk inkonsistensi norma</w:t>
      </w:r>
      <w:proofErr w:type="gramStart"/>
      <w:r w:rsidRPr="00BC30CA">
        <w:rPr>
          <w:rFonts w:ascii="Times New Roman" w:hAnsi="Times New Roman" w:cs="Times New Roman"/>
          <w:color w:val="000000" w:themeColor="text1"/>
          <w:sz w:val="24"/>
          <w:szCs w:val="24"/>
          <w:lang w:val="en-GB"/>
        </w:rPr>
        <w:t>,  reduksi</w:t>
      </w:r>
      <w:proofErr w:type="gramEnd"/>
      <w:r w:rsidRPr="00BC30CA">
        <w:rPr>
          <w:rFonts w:ascii="Times New Roman" w:hAnsi="Times New Roman" w:cs="Times New Roman"/>
          <w:color w:val="000000" w:themeColor="text1"/>
          <w:sz w:val="24"/>
          <w:szCs w:val="24"/>
          <w:lang w:val="en-GB"/>
        </w:rPr>
        <w:t xml:space="preserve"> norma atau distorsi norma.</w:t>
      </w:r>
      <w:r w:rsidRPr="00BC30CA">
        <w:rPr>
          <w:rStyle w:val="FootnoteReference"/>
          <w:rFonts w:ascii="Times New Roman" w:hAnsi="Times New Roman" w:cs="Times New Roman"/>
          <w:color w:val="000000" w:themeColor="text1"/>
          <w:sz w:val="24"/>
          <w:szCs w:val="24"/>
          <w:lang w:val="en-GB"/>
        </w:rPr>
        <w:footnoteReference w:id="9"/>
      </w:r>
    </w:p>
    <w:p w14:paraId="3BFB3C5C" w14:textId="77777777" w:rsidR="00942D7C" w:rsidRPr="00BC30CA" w:rsidRDefault="00942D7C" w:rsidP="00D608E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Menurut Gustav Radbruch mengemukakan 4 (empat) hal mendasar yang berhubungan dengan makna kepastian hukum </w:t>
      </w:r>
      <w:proofErr w:type="gramStart"/>
      <w:r w:rsidRPr="00BC30CA">
        <w:rPr>
          <w:rFonts w:ascii="Times New Roman" w:hAnsi="Times New Roman" w:cs="Times New Roman"/>
          <w:color w:val="000000" w:themeColor="text1"/>
          <w:sz w:val="24"/>
          <w:szCs w:val="24"/>
          <w:lang w:val="en-GB"/>
        </w:rPr>
        <w:t>yaitu :</w:t>
      </w:r>
      <w:proofErr w:type="gramEnd"/>
      <w:r w:rsidRPr="00BC30CA">
        <w:rPr>
          <w:rStyle w:val="FootnoteReference"/>
          <w:rFonts w:ascii="Times New Roman" w:hAnsi="Times New Roman" w:cs="Times New Roman"/>
          <w:color w:val="000000" w:themeColor="text1"/>
          <w:sz w:val="24"/>
          <w:szCs w:val="24"/>
          <w:lang w:val="en-GB"/>
        </w:rPr>
        <w:footnoteReference w:id="10"/>
      </w:r>
      <w:r w:rsidRPr="00BC30CA">
        <w:rPr>
          <w:rFonts w:ascii="Times New Roman" w:hAnsi="Times New Roman" w:cs="Times New Roman"/>
          <w:color w:val="000000" w:themeColor="text1"/>
          <w:sz w:val="24"/>
          <w:szCs w:val="24"/>
          <w:lang w:val="en-GB"/>
        </w:rPr>
        <w:t xml:space="preserve"> </w:t>
      </w:r>
    </w:p>
    <w:p w14:paraId="3047715C" w14:textId="77777777" w:rsidR="00942D7C" w:rsidRPr="00BC30CA" w:rsidRDefault="00942D7C" w:rsidP="00D608EA">
      <w:pPr>
        <w:pStyle w:val="ListParagraph"/>
        <w:numPr>
          <w:ilvl w:val="0"/>
          <w:numId w:val="16"/>
        </w:numPr>
        <w:spacing w:after="0" w:line="360" w:lineRule="auto"/>
        <w:ind w:left="709"/>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Hukum itu positif, artinya bahwa hukum positif itu adalah perundang-undangan.</w:t>
      </w:r>
    </w:p>
    <w:p w14:paraId="3FD4AB64" w14:textId="77777777" w:rsidR="00942D7C" w:rsidRPr="00BC30CA" w:rsidRDefault="00942D7C" w:rsidP="00D608EA">
      <w:pPr>
        <w:pStyle w:val="ListParagraph"/>
        <w:numPr>
          <w:ilvl w:val="0"/>
          <w:numId w:val="16"/>
        </w:numPr>
        <w:spacing w:after="0" w:line="360" w:lineRule="auto"/>
        <w:ind w:left="709"/>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Hukum itu didasarkan pada fakta</w:t>
      </w:r>
      <w:proofErr w:type="gramStart"/>
      <w:r w:rsidRPr="00BC30CA">
        <w:rPr>
          <w:rFonts w:ascii="Times New Roman" w:hAnsi="Times New Roman" w:cs="Times New Roman"/>
          <w:color w:val="000000" w:themeColor="text1"/>
          <w:sz w:val="24"/>
          <w:szCs w:val="24"/>
          <w:lang w:val="en-GB"/>
        </w:rPr>
        <w:t>,artinya</w:t>
      </w:r>
      <w:proofErr w:type="gramEnd"/>
      <w:r w:rsidRPr="00BC30CA">
        <w:rPr>
          <w:rFonts w:ascii="Times New Roman" w:hAnsi="Times New Roman" w:cs="Times New Roman"/>
          <w:color w:val="000000" w:themeColor="text1"/>
          <w:sz w:val="24"/>
          <w:szCs w:val="24"/>
          <w:lang w:val="en-GB"/>
        </w:rPr>
        <w:t xml:space="preserve"> didasarkan pada kenyataan.</w:t>
      </w:r>
    </w:p>
    <w:p w14:paraId="5CBFF46B" w14:textId="77777777" w:rsidR="00942D7C" w:rsidRPr="00BC30CA" w:rsidRDefault="00942D7C" w:rsidP="00D608EA">
      <w:pPr>
        <w:pStyle w:val="ListParagraph"/>
        <w:numPr>
          <w:ilvl w:val="0"/>
          <w:numId w:val="16"/>
        </w:numPr>
        <w:spacing w:after="0" w:line="360" w:lineRule="auto"/>
        <w:ind w:left="709"/>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lastRenderedPageBreak/>
        <w:t xml:space="preserve">Fakta harus dirumuskan dengan </w:t>
      </w:r>
      <w:proofErr w:type="gramStart"/>
      <w:r w:rsidRPr="00BC30CA">
        <w:rPr>
          <w:rFonts w:ascii="Times New Roman" w:hAnsi="Times New Roman" w:cs="Times New Roman"/>
          <w:color w:val="000000" w:themeColor="text1"/>
          <w:sz w:val="24"/>
          <w:szCs w:val="24"/>
          <w:lang w:val="en-GB"/>
        </w:rPr>
        <w:t>cara</w:t>
      </w:r>
      <w:proofErr w:type="gramEnd"/>
      <w:r w:rsidRPr="00BC30CA">
        <w:rPr>
          <w:rFonts w:ascii="Times New Roman" w:hAnsi="Times New Roman" w:cs="Times New Roman"/>
          <w:color w:val="000000" w:themeColor="text1"/>
          <w:sz w:val="24"/>
          <w:szCs w:val="24"/>
          <w:lang w:val="en-GB"/>
        </w:rPr>
        <w:t xml:space="preserve"> yang jelas sehingga menghindari kekeliriuan dalam pemaknaan, disamping mudah dilaksanakan.</w:t>
      </w:r>
    </w:p>
    <w:p w14:paraId="4B108596" w14:textId="77777777" w:rsidR="00942D7C" w:rsidRPr="00BC30CA" w:rsidRDefault="00942D7C" w:rsidP="00D608EA">
      <w:pPr>
        <w:pStyle w:val="ListParagraph"/>
        <w:numPr>
          <w:ilvl w:val="0"/>
          <w:numId w:val="16"/>
        </w:numPr>
        <w:spacing w:after="0" w:line="360" w:lineRule="auto"/>
        <w:ind w:left="709"/>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Hukum positif itu tidak boleh mudah diubah.</w:t>
      </w:r>
    </w:p>
    <w:p w14:paraId="53E1A7BA" w14:textId="7F4514DE" w:rsidR="00942D7C" w:rsidRPr="00BC30CA" w:rsidRDefault="00942D7C" w:rsidP="00BC30CA">
      <w:pPr>
        <w:pStyle w:val="ListParagraph"/>
        <w:spacing w:line="360" w:lineRule="auto"/>
        <w:ind w:left="0"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Pendapat Gustav Radbruch tersebut didasarkan pada pandangan bahwa kepastian hukum adalah kepastian tentang hukum itu sendiri. Kepastian hukum merupakan produk dari hukum atau lebih khusus dari peraturan perundang-undangan.</w:t>
      </w:r>
      <w:r w:rsidR="002A6558">
        <w:rPr>
          <w:rStyle w:val="FootnoteReference"/>
          <w:rFonts w:ascii="Times New Roman" w:hAnsi="Times New Roman" w:cs="Times New Roman"/>
          <w:color w:val="000000" w:themeColor="text1"/>
          <w:sz w:val="24"/>
          <w:szCs w:val="24"/>
          <w:lang w:val="en-GB"/>
        </w:rPr>
        <w:footnoteReference w:id="11"/>
      </w:r>
      <w:r w:rsidRPr="00BC30CA">
        <w:rPr>
          <w:rFonts w:ascii="Times New Roman" w:hAnsi="Times New Roman" w:cs="Times New Roman"/>
          <w:color w:val="000000" w:themeColor="text1"/>
          <w:sz w:val="24"/>
          <w:szCs w:val="24"/>
          <w:lang w:val="en-GB"/>
        </w:rPr>
        <w:t xml:space="preserve"> Sedangkan dalam Undang-Undang Nomor 12 Tahun 2011 tentang Pembentukan Peraturan Perundang-Undangan bahwa dalam pembuatan produk hukum harus memiliki asas kejelasan rumusan untuk menciptakan kepastian hukum dalam setiap pasal yang ada dalam peraturan perundang-undangan. Asas kejelasan rumusan adalah bahwa setiap peraturan perundang-undangan harus memenuhi persyaratan teknis perundang-undangan harus memenuhi persyaratan teknis peraturan perundang-undangan, sistematika, pilihan kata atau istilah, serta bahasa hukum yang jelas dan mudah dimengerti, sehingga tidak menimbulkan berbagai macam interpretasi dalam pelaksanaannya.</w:t>
      </w:r>
      <w:r w:rsidRPr="00BC30CA">
        <w:rPr>
          <w:rStyle w:val="FootnoteReference"/>
          <w:rFonts w:ascii="Times New Roman" w:hAnsi="Times New Roman" w:cs="Times New Roman"/>
          <w:color w:val="000000" w:themeColor="text1"/>
          <w:sz w:val="24"/>
          <w:szCs w:val="24"/>
          <w:lang w:val="en-GB"/>
        </w:rPr>
        <w:footnoteReference w:id="12"/>
      </w:r>
      <w:r w:rsidRPr="00BC30CA">
        <w:rPr>
          <w:rFonts w:ascii="Times New Roman" w:hAnsi="Times New Roman" w:cs="Times New Roman"/>
          <w:color w:val="000000" w:themeColor="text1"/>
          <w:sz w:val="24"/>
          <w:szCs w:val="24"/>
          <w:lang w:val="en-GB"/>
        </w:rPr>
        <w:t xml:space="preserve"> Oleh karena itulah dalam asas kejelasan rumusan inilah yang harus diperhatikan dengan baik, termasuk </w:t>
      </w:r>
      <w:proofErr w:type="gramStart"/>
      <w:r w:rsidRPr="00BC30CA">
        <w:rPr>
          <w:rFonts w:ascii="Times New Roman" w:hAnsi="Times New Roman" w:cs="Times New Roman"/>
          <w:color w:val="000000" w:themeColor="text1"/>
          <w:sz w:val="24"/>
          <w:szCs w:val="24"/>
          <w:lang w:val="en-GB"/>
        </w:rPr>
        <w:t>pengertian  bahasa</w:t>
      </w:r>
      <w:proofErr w:type="gramEnd"/>
      <w:r w:rsidRPr="00BC30CA">
        <w:rPr>
          <w:rFonts w:ascii="Times New Roman" w:hAnsi="Times New Roman" w:cs="Times New Roman"/>
          <w:color w:val="000000" w:themeColor="text1"/>
          <w:sz w:val="24"/>
          <w:szCs w:val="24"/>
          <w:lang w:val="en-GB"/>
        </w:rPr>
        <w:t xml:space="preserve"> hukum pada unsur-unsur pidana yang terdapat dalam rumusan pasal peraturan perundang-undangan agar dalam tahap aplikasi dan eksekusi dalam penegekan hukum tidak menimbulkan masalah.</w:t>
      </w:r>
      <w:r w:rsidRPr="00BC30CA">
        <w:rPr>
          <w:rStyle w:val="FootnoteReference"/>
          <w:rFonts w:ascii="Times New Roman" w:hAnsi="Times New Roman" w:cs="Times New Roman"/>
          <w:color w:val="000000" w:themeColor="text1"/>
          <w:sz w:val="24"/>
          <w:szCs w:val="24"/>
          <w:lang w:val="en-GB"/>
        </w:rPr>
        <w:footnoteReference w:id="13"/>
      </w:r>
    </w:p>
    <w:p w14:paraId="12EC7B6A" w14:textId="77777777" w:rsidR="00942D7C" w:rsidRPr="00BC30CA" w:rsidRDefault="00942D7C" w:rsidP="00BC30CA">
      <w:pPr>
        <w:pStyle w:val="ListParagraph"/>
        <w:spacing w:after="0" w:line="360" w:lineRule="auto"/>
        <w:ind w:left="0"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Kemudian dalam pembentukan produk hukum pidana khusunya dalam 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hukum pidana harus memenuhi beberapa asas yakni </w:t>
      </w:r>
      <w:r w:rsidRPr="00BC30CA">
        <w:rPr>
          <w:rFonts w:ascii="Times New Roman" w:hAnsi="Times New Roman" w:cs="Times New Roman"/>
          <w:i/>
          <w:color w:val="000000" w:themeColor="text1"/>
          <w:sz w:val="24"/>
          <w:szCs w:val="24"/>
          <w:lang w:val="en-GB"/>
        </w:rPr>
        <w:t>asas lex scripta,</w:t>
      </w:r>
      <w:r w:rsidRPr="00BC30CA">
        <w:rPr>
          <w:rFonts w:ascii="Times New Roman" w:hAnsi="Times New Roman" w:cs="Times New Roman"/>
          <w:color w:val="000000" w:themeColor="text1"/>
          <w:sz w:val="24"/>
          <w:szCs w:val="24"/>
          <w:lang w:val="en-GB"/>
        </w:rPr>
        <w:t xml:space="preserve"> </w:t>
      </w:r>
      <w:r w:rsidRPr="00BC30CA">
        <w:rPr>
          <w:rFonts w:ascii="Times New Roman" w:hAnsi="Times New Roman" w:cs="Times New Roman"/>
          <w:i/>
          <w:color w:val="000000" w:themeColor="text1"/>
          <w:sz w:val="24"/>
          <w:szCs w:val="24"/>
          <w:lang w:val="en-GB"/>
        </w:rPr>
        <w:t xml:space="preserve">lex certa </w:t>
      </w:r>
      <w:r w:rsidRPr="00BC30CA">
        <w:rPr>
          <w:rFonts w:ascii="Times New Roman" w:hAnsi="Times New Roman" w:cs="Times New Roman"/>
          <w:color w:val="000000" w:themeColor="text1"/>
          <w:sz w:val="24"/>
          <w:szCs w:val="24"/>
          <w:lang w:val="en-GB"/>
        </w:rPr>
        <w:t xml:space="preserve">dan </w:t>
      </w:r>
      <w:r w:rsidRPr="00BC30CA">
        <w:rPr>
          <w:rFonts w:ascii="Times New Roman" w:hAnsi="Times New Roman" w:cs="Times New Roman"/>
          <w:i/>
          <w:color w:val="000000" w:themeColor="text1"/>
          <w:sz w:val="24"/>
          <w:szCs w:val="24"/>
          <w:lang w:val="en-GB"/>
        </w:rPr>
        <w:t>lex scrita</w:t>
      </w:r>
      <w:r w:rsidRPr="00BC30CA">
        <w:rPr>
          <w:rFonts w:ascii="Times New Roman" w:hAnsi="Times New Roman" w:cs="Times New Roman"/>
          <w:color w:val="000000" w:themeColor="text1"/>
          <w:sz w:val="24"/>
          <w:szCs w:val="24"/>
          <w:lang w:val="en-GB"/>
        </w:rPr>
        <w:t xml:space="preserve">. </w:t>
      </w:r>
      <w:r w:rsidRPr="00BC30CA">
        <w:rPr>
          <w:rFonts w:ascii="Times New Roman" w:hAnsi="Times New Roman" w:cs="Times New Roman"/>
          <w:bCs/>
          <w:i/>
          <w:color w:val="000000" w:themeColor="text1"/>
          <w:sz w:val="24"/>
          <w:szCs w:val="24"/>
          <w:shd w:val="clear" w:color="auto" w:fill="FFFFFF"/>
        </w:rPr>
        <w:t>Lex scripta</w:t>
      </w:r>
      <w:r w:rsidRPr="00BC30CA">
        <w:rPr>
          <w:rFonts w:ascii="Times New Roman" w:hAnsi="Times New Roman" w:cs="Times New Roman"/>
          <w:color w:val="000000" w:themeColor="text1"/>
          <w:sz w:val="24"/>
          <w:szCs w:val="24"/>
          <w:shd w:val="clear" w:color="auto" w:fill="FFFFFF"/>
        </w:rPr>
        <w:t> artinya hukum pidana tersebut harus tertulis. </w:t>
      </w:r>
      <w:r w:rsidRPr="00BC30CA">
        <w:rPr>
          <w:rFonts w:ascii="Times New Roman" w:hAnsi="Times New Roman" w:cs="Times New Roman"/>
          <w:bCs/>
          <w:i/>
          <w:color w:val="000000" w:themeColor="text1"/>
          <w:sz w:val="24"/>
          <w:szCs w:val="24"/>
          <w:shd w:val="clear" w:color="auto" w:fill="FFFFFF"/>
        </w:rPr>
        <w:t>Lex certa</w:t>
      </w:r>
      <w:r w:rsidRPr="00BC30CA">
        <w:rPr>
          <w:rFonts w:ascii="Times New Roman" w:hAnsi="Times New Roman" w:cs="Times New Roman"/>
          <w:color w:val="000000" w:themeColor="text1"/>
          <w:sz w:val="24"/>
          <w:szCs w:val="24"/>
          <w:shd w:val="clear" w:color="auto" w:fill="FFFFFF"/>
        </w:rPr>
        <w:t> artinya rumusan delik pidana itu harus jelas. </w:t>
      </w:r>
      <w:r w:rsidRPr="00E7636F">
        <w:rPr>
          <w:rFonts w:ascii="Times New Roman" w:hAnsi="Times New Roman" w:cs="Times New Roman"/>
          <w:bCs/>
          <w:i/>
          <w:color w:val="000000" w:themeColor="text1"/>
          <w:sz w:val="24"/>
          <w:szCs w:val="24"/>
          <w:shd w:val="clear" w:color="auto" w:fill="FFFFFF"/>
        </w:rPr>
        <w:t>Lex stricta</w:t>
      </w:r>
      <w:r w:rsidRPr="00E7636F">
        <w:rPr>
          <w:rFonts w:ascii="Times New Roman" w:hAnsi="Times New Roman" w:cs="Times New Roman"/>
          <w:i/>
          <w:color w:val="000000" w:themeColor="text1"/>
          <w:sz w:val="24"/>
          <w:szCs w:val="24"/>
          <w:shd w:val="clear" w:color="auto" w:fill="FFFFFF"/>
        </w:rPr>
        <w:t> </w:t>
      </w:r>
      <w:r w:rsidRPr="00BC30CA">
        <w:rPr>
          <w:rFonts w:ascii="Times New Roman" w:hAnsi="Times New Roman" w:cs="Times New Roman"/>
          <w:color w:val="000000" w:themeColor="text1"/>
          <w:sz w:val="24"/>
          <w:szCs w:val="24"/>
          <w:shd w:val="clear" w:color="auto" w:fill="FFFFFF"/>
        </w:rPr>
        <w:t xml:space="preserve">artinya rumusan pidana </w:t>
      </w:r>
      <w:r w:rsidRPr="00BC30CA">
        <w:rPr>
          <w:rFonts w:ascii="Times New Roman" w:hAnsi="Times New Roman" w:cs="Times New Roman"/>
          <w:color w:val="000000" w:themeColor="text1"/>
          <w:sz w:val="24"/>
          <w:szCs w:val="24"/>
          <w:shd w:val="clear" w:color="auto" w:fill="FFFFFF"/>
        </w:rPr>
        <w:lastRenderedPageBreak/>
        <w:t>itu harus dimaknai tegas tanpa ada analogi.</w:t>
      </w:r>
      <w:r w:rsidRPr="00BC30CA">
        <w:rPr>
          <w:rStyle w:val="FootnoteReference"/>
          <w:rFonts w:ascii="Times New Roman" w:hAnsi="Times New Roman" w:cs="Times New Roman"/>
          <w:color w:val="000000" w:themeColor="text1"/>
          <w:sz w:val="24"/>
          <w:szCs w:val="24"/>
          <w:shd w:val="clear" w:color="auto" w:fill="FFFFFF"/>
        </w:rPr>
        <w:footnoteReference w:id="14"/>
      </w:r>
      <w:r w:rsidRPr="00BC30CA">
        <w:rPr>
          <w:rFonts w:ascii="Times New Roman" w:hAnsi="Times New Roman" w:cs="Times New Roman"/>
          <w:color w:val="000000" w:themeColor="text1"/>
          <w:sz w:val="24"/>
          <w:szCs w:val="24"/>
          <w:shd w:val="clear" w:color="auto" w:fill="FFFFFF"/>
          <w:lang w:val="en-GB"/>
        </w:rPr>
        <w:t xml:space="preserve"> Penerapan beberapa asas ini merupakan salah satu manifestasi pelaksanaan asas legalitas dalam hukum pidana. Asas legalitas sangat mempengaruhi dalam penegakan hukum pidana. Apabila ketiga asas ini tidak jelas maka </w:t>
      </w:r>
      <w:proofErr w:type="gramStart"/>
      <w:r w:rsidRPr="00BC30CA">
        <w:rPr>
          <w:rFonts w:ascii="Times New Roman" w:hAnsi="Times New Roman" w:cs="Times New Roman"/>
          <w:color w:val="000000" w:themeColor="text1"/>
          <w:sz w:val="24"/>
          <w:szCs w:val="24"/>
          <w:shd w:val="clear" w:color="auto" w:fill="FFFFFF"/>
          <w:lang w:val="en-GB"/>
        </w:rPr>
        <w:t>akan</w:t>
      </w:r>
      <w:proofErr w:type="gramEnd"/>
      <w:r w:rsidRPr="00BC30CA">
        <w:rPr>
          <w:rFonts w:ascii="Times New Roman" w:hAnsi="Times New Roman" w:cs="Times New Roman"/>
          <w:color w:val="000000" w:themeColor="text1"/>
          <w:sz w:val="24"/>
          <w:szCs w:val="24"/>
          <w:shd w:val="clear" w:color="auto" w:fill="FFFFFF"/>
          <w:lang w:val="en-GB"/>
        </w:rPr>
        <w:t xml:space="preserve"> menimbulkan masalah dalam penegakan hukum pidana. </w:t>
      </w:r>
    </w:p>
    <w:p w14:paraId="15475A1E" w14:textId="178B3F21" w:rsidR="00942D7C" w:rsidRPr="00BC30CA" w:rsidRDefault="00942D7C" w:rsidP="008514E6">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Menurut Jan Remmelink menyatakan bahwa syarat suatu produk hukum pidana ialah </w:t>
      </w:r>
      <w:proofErr w:type="gramStart"/>
      <w:r w:rsidRPr="00BC30CA">
        <w:rPr>
          <w:rFonts w:ascii="Times New Roman" w:hAnsi="Times New Roman" w:cs="Times New Roman"/>
          <w:color w:val="000000" w:themeColor="text1"/>
          <w:sz w:val="24"/>
          <w:szCs w:val="24"/>
          <w:lang w:val="en-GB"/>
        </w:rPr>
        <w:t>harus  terperinci</w:t>
      </w:r>
      <w:proofErr w:type="gramEnd"/>
      <w:r w:rsidRPr="00BC30CA">
        <w:rPr>
          <w:rFonts w:ascii="Times New Roman" w:hAnsi="Times New Roman" w:cs="Times New Roman"/>
          <w:color w:val="000000" w:themeColor="text1"/>
          <w:sz w:val="24"/>
          <w:szCs w:val="24"/>
          <w:lang w:val="en-GB"/>
        </w:rPr>
        <w:t xml:space="preserve"> dan cermat. Prinsip ini juga dikenal dengan istilah </w:t>
      </w:r>
      <w:r w:rsidRPr="00BC30CA">
        <w:rPr>
          <w:rFonts w:ascii="Times New Roman" w:hAnsi="Times New Roman" w:cs="Times New Roman"/>
          <w:i/>
          <w:color w:val="000000" w:themeColor="text1"/>
          <w:sz w:val="24"/>
          <w:szCs w:val="24"/>
          <w:lang w:val="en-GB"/>
        </w:rPr>
        <w:t>bestimmtheitsgebot.</w:t>
      </w:r>
      <w:r w:rsidRPr="00BC30CA">
        <w:rPr>
          <w:rFonts w:ascii="Times New Roman" w:hAnsi="Times New Roman" w:cs="Times New Roman"/>
          <w:color w:val="000000" w:themeColor="text1"/>
          <w:sz w:val="24"/>
          <w:szCs w:val="24"/>
          <w:lang w:val="en-GB"/>
        </w:rPr>
        <w:t xml:space="preserve"> Perumusan ketentuan pidana yang tidak jelas atau terlalu rumit hanya </w:t>
      </w:r>
      <w:proofErr w:type="gramStart"/>
      <w:r w:rsidRPr="00BC30CA">
        <w:rPr>
          <w:rFonts w:ascii="Times New Roman" w:hAnsi="Times New Roman" w:cs="Times New Roman"/>
          <w:color w:val="000000" w:themeColor="text1"/>
          <w:sz w:val="24"/>
          <w:szCs w:val="24"/>
          <w:lang w:val="en-GB"/>
        </w:rPr>
        <w:t>akan</w:t>
      </w:r>
      <w:proofErr w:type="gramEnd"/>
      <w:r w:rsidRPr="00BC30CA">
        <w:rPr>
          <w:rFonts w:ascii="Times New Roman" w:hAnsi="Times New Roman" w:cs="Times New Roman"/>
          <w:color w:val="000000" w:themeColor="text1"/>
          <w:sz w:val="24"/>
          <w:szCs w:val="24"/>
          <w:lang w:val="en-GB"/>
        </w:rPr>
        <w:t xml:space="preserve"> memunculkan ketidakpastian hukum dan menghalangi keberhasilan upaya penegakan hukum pidana karena akan menimbulkan celah ketentuan pidana tersebut digunakan untuk masing-masing kepentingan.</w:t>
      </w:r>
      <w:r w:rsidRPr="00BC30CA">
        <w:rPr>
          <w:rStyle w:val="FootnoteReference"/>
          <w:rFonts w:ascii="Times New Roman" w:hAnsi="Times New Roman" w:cs="Times New Roman"/>
          <w:color w:val="000000" w:themeColor="text1"/>
          <w:sz w:val="24"/>
          <w:szCs w:val="24"/>
          <w:lang w:val="en-GB"/>
        </w:rPr>
        <w:footnoteReference w:id="15"/>
      </w:r>
      <w:r w:rsidRPr="00BC30CA">
        <w:rPr>
          <w:rFonts w:ascii="Times New Roman" w:hAnsi="Times New Roman" w:cs="Times New Roman"/>
          <w:color w:val="000000" w:themeColor="text1"/>
          <w:sz w:val="24"/>
          <w:szCs w:val="24"/>
          <w:lang w:val="en-GB"/>
        </w:rPr>
        <w:t xml:space="preserve"> Sementara menurut Groenhujsen </w:t>
      </w:r>
      <w:proofErr w:type="gramStart"/>
      <w:r w:rsidRPr="00BC30CA">
        <w:rPr>
          <w:rFonts w:ascii="Times New Roman" w:hAnsi="Times New Roman" w:cs="Times New Roman"/>
          <w:color w:val="000000" w:themeColor="text1"/>
          <w:sz w:val="24"/>
          <w:szCs w:val="24"/>
          <w:lang w:val="en-GB"/>
        </w:rPr>
        <w:t>yag</w:t>
      </w:r>
      <w:proofErr w:type="gramEnd"/>
      <w:r w:rsidRPr="00BC30CA">
        <w:rPr>
          <w:rFonts w:ascii="Times New Roman" w:hAnsi="Times New Roman" w:cs="Times New Roman"/>
          <w:color w:val="000000" w:themeColor="text1"/>
          <w:sz w:val="24"/>
          <w:szCs w:val="24"/>
          <w:lang w:val="en-GB"/>
        </w:rPr>
        <w:t xml:space="preserve"> dikutip Komariah Emong Sapardjaja dalam pembuatan produk hukum pidana semua perbuatan yang dilarang dalam rumusan delik yang sejelas-jelasnya.</w:t>
      </w:r>
      <w:r w:rsidRPr="00BC30CA">
        <w:rPr>
          <w:rStyle w:val="FootnoteReference"/>
          <w:rFonts w:ascii="Times New Roman" w:hAnsi="Times New Roman" w:cs="Times New Roman"/>
          <w:color w:val="000000" w:themeColor="text1"/>
          <w:sz w:val="24"/>
          <w:szCs w:val="24"/>
          <w:lang w:val="en-GB"/>
        </w:rPr>
        <w:footnoteReference w:id="16"/>
      </w:r>
      <w:r w:rsidRPr="00BC30CA">
        <w:rPr>
          <w:rFonts w:ascii="Times New Roman" w:hAnsi="Times New Roman" w:cs="Times New Roman"/>
          <w:color w:val="000000" w:themeColor="text1"/>
          <w:sz w:val="24"/>
          <w:szCs w:val="24"/>
          <w:lang w:val="en-GB"/>
        </w:rPr>
        <w:t xml:space="preserve"> Sedangkan menurut Van Hamel menyatakan bahwa dalam perumusan produk hukum pidana harus menggunakan prinsip </w:t>
      </w:r>
      <w:r w:rsidRPr="00BC30CA">
        <w:rPr>
          <w:rFonts w:ascii="Times New Roman" w:hAnsi="Times New Roman" w:cs="Times New Roman"/>
          <w:i/>
          <w:color w:val="000000" w:themeColor="text1"/>
          <w:sz w:val="24"/>
          <w:szCs w:val="24"/>
          <w:lang w:val="en-GB"/>
        </w:rPr>
        <w:t>nullum crimen, nulla poena sine lege certa</w:t>
      </w:r>
      <w:r w:rsidRPr="00BC30CA">
        <w:rPr>
          <w:rFonts w:ascii="Times New Roman" w:hAnsi="Times New Roman" w:cs="Times New Roman"/>
          <w:color w:val="000000" w:themeColor="text1"/>
          <w:sz w:val="24"/>
          <w:szCs w:val="24"/>
          <w:lang w:val="en-GB"/>
        </w:rPr>
        <w:t>. Artinya, tidak ada perbuatan pidana, tidak ada pidana tanpa aturan undang-undang yang jelas. Konsekuensinya selanjutnya dari makna ini adalah rumusan perbuatan pidana harus jelas sehingga tidak bersifat multitafsir yang dapat membahayakan bagi kepastian hukum.</w:t>
      </w:r>
      <w:r w:rsidRPr="00BC30CA">
        <w:rPr>
          <w:rStyle w:val="FootnoteReference"/>
          <w:rFonts w:ascii="Times New Roman" w:hAnsi="Times New Roman" w:cs="Times New Roman"/>
          <w:color w:val="000000" w:themeColor="text1"/>
          <w:sz w:val="24"/>
          <w:szCs w:val="24"/>
          <w:lang w:val="en-GB"/>
        </w:rPr>
        <w:footnoteReference w:id="17"/>
      </w:r>
      <w:r w:rsidR="000169F8" w:rsidRPr="00BC30CA">
        <w:rPr>
          <w:rFonts w:ascii="Times New Roman" w:hAnsi="Times New Roman" w:cs="Times New Roman"/>
          <w:color w:val="000000" w:themeColor="text1"/>
          <w:sz w:val="24"/>
          <w:szCs w:val="24"/>
          <w:lang w:val="en-GB"/>
        </w:rPr>
        <w:t xml:space="preserve"> </w:t>
      </w:r>
    </w:p>
    <w:p w14:paraId="74036515" w14:textId="24DFC923" w:rsidR="008514E6" w:rsidRPr="00981E27" w:rsidRDefault="008514E6" w:rsidP="008514E6">
      <w:pPr>
        <w:spacing w:after="0" w:line="360" w:lineRule="auto"/>
        <w:ind w:firstLine="294"/>
        <w:jc w:val="both"/>
        <w:rPr>
          <w:rFonts w:ascii="Times New Roman" w:hAnsi="Times New Roman" w:cs="Times New Roman"/>
          <w:sz w:val="24"/>
          <w:szCs w:val="24"/>
          <w:lang w:val="en-GB"/>
        </w:rPr>
      </w:pPr>
      <w:r>
        <w:rPr>
          <w:rFonts w:ascii="Times New Roman" w:hAnsi="Times New Roman" w:cs="Times New Roman"/>
          <w:sz w:val="24"/>
          <w:szCs w:val="24"/>
          <w:lang w:val="en-GB"/>
        </w:rPr>
        <w:t>Dalam Pasal 2 ayat (2) Undang-</w:t>
      </w:r>
      <w:r w:rsidRPr="00B10195">
        <w:rPr>
          <w:rFonts w:ascii="Times New Roman" w:hAnsi="Times New Roman" w:cs="Times New Roman"/>
          <w:sz w:val="24"/>
          <w:szCs w:val="24"/>
          <w:lang w:val="en-GB"/>
        </w:rPr>
        <w:t xml:space="preserve"> </w:t>
      </w:r>
      <w:r w:rsidRPr="008005F0">
        <w:rPr>
          <w:rFonts w:ascii="Times New Roman" w:hAnsi="Times New Roman" w:cs="Times New Roman"/>
          <w:sz w:val="24"/>
          <w:szCs w:val="24"/>
          <w:lang w:val="en-GB"/>
        </w:rPr>
        <w:t xml:space="preserve">Undang Nomor 31 Tahun 1999 </w:t>
      </w:r>
      <w:proofErr w:type="gramStart"/>
      <w:r w:rsidRPr="008005F0">
        <w:rPr>
          <w:rFonts w:ascii="Times New Roman" w:hAnsi="Times New Roman" w:cs="Times New Roman"/>
          <w:i/>
          <w:sz w:val="24"/>
          <w:szCs w:val="24"/>
          <w:lang w:val="en-GB"/>
        </w:rPr>
        <w:t>jo</w:t>
      </w:r>
      <w:proofErr w:type="gramEnd"/>
      <w:r w:rsidRPr="008005F0">
        <w:rPr>
          <w:rFonts w:ascii="Times New Roman" w:hAnsi="Times New Roman" w:cs="Times New Roman"/>
          <w:i/>
          <w:sz w:val="24"/>
          <w:szCs w:val="24"/>
          <w:lang w:val="en-GB"/>
        </w:rPr>
        <w:t xml:space="preserve"> </w:t>
      </w:r>
      <w:r w:rsidRPr="008005F0">
        <w:rPr>
          <w:rFonts w:ascii="Times New Roman" w:hAnsi="Times New Roman" w:cs="Times New Roman"/>
          <w:sz w:val="24"/>
          <w:szCs w:val="24"/>
          <w:lang w:val="en-GB"/>
        </w:rPr>
        <w:t>Undang-Undang Nomor 20 Tahun 2001 tentang Pemberantasan Tind</w:t>
      </w:r>
      <w:r>
        <w:rPr>
          <w:rFonts w:ascii="Times New Roman" w:hAnsi="Times New Roman" w:cs="Times New Roman"/>
          <w:sz w:val="24"/>
          <w:szCs w:val="24"/>
          <w:lang w:val="en-GB"/>
        </w:rPr>
        <w:t xml:space="preserve">ak Pidana Korupsi rumusannya </w:t>
      </w:r>
      <w:r>
        <w:rPr>
          <w:rFonts w:ascii="Times New Roman" w:hAnsi="Times New Roman" w:cs="Times New Roman"/>
          <w:sz w:val="24"/>
          <w:szCs w:val="24"/>
          <w:lang w:val="en-GB"/>
        </w:rPr>
        <w:lastRenderedPageBreak/>
        <w:t>tidak memiliki kepastian hukum dan kejelasan rumusan secara normatif. Kepastian hukum yang dimaksud ialah kepastian hukum pada rumusan delik yang ada pada Pasal 2 ayat (2) UU PTPK. Kemudian juga dalam subtansi hukum unsur-unsur delik</w:t>
      </w:r>
      <w:r>
        <w:rPr>
          <w:rFonts w:ascii="Times New Roman" w:hAnsi="Times New Roman" w:cs="Times New Roman"/>
          <w:sz w:val="24"/>
          <w:szCs w:val="24"/>
        </w:rPr>
        <w:t xml:space="preserve"> Pasal 2 ayat (2)</w:t>
      </w:r>
      <w:r>
        <w:rPr>
          <w:rFonts w:ascii="Times New Roman" w:hAnsi="Times New Roman" w:cs="Times New Roman"/>
          <w:sz w:val="24"/>
          <w:szCs w:val="24"/>
          <w:lang w:val="en-GB"/>
        </w:rPr>
        <w:t xml:space="preserve"> UU PTPK yang tidak memiliki kejelasan rumusan sehingga tidak sesuai dengan </w:t>
      </w:r>
      <w:r w:rsidRPr="00B10195">
        <w:rPr>
          <w:rFonts w:ascii="Times New Roman" w:hAnsi="Times New Roman" w:cs="Times New Roman"/>
          <w:i/>
          <w:sz w:val="24"/>
          <w:szCs w:val="24"/>
          <w:lang w:val="en-GB"/>
        </w:rPr>
        <w:t>asas lex scripta, lex scrita</w:t>
      </w:r>
      <w:r>
        <w:rPr>
          <w:rFonts w:ascii="Times New Roman" w:hAnsi="Times New Roman" w:cs="Times New Roman"/>
          <w:sz w:val="24"/>
          <w:szCs w:val="24"/>
          <w:lang w:val="en-GB"/>
        </w:rPr>
        <w:t xml:space="preserve"> dan </w:t>
      </w:r>
      <w:r w:rsidRPr="00B10195">
        <w:rPr>
          <w:rFonts w:ascii="Times New Roman" w:hAnsi="Times New Roman" w:cs="Times New Roman"/>
          <w:i/>
          <w:sz w:val="24"/>
          <w:szCs w:val="24"/>
          <w:lang w:val="en-GB"/>
        </w:rPr>
        <w:t>lex certa</w:t>
      </w:r>
      <w:r>
        <w:rPr>
          <w:rFonts w:ascii="Times New Roman" w:hAnsi="Times New Roman" w:cs="Times New Roman"/>
          <w:sz w:val="24"/>
          <w:szCs w:val="24"/>
          <w:lang w:val="en-GB"/>
        </w:rPr>
        <w:t xml:space="preserve"> dalam hukum pidana.</w:t>
      </w:r>
    </w:p>
    <w:p w14:paraId="54018B76" w14:textId="787EEDE5" w:rsidR="000169F8" w:rsidRPr="00BC30CA" w:rsidRDefault="008514E6" w:rsidP="008514E6">
      <w:pPr>
        <w:spacing w:after="0" w:line="360" w:lineRule="auto"/>
        <w:ind w:firstLine="294"/>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w:t>
      </w:r>
      <w:r w:rsidR="000169F8" w:rsidRPr="00BC30CA">
        <w:rPr>
          <w:rFonts w:ascii="Times New Roman" w:hAnsi="Times New Roman" w:cs="Times New Roman"/>
          <w:color w:val="000000" w:themeColor="text1"/>
          <w:sz w:val="24"/>
          <w:szCs w:val="24"/>
          <w:lang w:val="en-GB"/>
        </w:rPr>
        <w:t xml:space="preserve">umusan norma hukum yang ada pada Pasal  2 ayat (2) Undang-Undang Nomor 31 Tahun 1999 </w:t>
      </w:r>
      <w:r w:rsidR="000169F8" w:rsidRPr="00BC30CA">
        <w:rPr>
          <w:rFonts w:ascii="Times New Roman" w:hAnsi="Times New Roman" w:cs="Times New Roman"/>
          <w:i/>
          <w:color w:val="000000" w:themeColor="text1"/>
          <w:sz w:val="24"/>
          <w:szCs w:val="24"/>
          <w:lang w:val="en-GB"/>
        </w:rPr>
        <w:t xml:space="preserve">jo </w:t>
      </w:r>
      <w:r w:rsidR="000169F8" w:rsidRPr="00BC30CA">
        <w:rPr>
          <w:rFonts w:ascii="Times New Roman" w:hAnsi="Times New Roman" w:cs="Times New Roman"/>
          <w:color w:val="000000" w:themeColor="text1"/>
          <w:sz w:val="24"/>
          <w:szCs w:val="24"/>
          <w:lang w:val="en-GB"/>
        </w:rPr>
        <w:t>Undang-Undang Nomor 20 Tahun 2001 tentang Pemberantasan Tindak Pidana Kor</w:t>
      </w:r>
      <w:r w:rsidR="00D473FE" w:rsidRPr="00BC30CA">
        <w:rPr>
          <w:rFonts w:ascii="Times New Roman" w:hAnsi="Times New Roman" w:cs="Times New Roman"/>
          <w:color w:val="000000" w:themeColor="text1"/>
          <w:sz w:val="24"/>
          <w:szCs w:val="24"/>
          <w:lang w:val="en-GB"/>
        </w:rPr>
        <w:t>upsi seharusnya memenuhi asas</w:t>
      </w:r>
      <w:r w:rsidR="000169F8" w:rsidRPr="00BC30CA">
        <w:rPr>
          <w:rFonts w:ascii="Times New Roman" w:hAnsi="Times New Roman" w:cs="Times New Roman"/>
          <w:color w:val="000000" w:themeColor="text1"/>
          <w:sz w:val="24"/>
          <w:szCs w:val="24"/>
          <w:lang w:val="en-GB"/>
        </w:rPr>
        <w:t xml:space="preserve"> kepastian hukum baik itu secara normatif</w:t>
      </w:r>
      <w:r w:rsidR="00D473FE" w:rsidRPr="00BC30CA">
        <w:rPr>
          <w:rFonts w:ascii="Times New Roman" w:hAnsi="Times New Roman" w:cs="Times New Roman"/>
          <w:color w:val="000000" w:themeColor="text1"/>
          <w:sz w:val="24"/>
          <w:szCs w:val="24"/>
          <w:lang w:val="en-GB"/>
        </w:rPr>
        <w:t>, rumusan norma hukumnya harus jelas, dan tidak menimbulkan kesulitan bagi aparat penegak hukum dalam menggunakan norma hukum tersebut. Akan tetapi buk</w:t>
      </w:r>
      <w:r>
        <w:rPr>
          <w:rFonts w:ascii="Times New Roman" w:hAnsi="Times New Roman" w:cs="Times New Roman"/>
          <w:color w:val="000000" w:themeColor="text1"/>
          <w:sz w:val="24"/>
          <w:szCs w:val="24"/>
          <w:lang w:val="en-GB"/>
        </w:rPr>
        <w:t xml:space="preserve">an memenuhi syarat tersebut, </w:t>
      </w:r>
      <w:r w:rsidR="00D473FE" w:rsidRPr="00BC30CA">
        <w:rPr>
          <w:rFonts w:ascii="Times New Roman" w:hAnsi="Times New Roman" w:cs="Times New Roman"/>
          <w:color w:val="000000" w:themeColor="text1"/>
          <w:sz w:val="24"/>
          <w:szCs w:val="24"/>
          <w:lang w:val="en-GB"/>
        </w:rPr>
        <w:t>Pasal 2 ayat (2) malah melenceng dari asas kepastian hukum tersebut.</w:t>
      </w:r>
    </w:p>
    <w:p w14:paraId="51D3B15C" w14:textId="764901C8" w:rsidR="00773DE9"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Untuk menghadapi permasalahan dalam perumusan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hukum Pasal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Undang-Undang Nomor 20 Tahun 2001 tentang Pemberantasan Tindak Pidana Kor</w:t>
      </w:r>
      <w:r w:rsidR="00A61145" w:rsidRPr="00BC30CA">
        <w:rPr>
          <w:rFonts w:ascii="Times New Roman" w:hAnsi="Times New Roman" w:cs="Times New Roman"/>
          <w:color w:val="000000" w:themeColor="text1"/>
          <w:sz w:val="24"/>
          <w:szCs w:val="24"/>
          <w:lang w:val="en-GB"/>
        </w:rPr>
        <w:t>upsi yang belum jelas tersebut.</w:t>
      </w:r>
      <w:r w:rsidRPr="00BC30CA">
        <w:rPr>
          <w:rFonts w:ascii="Times New Roman" w:hAnsi="Times New Roman" w:cs="Times New Roman"/>
          <w:color w:val="000000" w:themeColor="text1"/>
          <w:sz w:val="24"/>
          <w:szCs w:val="24"/>
          <w:lang w:val="en-GB"/>
        </w:rPr>
        <w:t xml:space="preserve"> Menurut penulis harus segera dilakukan pembaharuan produk hukum pidana yang </w:t>
      </w:r>
      <w:proofErr w:type="gramStart"/>
      <w:r w:rsidRPr="00BC30CA">
        <w:rPr>
          <w:rFonts w:ascii="Times New Roman" w:hAnsi="Times New Roman" w:cs="Times New Roman"/>
          <w:color w:val="000000" w:themeColor="text1"/>
          <w:sz w:val="24"/>
          <w:szCs w:val="24"/>
          <w:lang w:val="en-GB"/>
        </w:rPr>
        <w:t>akan</w:t>
      </w:r>
      <w:proofErr w:type="gramEnd"/>
      <w:r w:rsidRPr="00BC30CA">
        <w:rPr>
          <w:rFonts w:ascii="Times New Roman" w:hAnsi="Times New Roman" w:cs="Times New Roman"/>
          <w:color w:val="000000" w:themeColor="text1"/>
          <w:sz w:val="24"/>
          <w:szCs w:val="24"/>
          <w:lang w:val="en-GB"/>
        </w:rPr>
        <w:t xml:space="preserve"> datang terkhusus pada rumusan norma Pasal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Undang-Undang Nomor 20 Tahun 2001 tentang Pemberantasan Tindak Pidana Korupsi.</w:t>
      </w:r>
    </w:p>
    <w:p w14:paraId="3C0FFF54" w14:textId="339290D0" w:rsidR="00A61145" w:rsidRPr="00BC30CA" w:rsidRDefault="00A61145"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Diperlukan pembaharuan norma hukum pidana kedepannya terhadap pasal 2 ayat (2) k</w:t>
      </w:r>
      <w:r w:rsidR="00942D7C" w:rsidRPr="00BC30CA">
        <w:rPr>
          <w:rFonts w:ascii="Times New Roman" w:hAnsi="Times New Roman" w:cs="Times New Roman"/>
          <w:color w:val="000000" w:themeColor="text1"/>
          <w:sz w:val="24"/>
          <w:szCs w:val="24"/>
          <w:lang w:val="en-GB"/>
        </w:rPr>
        <w:t xml:space="preserve">arena </w:t>
      </w:r>
      <w:r w:rsidRPr="00BC30CA">
        <w:rPr>
          <w:rFonts w:ascii="Times New Roman" w:hAnsi="Times New Roman" w:cs="Times New Roman"/>
          <w:color w:val="000000" w:themeColor="text1"/>
          <w:sz w:val="24"/>
          <w:szCs w:val="24"/>
          <w:lang w:val="en-GB"/>
        </w:rPr>
        <w:t xml:space="preserve">cenderung </w:t>
      </w:r>
      <w:r w:rsidR="00942D7C" w:rsidRPr="00BC30CA">
        <w:rPr>
          <w:rFonts w:ascii="Times New Roman" w:hAnsi="Times New Roman" w:cs="Times New Roman"/>
          <w:color w:val="000000" w:themeColor="text1"/>
          <w:sz w:val="24"/>
          <w:szCs w:val="24"/>
          <w:lang w:val="en-GB"/>
        </w:rPr>
        <w:t xml:space="preserve">menguatnya sikap inkonsistensi dan </w:t>
      </w:r>
      <w:r w:rsidRPr="00BC30CA">
        <w:rPr>
          <w:rFonts w:ascii="Times New Roman" w:hAnsi="Times New Roman" w:cs="Times New Roman"/>
          <w:color w:val="000000" w:themeColor="text1"/>
          <w:sz w:val="24"/>
          <w:szCs w:val="24"/>
          <w:lang w:val="en-GB"/>
        </w:rPr>
        <w:t xml:space="preserve">resistensi terhadap produk hukum Pasal 2 ayat (2) tersebut, tentu apabila terjadi hal semacam ini maka </w:t>
      </w:r>
      <w:r w:rsidR="00942D7C" w:rsidRPr="00BC30CA">
        <w:rPr>
          <w:rFonts w:ascii="Times New Roman" w:hAnsi="Times New Roman" w:cs="Times New Roman"/>
          <w:color w:val="000000" w:themeColor="text1"/>
          <w:sz w:val="24"/>
          <w:szCs w:val="24"/>
          <w:lang w:val="en-GB"/>
        </w:rPr>
        <w:t xml:space="preserve">sudah selayaknya dilakukan review secara komprehensif </w:t>
      </w:r>
      <w:r w:rsidRPr="00BC30CA">
        <w:rPr>
          <w:rFonts w:ascii="Times New Roman" w:hAnsi="Times New Roman" w:cs="Times New Roman"/>
          <w:color w:val="000000" w:themeColor="text1"/>
          <w:sz w:val="24"/>
          <w:szCs w:val="24"/>
          <w:lang w:val="en-GB"/>
        </w:rPr>
        <w:t xml:space="preserve">terhadap rumusan norma hukum tersebut, </w:t>
      </w:r>
      <w:r w:rsidR="00942D7C" w:rsidRPr="00BC30CA">
        <w:rPr>
          <w:rFonts w:ascii="Times New Roman" w:hAnsi="Times New Roman" w:cs="Times New Roman"/>
          <w:color w:val="000000" w:themeColor="text1"/>
          <w:sz w:val="24"/>
          <w:szCs w:val="24"/>
          <w:lang w:val="en-GB"/>
        </w:rPr>
        <w:t>sehingga norma hukum positif</w:t>
      </w:r>
      <w:r w:rsidRPr="00BC30CA">
        <w:rPr>
          <w:rFonts w:ascii="Times New Roman" w:hAnsi="Times New Roman" w:cs="Times New Roman"/>
          <w:color w:val="000000" w:themeColor="text1"/>
          <w:sz w:val="24"/>
          <w:szCs w:val="24"/>
          <w:lang w:val="en-GB"/>
        </w:rPr>
        <w:t xml:space="preserve"> tersebut diharapkan</w:t>
      </w:r>
      <w:r w:rsidR="00942D7C" w:rsidRPr="00BC30CA">
        <w:rPr>
          <w:rFonts w:ascii="Times New Roman" w:hAnsi="Times New Roman" w:cs="Times New Roman"/>
          <w:color w:val="000000" w:themeColor="text1"/>
          <w:sz w:val="24"/>
          <w:szCs w:val="24"/>
          <w:lang w:val="en-GB"/>
        </w:rPr>
        <w:t xml:space="preserve"> dapat sejalan dengan dinamika sosial dan nilai-nilai yang tumbuh dalam masyarakat.</w:t>
      </w:r>
    </w:p>
    <w:p w14:paraId="3C3ACDC7" w14:textId="4CC2FB61"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lastRenderedPageBreak/>
        <w:t xml:space="preserve">Untuk itu kedepannya dalam penormaan hukum Pasal 2 ayat (2) ini harus ada beberapa perbaikan oleh pembuat kebijakan undang-undang. Dalam tulisan ini, penulis memiliki beberapa gagasan perbaikan terhadap perumusan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hukum Pasal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 xml:space="preserve">Undang-Undang Nomor 20 Tahun 2001 tentang Pemberantasan Tindak Pidana Korupsi.  Berikut beberapa uraian gagasan penulis terhadap perbaikan norma hukum yang seharusnya pada </w:t>
      </w:r>
      <w:proofErr w:type="gramStart"/>
      <w:r w:rsidRPr="00BC30CA">
        <w:rPr>
          <w:rFonts w:ascii="Times New Roman" w:hAnsi="Times New Roman" w:cs="Times New Roman"/>
          <w:color w:val="000000" w:themeColor="text1"/>
          <w:sz w:val="24"/>
          <w:szCs w:val="24"/>
          <w:lang w:val="en-GB"/>
        </w:rPr>
        <w:t>ketentuan  Pasal</w:t>
      </w:r>
      <w:proofErr w:type="gramEnd"/>
      <w:r w:rsidRPr="00BC30CA">
        <w:rPr>
          <w:rFonts w:ascii="Times New Roman" w:hAnsi="Times New Roman" w:cs="Times New Roman"/>
          <w:color w:val="000000" w:themeColor="text1"/>
          <w:sz w:val="24"/>
          <w:szCs w:val="24"/>
          <w:lang w:val="en-GB"/>
        </w:rPr>
        <w:t xml:space="preserve">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Undang-Undang Nomor 20 Tahun 2001 tentang Pemberantasan Tindak Pidana Korupsi yang harus dilakukan dimasa yang akan datang.</w:t>
      </w:r>
    </w:p>
    <w:p w14:paraId="36F5225C" w14:textId="77777777"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DB347F">
        <w:rPr>
          <w:rFonts w:ascii="Times New Roman" w:hAnsi="Times New Roman" w:cs="Times New Roman"/>
          <w:b/>
          <w:i/>
          <w:color w:val="000000" w:themeColor="text1"/>
          <w:sz w:val="24"/>
          <w:szCs w:val="24"/>
          <w:lang w:val="en-GB"/>
        </w:rPr>
        <w:t>Pertama,</w:t>
      </w:r>
      <w:r w:rsidRPr="00BC30CA">
        <w:rPr>
          <w:rFonts w:ascii="Times New Roman" w:hAnsi="Times New Roman" w:cs="Times New Roman"/>
          <w:i/>
          <w:color w:val="000000" w:themeColor="text1"/>
          <w:sz w:val="24"/>
          <w:szCs w:val="24"/>
          <w:lang w:val="en-GB"/>
        </w:rPr>
        <w:t xml:space="preserve"> </w:t>
      </w:r>
      <w:r w:rsidRPr="00BC30CA">
        <w:rPr>
          <w:rFonts w:ascii="Times New Roman" w:hAnsi="Times New Roman" w:cs="Times New Roman"/>
          <w:color w:val="000000" w:themeColor="text1"/>
          <w:sz w:val="24"/>
          <w:szCs w:val="24"/>
          <w:lang w:val="en-GB"/>
        </w:rPr>
        <w:t xml:space="preserve">menurut penulis dimasa yang </w:t>
      </w:r>
      <w:proofErr w:type="gramStart"/>
      <w:r w:rsidRPr="00BC30CA">
        <w:rPr>
          <w:rFonts w:ascii="Times New Roman" w:hAnsi="Times New Roman" w:cs="Times New Roman"/>
          <w:color w:val="000000" w:themeColor="text1"/>
          <w:sz w:val="24"/>
          <w:szCs w:val="24"/>
          <w:lang w:val="en-GB"/>
        </w:rPr>
        <w:t>akan</w:t>
      </w:r>
      <w:proofErr w:type="gramEnd"/>
      <w:r w:rsidRPr="00BC30CA">
        <w:rPr>
          <w:rFonts w:ascii="Times New Roman" w:hAnsi="Times New Roman" w:cs="Times New Roman"/>
          <w:color w:val="000000" w:themeColor="text1"/>
          <w:sz w:val="24"/>
          <w:szCs w:val="24"/>
          <w:lang w:val="en-GB"/>
        </w:rPr>
        <w:t xml:space="preserve"> datang, untuk melakuan perbaikan pada norma hukum Pasal 2 ayat (2) dapat dilakukan dengan merevisi Undang-Undang Nomor 20 Tahun 2001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 xml:space="preserve">Undang-Undang Nomor 31 Tahun 1999 tentang Pemberantasan Tindak Pidana Korupsi. Adapun muatan materi yang harus direvisi ialah terkait dari posisi Pasal 2 ayat (2) tersebut. Menurut penulis kedepannya perumusan Pasal 2 ayat (2) harus dipisahkan menjadi pasal tersendiri dalam 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undang-undang tindak pidana korupsi. Salah satu permasalahan yang terjadi saat ini ketika Pasal 2 ayat (2) masih digabungkan dengan Pasal 2 ayat (1) maka Pasal ini merupakan pasal tambahan dari pasal induknya sehingga pasal ini akan selalu terkait dengan pasal induknya. Ini dapat terlihat bahwa Pasal ini berlaku apabila unsur pasal induknya telah dipenuhi. Setelah terpenuhi baru unsur pasal 2 ayat (2) harus dipenuhi.</w:t>
      </w:r>
    </w:p>
    <w:p w14:paraId="7533FFCE" w14:textId="233068AE" w:rsidR="00942D7C" w:rsidRPr="00BC30CA" w:rsidRDefault="00942D7C" w:rsidP="00BC30CA">
      <w:pPr>
        <w:spacing w:after="0" w:line="360" w:lineRule="auto"/>
        <w:ind w:firstLine="294"/>
        <w:jc w:val="both"/>
        <w:rPr>
          <w:rFonts w:ascii="Times New Roman" w:hAnsi="Times New Roman" w:cs="Times New Roman"/>
          <w:color w:val="000000" w:themeColor="text1"/>
          <w:sz w:val="24"/>
          <w:szCs w:val="24"/>
          <w:lang w:val="en-GB"/>
        </w:rPr>
      </w:pPr>
      <w:r w:rsidRPr="00BC30CA">
        <w:rPr>
          <w:rFonts w:ascii="Times New Roman" w:hAnsi="Times New Roman" w:cs="Times New Roman"/>
          <w:color w:val="000000" w:themeColor="text1"/>
          <w:sz w:val="24"/>
          <w:szCs w:val="24"/>
          <w:lang w:val="en-GB"/>
        </w:rPr>
        <w:t xml:space="preserve">Namun dalam prakteknya, seringkali pasal ini tidak efektif, dikarenakan dalam tindak pidana korupsi pada keadaan tertentu, jenis tindak pidana selain Pasal 2 ayat (1) yang terjadi pada kondisi bencana </w:t>
      </w:r>
      <w:r w:rsidR="00D369C5">
        <w:rPr>
          <w:rFonts w:ascii="Times New Roman" w:hAnsi="Times New Roman" w:cs="Times New Roman"/>
          <w:color w:val="000000" w:themeColor="text1"/>
          <w:sz w:val="24"/>
          <w:szCs w:val="24"/>
          <w:lang w:val="en-GB"/>
        </w:rPr>
        <w:t xml:space="preserve">dan </w:t>
      </w:r>
      <w:r w:rsidRPr="00BC30CA">
        <w:rPr>
          <w:rFonts w:ascii="Times New Roman" w:hAnsi="Times New Roman" w:cs="Times New Roman"/>
          <w:color w:val="000000" w:themeColor="text1"/>
          <w:sz w:val="24"/>
          <w:szCs w:val="24"/>
          <w:lang w:val="en-GB"/>
        </w:rPr>
        <w:t xml:space="preserve">memenuhi unsur Pasal 2 ayat (2) tidak dapat diproses karena bukan pasal yang tergabung dengan Pasal 2 ayat (2). Kemudian kedepannya selain dibuatnya pasal yang berdiri sendiri, penulis juga memiliki gagasan </w:t>
      </w:r>
      <w:r w:rsidRPr="00BC30CA">
        <w:rPr>
          <w:rFonts w:ascii="Times New Roman" w:hAnsi="Times New Roman" w:cs="Times New Roman"/>
          <w:color w:val="000000" w:themeColor="text1"/>
          <w:sz w:val="24"/>
          <w:szCs w:val="24"/>
          <w:lang w:val="en-GB"/>
        </w:rPr>
        <w:lastRenderedPageBreak/>
        <w:t xml:space="preserve">agar tindak pidana korupsi dalam keadaan tertentu dibuat pada Bab tersendiri dalam Undang-Undang Tindak Pidana Korupsi. Selanjutnya juga pada Bab tersebut dapat dibuat sub-bab mengenai peramater kejahatan korupsi yang dapat dikenakan pemberatan hukuman pidana mati, </w:t>
      </w:r>
      <w:proofErr w:type="gramStart"/>
      <w:r w:rsidRPr="00BC30CA">
        <w:rPr>
          <w:rFonts w:ascii="Times New Roman" w:hAnsi="Times New Roman" w:cs="Times New Roman"/>
          <w:color w:val="000000" w:themeColor="text1"/>
          <w:sz w:val="24"/>
          <w:szCs w:val="24"/>
          <w:lang w:val="en-GB"/>
        </w:rPr>
        <w:t>akan</w:t>
      </w:r>
      <w:proofErr w:type="gramEnd"/>
      <w:r w:rsidRPr="00BC30CA">
        <w:rPr>
          <w:rFonts w:ascii="Times New Roman" w:hAnsi="Times New Roman" w:cs="Times New Roman"/>
          <w:color w:val="000000" w:themeColor="text1"/>
          <w:sz w:val="24"/>
          <w:szCs w:val="24"/>
          <w:lang w:val="en-GB"/>
        </w:rPr>
        <w:t xml:space="preserve"> tetapi tentunya jenis tindak pidana korupsinya juga sedikit diperluas. Kemudian juga dibuat sub-bab lain yang menjelaskan secara detail dan konkret unsur-unsur persyaratan perbuatan pidana baik itu bencana alam nasional yang diganti dengan frasa bencan saja yang menyesuaikan dengan pembagian bencana pada Undang-Undang Nomor 24 Tahun 2007 tentang Penanggulangan Bencana. Kemudian unsur krisis ekonomi dan moneter serta pengulangan tindak pidana </w:t>
      </w:r>
      <w:r w:rsidRPr="00BC30CA">
        <w:rPr>
          <w:rFonts w:ascii="Times New Roman" w:hAnsi="Times New Roman" w:cs="Times New Roman"/>
          <w:i/>
          <w:color w:val="000000" w:themeColor="text1"/>
          <w:sz w:val="24"/>
          <w:szCs w:val="24"/>
          <w:lang w:val="en-GB"/>
        </w:rPr>
        <w:t>(recidive)</w:t>
      </w:r>
      <w:r w:rsidRPr="00BC30CA">
        <w:rPr>
          <w:rFonts w:ascii="Times New Roman" w:hAnsi="Times New Roman" w:cs="Times New Roman"/>
          <w:color w:val="000000" w:themeColor="text1"/>
          <w:sz w:val="24"/>
          <w:szCs w:val="24"/>
          <w:lang w:val="en-GB"/>
        </w:rPr>
        <w:t xml:space="preserve"> dan terakhir dibuat juga sub-bab yang mengatur ancaman sanksi pidana yang berkaitan dengan </w:t>
      </w:r>
      <w:r w:rsidRPr="00BC30CA">
        <w:rPr>
          <w:rFonts w:ascii="Times New Roman" w:hAnsi="Times New Roman" w:cs="Times New Roman"/>
          <w:i/>
          <w:color w:val="000000" w:themeColor="text1"/>
          <w:sz w:val="24"/>
          <w:szCs w:val="24"/>
          <w:lang w:val="en-GB"/>
        </w:rPr>
        <w:t>straafmaacth, straafshort</w:t>
      </w:r>
      <w:r w:rsidRPr="00BC30CA">
        <w:rPr>
          <w:rFonts w:ascii="Times New Roman" w:hAnsi="Times New Roman" w:cs="Times New Roman"/>
          <w:color w:val="000000" w:themeColor="text1"/>
          <w:sz w:val="24"/>
          <w:szCs w:val="24"/>
          <w:lang w:val="en-GB"/>
        </w:rPr>
        <w:t xml:space="preserve">, dan </w:t>
      </w:r>
      <w:r w:rsidRPr="00BC30CA">
        <w:rPr>
          <w:rFonts w:ascii="Times New Roman" w:hAnsi="Times New Roman" w:cs="Times New Roman"/>
          <w:i/>
          <w:color w:val="000000" w:themeColor="text1"/>
          <w:sz w:val="24"/>
          <w:szCs w:val="24"/>
          <w:lang w:val="en-GB"/>
        </w:rPr>
        <w:t>straafmodus.</w:t>
      </w:r>
    </w:p>
    <w:p w14:paraId="66E9809D" w14:textId="132CA6D1" w:rsidR="00942D7C" w:rsidRPr="00BC30CA" w:rsidRDefault="00942D7C" w:rsidP="00DB347F">
      <w:pPr>
        <w:spacing w:after="0" w:line="360" w:lineRule="auto"/>
        <w:ind w:firstLine="294"/>
        <w:jc w:val="both"/>
        <w:rPr>
          <w:rFonts w:ascii="Times New Roman" w:hAnsi="Times New Roman" w:cs="Times New Roman"/>
          <w:color w:val="000000" w:themeColor="text1"/>
          <w:sz w:val="24"/>
          <w:szCs w:val="24"/>
          <w:lang w:val="en-GB"/>
        </w:rPr>
      </w:pPr>
      <w:r w:rsidRPr="00DB347F">
        <w:rPr>
          <w:rFonts w:ascii="Times New Roman" w:hAnsi="Times New Roman" w:cs="Times New Roman"/>
          <w:b/>
          <w:i/>
          <w:color w:val="000000" w:themeColor="text1"/>
          <w:sz w:val="24"/>
          <w:szCs w:val="24"/>
          <w:lang w:val="en-GB"/>
        </w:rPr>
        <w:t>Kedua,</w:t>
      </w:r>
      <w:r w:rsidRPr="00BC30CA">
        <w:rPr>
          <w:rFonts w:ascii="Times New Roman" w:hAnsi="Times New Roman" w:cs="Times New Roman"/>
          <w:i/>
          <w:color w:val="000000" w:themeColor="text1"/>
          <w:sz w:val="24"/>
          <w:szCs w:val="24"/>
          <w:lang w:val="en-GB"/>
        </w:rPr>
        <w:t xml:space="preserve"> </w:t>
      </w:r>
      <w:r w:rsidRPr="00BC30CA">
        <w:rPr>
          <w:rFonts w:ascii="Times New Roman" w:hAnsi="Times New Roman" w:cs="Times New Roman"/>
          <w:color w:val="000000" w:themeColor="text1"/>
          <w:sz w:val="24"/>
          <w:szCs w:val="24"/>
          <w:lang w:val="en-GB"/>
        </w:rPr>
        <w:t xml:space="preserve">untuk menindaklanjuti unsur norma hukum yang tidak detail dan bias, </w:t>
      </w:r>
      <w:r w:rsidR="00C52E78" w:rsidRPr="00BC30CA">
        <w:rPr>
          <w:rFonts w:ascii="Times New Roman" w:hAnsi="Times New Roman" w:cs="Times New Roman"/>
          <w:color w:val="000000" w:themeColor="text1"/>
          <w:sz w:val="24"/>
          <w:szCs w:val="24"/>
          <w:lang w:val="en-GB"/>
        </w:rPr>
        <w:t xml:space="preserve">selain dengan merivisi UU Tipikor </w:t>
      </w:r>
      <w:r w:rsidRPr="00BC30CA">
        <w:rPr>
          <w:rFonts w:ascii="Times New Roman" w:hAnsi="Times New Roman" w:cs="Times New Roman"/>
          <w:color w:val="000000" w:themeColor="text1"/>
          <w:sz w:val="24"/>
          <w:szCs w:val="24"/>
          <w:lang w:val="en-GB"/>
        </w:rPr>
        <w:t xml:space="preserve">maka menurut penulis kedepannya </w:t>
      </w:r>
      <w:r w:rsidR="00C52E78" w:rsidRPr="00BC30CA">
        <w:rPr>
          <w:rFonts w:ascii="Times New Roman" w:hAnsi="Times New Roman" w:cs="Times New Roman"/>
          <w:color w:val="000000" w:themeColor="text1"/>
          <w:sz w:val="24"/>
          <w:szCs w:val="24"/>
          <w:lang w:val="en-GB"/>
        </w:rPr>
        <w:t>dapat</w:t>
      </w:r>
      <w:r w:rsidRPr="00BC30CA">
        <w:rPr>
          <w:rFonts w:ascii="Times New Roman" w:hAnsi="Times New Roman" w:cs="Times New Roman"/>
          <w:color w:val="000000" w:themeColor="text1"/>
          <w:sz w:val="24"/>
          <w:szCs w:val="24"/>
          <w:lang w:val="en-GB"/>
        </w:rPr>
        <w:t xml:space="preserve"> dibuat aturan tambahan yang menjelaskan tersendiri unsur norma hukum </w:t>
      </w:r>
      <w:r w:rsidR="00C52E78" w:rsidRPr="00BC30CA">
        <w:rPr>
          <w:rFonts w:ascii="Times New Roman" w:hAnsi="Times New Roman" w:cs="Times New Roman"/>
          <w:color w:val="000000" w:themeColor="text1"/>
          <w:sz w:val="24"/>
          <w:szCs w:val="24"/>
          <w:lang w:val="en-GB"/>
        </w:rPr>
        <w:t xml:space="preserve">pada </w:t>
      </w:r>
      <w:r w:rsidRPr="00BC30CA">
        <w:rPr>
          <w:rFonts w:ascii="Times New Roman" w:hAnsi="Times New Roman" w:cs="Times New Roman"/>
          <w:color w:val="000000" w:themeColor="text1"/>
          <w:sz w:val="24"/>
          <w:szCs w:val="24"/>
          <w:lang w:val="en-GB"/>
        </w:rPr>
        <w:t>tindak pidana korupsi dalam keadaan tertentu tersebut kedalam Peraturan Pemerintah atau Peraturan Presiden. Menurut penulis terdapat beberapa materi muatan yang dapat dimasukkan dalam Peraturan Pemerintah atau Peraturan Presiden tentang Tindak Pidana Korupsi dalam keadaan tertentu yakni konsep dan hakikat dari keadaan tertentu, kualifikasi unsur-unsur keadaan tertentu, persyaratan perbuatan pidana, tingkat berat ringannya tindak pidana korupsi dalam keadaan tertentu,</w:t>
      </w:r>
      <w:r w:rsidR="00D369C5">
        <w:rPr>
          <w:rFonts w:ascii="Times New Roman" w:hAnsi="Times New Roman" w:cs="Times New Roman"/>
          <w:color w:val="000000" w:themeColor="text1"/>
          <w:sz w:val="24"/>
          <w:szCs w:val="24"/>
          <w:lang w:val="en-GB"/>
        </w:rPr>
        <w:t xml:space="preserve"> besar dan kecilnya kerugian negara,</w:t>
      </w:r>
      <w:r w:rsidRPr="00BC30CA">
        <w:rPr>
          <w:rFonts w:ascii="Times New Roman" w:hAnsi="Times New Roman" w:cs="Times New Roman"/>
          <w:color w:val="000000" w:themeColor="text1"/>
          <w:sz w:val="24"/>
          <w:szCs w:val="24"/>
          <w:lang w:val="en-GB"/>
        </w:rPr>
        <w:t xml:space="preserve"> ancaman sanksi pidana dan lain sebagainya.</w:t>
      </w:r>
    </w:p>
    <w:p w14:paraId="2DE8A1F2" w14:textId="2432C6AB" w:rsidR="00942D7C" w:rsidRPr="00BC30CA" w:rsidRDefault="00942D7C" w:rsidP="00DB347F">
      <w:pPr>
        <w:spacing w:after="0" w:line="360" w:lineRule="auto"/>
        <w:ind w:firstLine="294"/>
        <w:jc w:val="both"/>
        <w:rPr>
          <w:rFonts w:ascii="Times New Roman" w:hAnsi="Times New Roman" w:cs="Times New Roman"/>
          <w:color w:val="000000" w:themeColor="text1"/>
          <w:sz w:val="24"/>
          <w:szCs w:val="24"/>
          <w:lang w:val="en-GB"/>
        </w:rPr>
      </w:pPr>
      <w:r w:rsidRPr="00DB347F">
        <w:rPr>
          <w:rFonts w:ascii="Times New Roman" w:hAnsi="Times New Roman" w:cs="Times New Roman"/>
          <w:b/>
          <w:i/>
          <w:color w:val="000000" w:themeColor="text1"/>
          <w:sz w:val="24"/>
          <w:szCs w:val="24"/>
          <w:lang w:val="en-GB"/>
        </w:rPr>
        <w:t>Ketiga</w:t>
      </w:r>
      <w:r w:rsidRPr="00BC30CA">
        <w:rPr>
          <w:rFonts w:ascii="Times New Roman" w:hAnsi="Times New Roman" w:cs="Times New Roman"/>
          <w:i/>
          <w:color w:val="000000" w:themeColor="text1"/>
          <w:sz w:val="24"/>
          <w:szCs w:val="24"/>
          <w:lang w:val="en-GB"/>
        </w:rPr>
        <w:t>,</w:t>
      </w:r>
      <w:r w:rsidRPr="00BC30CA">
        <w:rPr>
          <w:rFonts w:ascii="Times New Roman" w:hAnsi="Times New Roman" w:cs="Times New Roman"/>
          <w:color w:val="000000" w:themeColor="text1"/>
          <w:sz w:val="24"/>
          <w:szCs w:val="24"/>
          <w:lang w:val="en-GB"/>
        </w:rPr>
        <w:t xml:space="preserve"> untuk menindaklanjuti kebiasan dan kerancuan rumusan </w:t>
      </w:r>
      <w:proofErr w:type="gramStart"/>
      <w:r w:rsidRPr="00BC30CA">
        <w:rPr>
          <w:rFonts w:ascii="Times New Roman" w:hAnsi="Times New Roman" w:cs="Times New Roman"/>
          <w:color w:val="000000" w:themeColor="text1"/>
          <w:sz w:val="24"/>
          <w:szCs w:val="24"/>
          <w:lang w:val="en-GB"/>
        </w:rPr>
        <w:t>norma</w:t>
      </w:r>
      <w:proofErr w:type="gramEnd"/>
      <w:r w:rsidRPr="00BC30CA">
        <w:rPr>
          <w:rFonts w:ascii="Times New Roman" w:hAnsi="Times New Roman" w:cs="Times New Roman"/>
          <w:color w:val="000000" w:themeColor="text1"/>
          <w:sz w:val="24"/>
          <w:szCs w:val="24"/>
          <w:lang w:val="en-GB"/>
        </w:rPr>
        <w:t xml:space="preserve"> hukum Pasal 2 ayat (2) maka diperlukannya aturan teknis pada instansi aparat penegak hukum Aturan teknis ini dibuat sebagai pedoman bagi aparat penegak hukum dalam menangani perkara tindak pidana korupsi dalam keadaan tertentu. Sehingga dapat mempermudah tugas aparat penegak hukum dal</w:t>
      </w:r>
      <w:r w:rsidR="00E62543" w:rsidRPr="00BC30CA">
        <w:rPr>
          <w:rFonts w:ascii="Times New Roman" w:hAnsi="Times New Roman" w:cs="Times New Roman"/>
          <w:color w:val="000000" w:themeColor="text1"/>
          <w:sz w:val="24"/>
          <w:szCs w:val="24"/>
          <w:lang w:val="en-GB"/>
        </w:rPr>
        <w:t xml:space="preserve">am melakukan proses peradilan. </w:t>
      </w:r>
      <w:r w:rsidRPr="00BC30CA">
        <w:rPr>
          <w:rFonts w:ascii="Times New Roman" w:hAnsi="Times New Roman" w:cs="Times New Roman"/>
          <w:color w:val="000000" w:themeColor="text1"/>
          <w:sz w:val="24"/>
          <w:szCs w:val="24"/>
          <w:lang w:val="en-GB"/>
        </w:rPr>
        <w:lastRenderedPageBreak/>
        <w:t xml:space="preserve">Apabila kita cermati mengenai aturan Pasal 2 ayat (2) Undang-Undang Nomor 31 Tahun 1999 </w:t>
      </w:r>
      <w:proofErr w:type="gramStart"/>
      <w:r w:rsidRPr="00BC30CA">
        <w:rPr>
          <w:rFonts w:ascii="Times New Roman" w:hAnsi="Times New Roman" w:cs="Times New Roman"/>
          <w:i/>
          <w:color w:val="000000" w:themeColor="text1"/>
          <w:sz w:val="24"/>
          <w:szCs w:val="24"/>
          <w:lang w:val="en-GB"/>
        </w:rPr>
        <w:t>jo</w:t>
      </w:r>
      <w:proofErr w:type="gramEnd"/>
      <w:r w:rsidRPr="00BC30CA">
        <w:rPr>
          <w:rFonts w:ascii="Times New Roman" w:hAnsi="Times New Roman" w:cs="Times New Roman"/>
          <w:i/>
          <w:color w:val="000000" w:themeColor="text1"/>
          <w:sz w:val="24"/>
          <w:szCs w:val="24"/>
          <w:lang w:val="en-GB"/>
        </w:rPr>
        <w:t xml:space="preserve"> </w:t>
      </w:r>
      <w:r w:rsidRPr="00BC30CA">
        <w:rPr>
          <w:rFonts w:ascii="Times New Roman" w:hAnsi="Times New Roman" w:cs="Times New Roman"/>
          <w:color w:val="000000" w:themeColor="text1"/>
          <w:sz w:val="24"/>
          <w:szCs w:val="24"/>
          <w:lang w:val="en-GB"/>
        </w:rPr>
        <w:t xml:space="preserve">Undang-Undang Nomor 20 Tahun 2001 tentang Pemberantasan Tindak Pidana Korupsi sejatinya sudah dibuat oleh Mahkamah Agung sebagai lembaga peradilan. Aturan teknis tersebut tertuang dalam Peraturan Mahkamah Agung Nomor 1 Tahun 2020 tentang Pedoman Pemidanaan Pasal 2 dan Pasal 3 Undang-Undang Pemberantasan Tindak Pidana Korupsi. Dalam Perma tersebut telah dijelaskan dalam Pasal 17 bahwa hakim dapat memberikan Pidana mati bagi pelaku yang diduga melanggar Pasal 2 ayat (2) Undang-Undang Nomor 31 Tahun 1999 </w:t>
      </w:r>
      <w:r w:rsidRPr="00BC30CA">
        <w:rPr>
          <w:rFonts w:ascii="Times New Roman" w:hAnsi="Times New Roman" w:cs="Times New Roman"/>
          <w:i/>
          <w:color w:val="000000" w:themeColor="text1"/>
          <w:sz w:val="24"/>
          <w:szCs w:val="24"/>
          <w:lang w:val="en-GB"/>
        </w:rPr>
        <w:t xml:space="preserve">jo </w:t>
      </w:r>
      <w:r w:rsidRPr="00BC30CA">
        <w:rPr>
          <w:rFonts w:ascii="Times New Roman" w:hAnsi="Times New Roman" w:cs="Times New Roman"/>
          <w:color w:val="000000" w:themeColor="text1"/>
          <w:sz w:val="24"/>
          <w:szCs w:val="24"/>
          <w:lang w:val="en-GB"/>
        </w:rPr>
        <w:t>Undang-Undang Nomor 20 Tahun 2001 tentang Pemberantasan Tindak Pidana Korupsi apabila memiliki tingkat kesalahan yang tinggi, dampak yang tin</w:t>
      </w:r>
      <w:r w:rsidR="00C60248" w:rsidRPr="00BC30CA">
        <w:rPr>
          <w:rFonts w:ascii="Times New Roman" w:hAnsi="Times New Roman" w:cs="Times New Roman"/>
          <w:color w:val="000000" w:themeColor="text1"/>
          <w:sz w:val="24"/>
          <w:szCs w:val="24"/>
          <w:lang w:val="en-GB"/>
        </w:rPr>
        <w:t>ggi dan keuntungan yang tinggi. Untuk itu menurut penulis aturan yang sudah ada saat ini dalam bentuk Perma Nomor 1 Tahun 2020 harus diperkuat terutama dalam pelaksanakan dari Perma itu sendiri</w:t>
      </w:r>
      <w:r w:rsidR="00C52E78" w:rsidRPr="00BC30CA">
        <w:rPr>
          <w:rFonts w:ascii="Times New Roman" w:hAnsi="Times New Roman" w:cs="Times New Roman"/>
          <w:color w:val="000000" w:themeColor="text1"/>
          <w:sz w:val="24"/>
          <w:szCs w:val="24"/>
          <w:lang w:val="en-GB"/>
        </w:rPr>
        <w:t xml:space="preserve"> dan keberanian aparat penegak hukum menggunakan Perma tersebut dalam proses peradilan pidana. </w:t>
      </w:r>
      <w:r w:rsidR="00C60248" w:rsidRPr="00BC30CA">
        <w:rPr>
          <w:rFonts w:ascii="Times New Roman" w:hAnsi="Times New Roman" w:cs="Times New Roman"/>
          <w:color w:val="000000" w:themeColor="text1"/>
          <w:sz w:val="24"/>
          <w:szCs w:val="24"/>
          <w:lang w:val="en-GB"/>
        </w:rPr>
        <w:t xml:space="preserve">Sehingga hal ini </w:t>
      </w:r>
      <w:proofErr w:type="gramStart"/>
      <w:r w:rsidR="00C60248" w:rsidRPr="00BC30CA">
        <w:rPr>
          <w:rFonts w:ascii="Times New Roman" w:hAnsi="Times New Roman" w:cs="Times New Roman"/>
          <w:color w:val="000000" w:themeColor="text1"/>
          <w:sz w:val="24"/>
          <w:szCs w:val="24"/>
          <w:lang w:val="en-GB"/>
        </w:rPr>
        <w:t>akan</w:t>
      </w:r>
      <w:proofErr w:type="gramEnd"/>
      <w:r w:rsidR="00C60248" w:rsidRPr="00BC30CA">
        <w:rPr>
          <w:rFonts w:ascii="Times New Roman" w:hAnsi="Times New Roman" w:cs="Times New Roman"/>
          <w:color w:val="000000" w:themeColor="text1"/>
          <w:sz w:val="24"/>
          <w:szCs w:val="24"/>
          <w:lang w:val="en-GB"/>
        </w:rPr>
        <w:t xml:space="preserve"> mempermudah proses penegakan hukum pidana korupsi dalam keadaan keadaan tertentu.</w:t>
      </w:r>
    </w:p>
    <w:p w14:paraId="65AECA6E" w14:textId="77777777" w:rsidR="00C77507" w:rsidRPr="00BC30CA" w:rsidRDefault="00C77507" w:rsidP="00BC30CA">
      <w:pPr>
        <w:spacing w:after="0" w:line="360" w:lineRule="auto"/>
        <w:jc w:val="both"/>
        <w:rPr>
          <w:rFonts w:ascii="Times New Roman" w:hAnsi="Times New Roman" w:cs="Times New Roman"/>
          <w:bCs/>
          <w:color w:val="000000" w:themeColor="text1"/>
          <w:sz w:val="24"/>
          <w:szCs w:val="24"/>
        </w:rPr>
      </w:pPr>
    </w:p>
    <w:p w14:paraId="58053515" w14:textId="4CDAF197" w:rsidR="00504ED4" w:rsidRPr="00BC30CA" w:rsidRDefault="00504ED4" w:rsidP="00BC30CA">
      <w:pPr>
        <w:spacing w:after="0" w:line="360" w:lineRule="auto"/>
        <w:jc w:val="both"/>
        <w:rPr>
          <w:rFonts w:ascii="Times New Roman" w:hAnsi="Times New Roman" w:cs="Times New Roman"/>
          <w:b/>
          <w:color w:val="000000" w:themeColor="text1"/>
          <w:sz w:val="24"/>
          <w:szCs w:val="24"/>
        </w:rPr>
      </w:pPr>
      <w:r w:rsidRPr="00BC30CA">
        <w:rPr>
          <w:rFonts w:ascii="Times New Roman" w:hAnsi="Times New Roman" w:cs="Times New Roman"/>
          <w:b/>
          <w:color w:val="000000" w:themeColor="text1"/>
          <w:sz w:val="24"/>
          <w:szCs w:val="24"/>
        </w:rPr>
        <w:t>Kesimpulan</w:t>
      </w:r>
    </w:p>
    <w:p w14:paraId="1F41F2BC" w14:textId="39538DD7" w:rsidR="000512EF" w:rsidRDefault="00E62543" w:rsidP="00BC30CA">
      <w:pPr>
        <w:spacing w:after="0" w:line="360" w:lineRule="auto"/>
        <w:jc w:val="both"/>
        <w:rPr>
          <w:rFonts w:ascii="Times New Roman" w:hAnsi="Times New Roman" w:cs="Times New Roman"/>
          <w:color w:val="000000" w:themeColor="text1"/>
          <w:sz w:val="24"/>
          <w:szCs w:val="24"/>
        </w:rPr>
      </w:pPr>
      <w:r w:rsidRPr="00BC30CA">
        <w:rPr>
          <w:rFonts w:ascii="Times New Roman" w:hAnsi="Times New Roman" w:cs="Times New Roman"/>
          <w:b/>
          <w:color w:val="000000" w:themeColor="text1"/>
          <w:sz w:val="24"/>
          <w:szCs w:val="24"/>
        </w:rPr>
        <w:tab/>
      </w:r>
      <w:r w:rsidRPr="00BC30CA">
        <w:rPr>
          <w:rFonts w:ascii="Times New Roman" w:hAnsi="Times New Roman" w:cs="Times New Roman"/>
          <w:color w:val="000000" w:themeColor="text1"/>
          <w:sz w:val="24"/>
          <w:szCs w:val="24"/>
        </w:rPr>
        <w:t xml:space="preserve">Rumusan Norma Hukum Pada Pasal 2 ayat (2) Undang-Undang Nomor 31 Tahun 1999 </w:t>
      </w:r>
      <w:proofErr w:type="gramStart"/>
      <w:r w:rsidRPr="00BC30CA">
        <w:rPr>
          <w:rFonts w:ascii="Times New Roman" w:hAnsi="Times New Roman" w:cs="Times New Roman"/>
          <w:i/>
          <w:color w:val="000000" w:themeColor="text1"/>
          <w:sz w:val="24"/>
          <w:szCs w:val="24"/>
        </w:rPr>
        <w:t>jo</w:t>
      </w:r>
      <w:proofErr w:type="gramEnd"/>
      <w:r w:rsidRPr="00BC30CA">
        <w:rPr>
          <w:rFonts w:ascii="Times New Roman" w:hAnsi="Times New Roman" w:cs="Times New Roman"/>
          <w:i/>
          <w:color w:val="000000" w:themeColor="text1"/>
          <w:sz w:val="24"/>
          <w:szCs w:val="24"/>
        </w:rPr>
        <w:t xml:space="preserve"> </w:t>
      </w:r>
      <w:r w:rsidRPr="00BC30CA">
        <w:rPr>
          <w:rFonts w:ascii="Times New Roman" w:hAnsi="Times New Roman" w:cs="Times New Roman"/>
          <w:color w:val="000000" w:themeColor="text1"/>
          <w:sz w:val="24"/>
          <w:szCs w:val="24"/>
        </w:rPr>
        <w:t>Undang-Undang Nomor 20 Tahun 2001 tentang Tindak Pidana Korupsi mengalami sebuah permasalahan. Permasalahan ini terjadi pada subtansi hukum dari Pasal 2 ayat (2) tersebut. Hal ini dikarenakan dalam tahapan formulasi, pihak legislatif tidak memberikan penjelasan secara detail unsur-unsur Pasal 2 ayat (2) khususnya mengenai penjelasan keadaan tertentu berupa keadaan bahaya, bencana alam nasional, kerusuhan social yang meluas, krisis ekonomi dan moneter serta pengulangan tindak pidana korupsi.</w:t>
      </w:r>
      <w:r w:rsidR="00390792" w:rsidRPr="00BC30CA">
        <w:rPr>
          <w:rFonts w:ascii="Times New Roman" w:hAnsi="Times New Roman" w:cs="Times New Roman"/>
          <w:color w:val="000000" w:themeColor="text1"/>
          <w:sz w:val="24"/>
          <w:szCs w:val="24"/>
        </w:rPr>
        <w:t xml:space="preserve"> Sehingga hal ini menyebabkan pasal 2 ayat (2) tersebut tidak memiliki kepastian hukum dan dalam pelaksanaannya sering terjadi resistensi dan inkonsistensi </w:t>
      </w:r>
      <w:proofErr w:type="gramStart"/>
      <w:r w:rsidR="00390792" w:rsidRPr="00BC30CA">
        <w:rPr>
          <w:rFonts w:ascii="Times New Roman" w:hAnsi="Times New Roman" w:cs="Times New Roman"/>
          <w:color w:val="000000" w:themeColor="text1"/>
          <w:sz w:val="24"/>
          <w:szCs w:val="24"/>
        </w:rPr>
        <w:lastRenderedPageBreak/>
        <w:t>norma</w:t>
      </w:r>
      <w:proofErr w:type="gramEnd"/>
      <w:r w:rsidR="00390792" w:rsidRPr="00BC30CA">
        <w:rPr>
          <w:rFonts w:ascii="Times New Roman" w:hAnsi="Times New Roman" w:cs="Times New Roman"/>
          <w:color w:val="000000" w:themeColor="text1"/>
          <w:sz w:val="24"/>
          <w:szCs w:val="24"/>
        </w:rPr>
        <w:t xml:space="preserve"> hukum. Oleh karena itu kedepannya untuk memperbaiki rumusan norma hukum pada Pasal 2 ayat (2) tersebut ialah dengan segera merivisi Pasal 2 ayat (2) tersebut dengan memberikan penjelasan secara mendetail terkait unsur-unsur pasal tersebut. Kemudian pada langkah selanjutnya dapat dilakukan pembuatan aturan pelaksana yaitu Peraturan Pemerintah atau Peraturan Presiden untuk memberikan penjelasan teknis terkait Pasal 2 ayat (2) tersebut. Kemudian memperkuat aturan</w:t>
      </w:r>
      <w:r w:rsidR="000512EF">
        <w:rPr>
          <w:rFonts w:ascii="Times New Roman" w:hAnsi="Times New Roman" w:cs="Times New Roman"/>
          <w:color w:val="000000" w:themeColor="text1"/>
          <w:sz w:val="24"/>
          <w:szCs w:val="24"/>
        </w:rPr>
        <w:t xml:space="preserve"> hukum</w:t>
      </w:r>
      <w:r w:rsidR="00390792" w:rsidRPr="00BC30CA">
        <w:rPr>
          <w:rFonts w:ascii="Times New Roman" w:hAnsi="Times New Roman" w:cs="Times New Roman"/>
          <w:color w:val="000000" w:themeColor="text1"/>
          <w:sz w:val="24"/>
          <w:szCs w:val="24"/>
        </w:rPr>
        <w:t xml:space="preserve"> yang sudah ada </w:t>
      </w:r>
      <w:r w:rsidR="000512EF">
        <w:rPr>
          <w:rFonts w:ascii="Times New Roman" w:hAnsi="Times New Roman" w:cs="Times New Roman"/>
          <w:color w:val="000000" w:themeColor="text1"/>
          <w:sz w:val="24"/>
          <w:szCs w:val="24"/>
        </w:rPr>
        <w:t xml:space="preserve">yang mengatur tata cara pemidanaan pada Pasal 2 ayat (2) UU Tipikor </w:t>
      </w:r>
      <w:r w:rsidR="00390792" w:rsidRPr="00BC30CA">
        <w:rPr>
          <w:rFonts w:ascii="Times New Roman" w:hAnsi="Times New Roman" w:cs="Times New Roman"/>
          <w:color w:val="000000" w:themeColor="text1"/>
          <w:sz w:val="24"/>
          <w:szCs w:val="24"/>
        </w:rPr>
        <w:t>seperti Peraturan Mahkamah Agung Nomor 1 Tahun 2020</w:t>
      </w:r>
      <w:r w:rsidR="000512EF">
        <w:rPr>
          <w:rFonts w:ascii="Times New Roman" w:hAnsi="Times New Roman" w:cs="Times New Roman"/>
          <w:color w:val="000000" w:themeColor="text1"/>
          <w:sz w:val="24"/>
          <w:szCs w:val="24"/>
        </w:rPr>
        <w:t xml:space="preserve"> agar dapat dilaksanakan seefektif mungkin.</w:t>
      </w:r>
    </w:p>
    <w:p w14:paraId="5BA47C56" w14:textId="77777777" w:rsidR="009B6AFF" w:rsidRPr="009B6AFF" w:rsidRDefault="009B6AFF" w:rsidP="00BC30CA">
      <w:pPr>
        <w:spacing w:after="0" w:line="360" w:lineRule="auto"/>
        <w:jc w:val="both"/>
        <w:rPr>
          <w:rFonts w:ascii="Times New Roman" w:hAnsi="Times New Roman" w:cs="Times New Roman"/>
          <w:color w:val="000000" w:themeColor="text1"/>
          <w:sz w:val="24"/>
          <w:szCs w:val="24"/>
        </w:rPr>
      </w:pPr>
    </w:p>
    <w:p w14:paraId="71190F51" w14:textId="27C7DC1A" w:rsidR="00C01556" w:rsidRPr="00BC30CA" w:rsidRDefault="009B6AFF" w:rsidP="009B6AFF">
      <w:pPr>
        <w:spacing w:after="0" w:line="240" w:lineRule="auto"/>
        <w:jc w:val="both"/>
        <w:rPr>
          <w:rFonts w:ascii="Times New Roman" w:hAnsi="Times New Roman" w:cs="Times New Roman"/>
          <w:b/>
          <w:color w:val="000000" w:themeColor="text1"/>
          <w:sz w:val="24"/>
          <w:szCs w:val="24"/>
        </w:rPr>
      </w:pPr>
      <w:r w:rsidRPr="00BC30CA">
        <w:rPr>
          <w:rFonts w:ascii="Times New Roman" w:hAnsi="Times New Roman" w:cs="Times New Roman"/>
          <w:b/>
          <w:color w:val="000000" w:themeColor="text1"/>
          <w:sz w:val="24"/>
          <w:szCs w:val="24"/>
        </w:rPr>
        <w:t>Daftar Pustaka</w:t>
      </w:r>
    </w:p>
    <w:p w14:paraId="1A801D5E" w14:textId="08E81659" w:rsidR="00BC30CA" w:rsidRPr="00BC30CA" w:rsidRDefault="00D473FE" w:rsidP="009B6AFF">
      <w:pPr>
        <w:spacing w:after="0" w:line="240" w:lineRule="auto"/>
        <w:jc w:val="both"/>
        <w:rPr>
          <w:rFonts w:ascii="Times New Roman" w:hAnsi="Times New Roman" w:cs="Times New Roman"/>
          <w:b/>
          <w:color w:val="000000" w:themeColor="text1"/>
          <w:sz w:val="24"/>
          <w:szCs w:val="24"/>
        </w:rPr>
      </w:pPr>
      <w:r w:rsidRPr="00BC30CA">
        <w:rPr>
          <w:rFonts w:ascii="Times New Roman" w:hAnsi="Times New Roman" w:cs="Times New Roman"/>
          <w:b/>
          <w:color w:val="000000" w:themeColor="text1"/>
          <w:sz w:val="24"/>
          <w:szCs w:val="24"/>
        </w:rPr>
        <w:t>Buku</w:t>
      </w:r>
    </w:p>
    <w:p w14:paraId="43F9BCEC" w14:textId="61241848" w:rsidR="00D369C5" w:rsidRPr="00D369C5" w:rsidRDefault="00D369C5" w:rsidP="00D608EA">
      <w:pPr>
        <w:spacing w:after="0" w:line="240" w:lineRule="auto"/>
        <w:ind w:left="851" w:hanging="851"/>
        <w:jc w:val="both"/>
        <w:rPr>
          <w:rFonts w:ascii="Times New Roman" w:hAnsi="Times New Roman" w:cs="Times New Roman"/>
          <w:sz w:val="24"/>
          <w:szCs w:val="24"/>
        </w:rPr>
      </w:pPr>
      <w:r w:rsidRPr="00D369C5">
        <w:rPr>
          <w:rFonts w:ascii="Times New Roman" w:hAnsi="Times New Roman" w:cs="Times New Roman"/>
          <w:sz w:val="24"/>
          <w:szCs w:val="24"/>
        </w:rPr>
        <w:t xml:space="preserve">Andi Sofyan dan Nur Aziza, 2016, </w:t>
      </w:r>
      <w:r w:rsidRPr="00D369C5">
        <w:rPr>
          <w:rFonts w:ascii="Times New Roman" w:hAnsi="Times New Roman" w:cs="Times New Roman"/>
          <w:i/>
          <w:sz w:val="24"/>
          <w:szCs w:val="24"/>
        </w:rPr>
        <w:t>Hukum Pidana</w:t>
      </w:r>
      <w:r w:rsidRPr="00D369C5">
        <w:rPr>
          <w:rFonts w:ascii="Times New Roman" w:hAnsi="Times New Roman" w:cs="Times New Roman"/>
          <w:sz w:val="24"/>
          <w:szCs w:val="24"/>
        </w:rPr>
        <w:t xml:space="preserve">, </w:t>
      </w:r>
      <w:proofErr w:type="gramStart"/>
      <w:r w:rsidRPr="00D369C5">
        <w:rPr>
          <w:rFonts w:ascii="Times New Roman" w:hAnsi="Times New Roman" w:cs="Times New Roman"/>
          <w:sz w:val="24"/>
          <w:szCs w:val="24"/>
        </w:rPr>
        <w:t>Makassar :</w:t>
      </w:r>
      <w:proofErr w:type="gramEnd"/>
      <w:r w:rsidRPr="00D369C5">
        <w:rPr>
          <w:rFonts w:ascii="Times New Roman" w:hAnsi="Times New Roman" w:cs="Times New Roman"/>
          <w:sz w:val="24"/>
          <w:szCs w:val="24"/>
        </w:rPr>
        <w:t xml:space="preserve"> Pustaka Pena Press.</w:t>
      </w:r>
    </w:p>
    <w:p w14:paraId="7403A0CB" w14:textId="65BA8290" w:rsidR="00D369C5" w:rsidRDefault="00D369C5" w:rsidP="00D608EA">
      <w:pPr>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Barda Nawawi </w:t>
      </w:r>
      <w:proofErr w:type="gramStart"/>
      <w:r>
        <w:rPr>
          <w:rFonts w:ascii="Times New Roman" w:hAnsi="Times New Roman" w:cs="Times New Roman"/>
          <w:color w:val="000000" w:themeColor="text1"/>
          <w:sz w:val="24"/>
          <w:szCs w:val="24"/>
        </w:rPr>
        <w:t>Arief</w:t>
      </w:r>
      <w:r w:rsidRPr="008005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8005F0">
        <w:rPr>
          <w:rFonts w:ascii="Times New Roman" w:hAnsi="Times New Roman" w:cs="Times New Roman"/>
          <w:color w:val="000000" w:themeColor="text1"/>
          <w:sz w:val="24"/>
          <w:szCs w:val="24"/>
        </w:rPr>
        <w:t xml:space="preserve">1996, </w:t>
      </w:r>
      <w:r w:rsidRPr="008005F0">
        <w:rPr>
          <w:rFonts w:ascii="Times New Roman" w:hAnsi="Times New Roman" w:cs="Times New Roman"/>
          <w:i/>
          <w:color w:val="000000" w:themeColor="text1"/>
          <w:sz w:val="24"/>
          <w:szCs w:val="24"/>
        </w:rPr>
        <w:t>Bunga Rampai Kebijakan Hukum Pidana</w:t>
      </w:r>
      <w:r w:rsidRPr="008005F0">
        <w:rPr>
          <w:rFonts w:ascii="Times New Roman" w:hAnsi="Times New Roman" w:cs="Times New Roman"/>
          <w:color w:val="000000" w:themeColor="text1"/>
          <w:sz w:val="24"/>
          <w:szCs w:val="24"/>
        </w:rPr>
        <w:t>, Bandung: Citra Aditya Bhakti.</w:t>
      </w:r>
    </w:p>
    <w:p w14:paraId="1A083B88" w14:textId="2A05485C" w:rsidR="00D369C5" w:rsidRDefault="00D369C5" w:rsidP="00D608EA">
      <w:pPr>
        <w:spacing w:after="0" w:line="240" w:lineRule="auto"/>
        <w:ind w:left="851" w:hanging="851"/>
        <w:jc w:val="both"/>
        <w:rPr>
          <w:rFonts w:ascii="Times New Roman" w:hAnsi="Times New Roman" w:cs="Times New Roman"/>
          <w:sz w:val="24"/>
          <w:szCs w:val="24"/>
          <w:lang w:val="en-GB"/>
        </w:rPr>
      </w:pPr>
      <w:r>
        <w:rPr>
          <w:rFonts w:ascii="Times New Roman" w:hAnsi="Times New Roman" w:cs="Times New Roman"/>
          <w:color w:val="000000" w:themeColor="text1"/>
          <w:sz w:val="24"/>
          <w:szCs w:val="24"/>
        </w:rPr>
        <w:t xml:space="preserve">_______________, </w:t>
      </w:r>
      <w:r w:rsidRPr="008005F0">
        <w:rPr>
          <w:rFonts w:ascii="Times New Roman" w:hAnsi="Times New Roman" w:cs="Times New Roman"/>
          <w:color w:val="000000" w:themeColor="text1"/>
          <w:sz w:val="24"/>
          <w:szCs w:val="24"/>
        </w:rPr>
        <w:t xml:space="preserve">2001, </w:t>
      </w:r>
      <w:r w:rsidRPr="008005F0">
        <w:rPr>
          <w:rFonts w:ascii="Times New Roman" w:hAnsi="Times New Roman" w:cs="Times New Roman"/>
          <w:i/>
          <w:color w:val="000000" w:themeColor="text1"/>
          <w:sz w:val="24"/>
          <w:szCs w:val="24"/>
        </w:rPr>
        <w:t xml:space="preserve">Masalah Penegakan Hukum dan Kebijakan Penanggulangan Kejahatan, </w:t>
      </w:r>
      <w:proofErr w:type="gramStart"/>
      <w:r w:rsidRPr="008005F0">
        <w:rPr>
          <w:rFonts w:ascii="Times New Roman" w:hAnsi="Times New Roman" w:cs="Times New Roman"/>
          <w:color w:val="000000" w:themeColor="text1"/>
          <w:sz w:val="24"/>
          <w:szCs w:val="24"/>
        </w:rPr>
        <w:t>Bandung :</w:t>
      </w:r>
      <w:proofErr w:type="gramEnd"/>
      <w:r w:rsidRPr="008005F0">
        <w:rPr>
          <w:rFonts w:ascii="Times New Roman" w:hAnsi="Times New Roman" w:cs="Times New Roman"/>
          <w:color w:val="000000" w:themeColor="text1"/>
          <w:sz w:val="24"/>
          <w:szCs w:val="24"/>
        </w:rPr>
        <w:t xml:space="preserve"> PT Citra Aditya Bakti</w:t>
      </w:r>
      <w:r w:rsidRPr="00BC30CA">
        <w:rPr>
          <w:rFonts w:ascii="Times New Roman" w:hAnsi="Times New Roman" w:cs="Times New Roman"/>
          <w:sz w:val="24"/>
          <w:szCs w:val="24"/>
          <w:lang w:val="en-GB"/>
        </w:rPr>
        <w:t xml:space="preserve"> </w:t>
      </w:r>
    </w:p>
    <w:p w14:paraId="61837FF9" w14:textId="48E08C33" w:rsidR="00BC30CA" w:rsidRPr="00BC30CA" w:rsidRDefault="00BC30CA" w:rsidP="00D608EA">
      <w:pPr>
        <w:spacing w:after="0" w:line="240" w:lineRule="auto"/>
        <w:ind w:left="851" w:hanging="851"/>
        <w:jc w:val="both"/>
        <w:rPr>
          <w:rFonts w:ascii="Times New Roman" w:hAnsi="Times New Roman" w:cs="Times New Roman"/>
          <w:sz w:val="24"/>
          <w:szCs w:val="24"/>
          <w:lang w:val="en-GB"/>
        </w:rPr>
      </w:pPr>
      <w:r w:rsidRPr="00BC30CA">
        <w:rPr>
          <w:rFonts w:ascii="Times New Roman" w:hAnsi="Times New Roman" w:cs="Times New Roman"/>
          <w:sz w:val="24"/>
          <w:szCs w:val="24"/>
          <w:lang w:val="en-GB"/>
        </w:rPr>
        <w:t xml:space="preserve">Eddy O.S Hiariej, 2016, </w:t>
      </w:r>
      <w:r w:rsidRPr="00BC30CA">
        <w:rPr>
          <w:rFonts w:ascii="Times New Roman" w:hAnsi="Times New Roman" w:cs="Times New Roman"/>
          <w:i/>
          <w:sz w:val="24"/>
          <w:szCs w:val="24"/>
          <w:lang w:val="en-GB"/>
        </w:rPr>
        <w:t xml:space="preserve">Prinsip-Prinsip Hukum Pidana, </w:t>
      </w:r>
      <w:proofErr w:type="gramStart"/>
      <w:r w:rsidRPr="00BC30CA">
        <w:rPr>
          <w:rFonts w:ascii="Times New Roman" w:hAnsi="Times New Roman" w:cs="Times New Roman"/>
          <w:sz w:val="24"/>
          <w:szCs w:val="24"/>
          <w:lang w:val="en-GB"/>
        </w:rPr>
        <w:t>Yogyakarta :</w:t>
      </w:r>
      <w:proofErr w:type="gramEnd"/>
      <w:r w:rsidRPr="00BC30CA">
        <w:rPr>
          <w:rFonts w:ascii="Times New Roman" w:hAnsi="Times New Roman" w:cs="Times New Roman"/>
          <w:sz w:val="24"/>
          <w:szCs w:val="24"/>
          <w:lang w:val="en-GB"/>
        </w:rPr>
        <w:t xml:space="preserve"> Cahaya Atma Pustaka.</w:t>
      </w:r>
    </w:p>
    <w:p w14:paraId="4BE247DB" w14:textId="77777777" w:rsidR="00D369C5" w:rsidRDefault="00BC30CA" w:rsidP="00D608EA">
      <w:pPr>
        <w:spacing w:after="0" w:line="240" w:lineRule="auto"/>
        <w:ind w:left="851" w:hanging="851"/>
        <w:jc w:val="both"/>
        <w:rPr>
          <w:rFonts w:ascii="Times New Roman" w:hAnsi="Times New Roman" w:cs="Times New Roman"/>
          <w:sz w:val="24"/>
          <w:szCs w:val="24"/>
          <w:lang w:val="en-GB"/>
        </w:rPr>
      </w:pPr>
      <w:r w:rsidRPr="00BC30CA">
        <w:rPr>
          <w:rFonts w:ascii="Times New Roman" w:hAnsi="Times New Roman" w:cs="Times New Roman"/>
          <w:sz w:val="24"/>
          <w:szCs w:val="24"/>
          <w:lang w:val="en-GB"/>
        </w:rPr>
        <w:t xml:space="preserve">Komariah Emong Sapardjaja, </w:t>
      </w:r>
      <w:r w:rsidRPr="00BC30CA">
        <w:rPr>
          <w:rFonts w:ascii="Times New Roman" w:hAnsi="Times New Roman" w:cs="Times New Roman"/>
          <w:i/>
          <w:sz w:val="24"/>
          <w:szCs w:val="24"/>
          <w:lang w:val="en-GB"/>
        </w:rPr>
        <w:t>Ajaran Sifat Melawan Hukum Materiil Dalam Hukum Pidana Indonesia (Studi Kasus Tentang Penerapan Dan Perkembangannya Dalam Yurisprudensi)</w:t>
      </w:r>
      <w:r w:rsidRPr="00BC30CA">
        <w:rPr>
          <w:rFonts w:ascii="Times New Roman" w:hAnsi="Times New Roman" w:cs="Times New Roman"/>
          <w:sz w:val="24"/>
          <w:szCs w:val="24"/>
          <w:lang w:val="en-GB"/>
        </w:rPr>
        <w:t>, Bandung: Alumni, 2002</w:t>
      </w:r>
      <w:r w:rsidR="00D369C5">
        <w:rPr>
          <w:rFonts w:ascii="Times New Roman" w:hAnsi="Times New Roman" w:cs="Times New Roman"/>
          <w:sz w:val="24"/>
          <w:szCs w:val="24"/>
          <w:lang w:val="en-GB"/>
        </w:rPr>
        <w:t xml:space="preserve">. </w:t>
      </w:r>
    </w:p>
    <w:p w14:paraId="1319F2D3" w14:textId="77777777" w:rsidR="00D608EA" w:rsidRPr="00D608EA" w:rsidRDefault="00D608EA" w:rsidP="009B6AFF">
      <w:pPr>
        <w:spacing w:after="0" w:line="240" w:lineRule="auto"/>
        <w:jc w:val="both"/>
        <w:rPr>
          <w:rFonts w:ascii="Times New Roman" w:hAnsi="Times New Roman" w:cs="Times New Roman"/>
          <w:color w:val="000000" w:themeColor="text1"/>
          <w:sz w:val="24"/>
          <w:szCs w:val="24"/>
          <w:lang w:val="en-GB"/>
        </w:rPr>
      </w:pPr>
    </w:p>
    <w:p w14:paraId="1D8B0A8F" w14:textId="77777777" w:rsidR="00D473FE" w:rsidRPr="00BC30CA" w:rsidRDefault="00D473FE" w:rsidP="00D608EA">
      <w:pPr>
        <w:spacing w:after="0" w:line="240" w:lineRule="auto"/>
        <w:jc w:val="both"/>
        <w:rPr>
          <w:rFonts w:ascii="Times New Roman" w:hAnsi="Times New Roman" w:cs="Times New Roman"/>
          <w:b/>
          <w:color w:val="000000" w:themeColor="text1"/>
          <w:sz w:val="24"/>
          <w:szCs w:val="24"/>
        </w:rPr>
      </w:pPr>
      <w:r w:rsidRPr="00BC30CA">
        <w:rPr>
          <w:rFonts w:ascii="Times New Roman" w:hAnsi="Times New Roman" w:cs="Times New Roman"/>
          <w:b/>
          <w:color w:val="000000" w:themeColor="text1"/>
          <w:sz w:val="24"/>
          <w:szCs w:val="24"/>
        </w:rPr>
        <w:t xml:space="preserve">Jurnal </w:t>
      </w:r>
    </w:p>
    <w:p w14:paraId="01E6DDC0" w14:textId="7221ACE8" w:rsidR="00D369C5" w:rsidRPr="00D369C5" w:rsidRDefault="00D369C5" w:rsidP="00D608EA">
      <w:pPr>
        <w:spacing w:after="0" w:line="240" w:lineRule="auto"/>
        <w:ind w:left="851" w:hanging="851"/>
        <w:jc w:val="both"/>
        <w:rPr>
          <w:rFonts w:ascii="Times New Roman" w:hAnsi="Times New Roman" w:cs="Times New Roman"/>
          <w:sz w:val="24"/>
          <w:szCs w:val="24"/>
          <w:lang w:val="en-GB"/>
        </w:rPr>
      </w:pPr>
      <w:r w:rsidRPr="00D369C5">
        <w:rPr>
          <w:rFonts w:ascii="Times New Roman" w:hAnsi="Times New Roman" w:cs="Times New Roman"/>
          <w:sz w:val="24"/>
          <w:szCs w:val="24"/>
          <w:lang w:val="en-GB"/>
        </w:rPr>
        <w:t xml:space="preserve">Barda Nawawi Arief, Eko Sopoyono Dan Risva Fauzi Batabura </w:t>
      </w:r>
      <w:r w:rsidRPr="00D369C5">
        <w:rPr>
          <w:rFonts w:ascii="Times New Roman" w:hAnsi="Times New Roman" w:cs="Times New Roman"/>
          <w:i/>
          <w:sz w:val="24"/>
          <w:szCs w:val="24"/>
        </w:rPr>
        <w:t>Kebijakan Formulasi Pidana Mati Terhadap Pelaku Tindak Pidana Korupsi Di Indonesia</w:t>
      </w:r>
      <w:r w:rsidRPr="00D369C5">
        <w:rPr>
          <w:rFonts w:ascii="Times New Roman" w:hAnsi="Times New Roman" w:cs="Times New Roman"/>
          <w:sz w:val="24"/>
          <w:szCs w:val="24"/>
          <w:lang w:val="en-GB"/>
        </w:rPr>
        <w:t>, Jurnal Media Neliti Tahun 2016.</w:t>
      </w:r>
    </w:p>
    <w:p w14:paraId="0A661A8A" w14:textId="77777777" w:rsidR="00D369C5" w:rsidRDefault="00D473FE" w:rsidP="00D608EA">
      <w:pPr>
        <w:spacing w:after="0" w:line="240" w:lineRule="auto"/>
        <w:ind w:left="851" w:hanging="851"/>
        <w:jc w:val="both"/>
        <w:rPr>
          <w:rFonts w:ascii="Times New Roman" w:hAnsi="Times New Roman" w:cs="Times New Roman"/>
          <w:color w:val="000000" w:themeColor="text1"/>
          <w:sz w:val="24"/>
          <w:szCs w:val="24"/>
          <w:shd w:val="clear" w:color="auto" w:fill="FFFFFF"/>
        </w:rPr>
      </w:pPr>
      <w:r w:rsidRPr="00BC30CA">
        <w:rPr>
          <w:rFonts w:ascii="Times New Roman" w:hAnsi="Times New Roman" w:cs="Times New Roman"/>
          <w:color w:val="000000" w:themeColor="text1"/>
          <w:sz w:val="24"/>
          <w:szCs w:val="24"/>
        </w:rPr>
        <w:t xml:space="preserve">Moh. Chairul Rizal dan M. Luthfi Rizal Farid, </w:t>
      </w:r>
      <w:r w:rsidRPr="00BC30CA">
        <w:rPr>
          <w:rFonts w:ascii="Times New Roman" w:hAnsi="Times New Roman" w:cs="Times New Roman"/>
          <w:i/>
          <w:color w:val="000000" w:themeColor="text1"/>
          <w:sz w:val="24"/>
          <w:szCs w:val="24"/>
        </w:rPr>
        <w:t>Pitutur Lahir Untuk Pemberantasan Korupsi di Indonesia dalam Perspektif Hukum Pidana</w:t>
      </w:r>
      <w:r w:rsidRPr="00BC30CA">
        <w:rPr>
          <w:rFonts w:ascii="Times New Roman" w:hAnsi="Times New Roman" w:cs="Times New Roman"/>
          <w:color w:val="000000" w:themeColor="text1"/>
          <w:sz w:val="24"/>
          <w:szCs w:val="24"/>
        </w:rPr>
        <w:t xml:space="preserve">, Jurnal Refleksi Hukum </w:t>
      </w:r>
      <w:r w:rsidRPr="00BC30CA">
        <w:rPr>
          <w:rFonts w:ascii="Times New Roman" w:hAnsi="Times New Roman" w:cs="Times New Roman"/>
          <w:color w:val="000000" w:themeColor="text1"/>
          <w:sz w:val="24"/>
          <w:szCs w:val="24"/>
          <w:shd w:val="clear" w:color="auto" w:fill="FFFFFF"/>
        </w:rPr>
        <w:t>e-ISSN 2541-5417, Volume 2 Nomor 1 Oktober 2017</w:t>
      </w:r>
      <w:r w:rsidR="00BC30CA" w:rsidRPr="00BC30CA">
        <w:rPr>
          <w:rFonts w:ascii="Times New Roman" w:hAnsi="Times New Roman" w:cs="Times New Roman"/>
          <w:color w:val="000000" w:themeColor="text1"/>
          <w:sz w:val="24"/>
          <w:szCs w:val="24"/>
          <w:shd w:val="clear" w:color="auto" w:fill="FFFFFF"/>
        </w:rPr>
        <w:t xml:space="preserve">. </w:t>
      </w:r>
      <w:r w:rsidR="002A6558">
        <w:rPr>
          <w:rFonts w:ascii="Times New Roman" w:hAnsi="Times New Roman" w:cs="Times New Roman"/>
          <w:color w:val="000000" w:themeColor="text1"/>
          <w:sz w:val="24"/>
          <w:szCs w:val="24"/>
          <w:shd w:val="clear" w:color="auto" w:fill="FFFFFF"/>
        </w:rPr>
        <w:t xml:space="preserve"> </w:t>
      </w:r>
      <w:r w:rsidR="00BC30CA" w:rsidRPr="00BC30CA">
        <w:rPr>
          <w:rFonts w:ascii="Times New Roman" w:hAnsi="Times New Roman" w:cs="Times New Roman"/>
          <w:color w:val="000000" w:themeColor="text1"/>
          <w:sz w:val="24"/>
          <w:szCs w:val="24"/>
          <w:shd w:val="clear" w:color="auto" w:fill="FFFFFF"/>
        </w:rPr>
        <w:t xml:space="preserve"> </w:t>
      </w:r>
    </w:p>
    <w:p w14:paraId="47EFD939" w14:textId="00CAD7D4" w:rsidR="002A6558" w:rsidRPr="00D369C5" w:rsidRDefault="00D369C5" w:rsidP="00D608EA">
      <w:pPr>
        <w:spacing w:after="0" w:line="240" w:lineRule="auto"/>
        <w:ind w:left="851" w:hanging="851"/>
        <w:jc w:val="both"/>
        <w:rPr>
          <w:rFonts w:ascii="Times New Roman" w:hAnsi="Times New Roman" w:cs="Times New Roman"/>
          <w:color w:val="000000" w:themeColor="text1"/>
          <w:sz w:val="24"/>
          <w:szCs w:val="24"/>
          <w:shd w:val="clear" w:color="auto" w:fill="FFFFFF"/>
        </w:rPr>
      </w:pPr>
      <w:r w:rsidRPr="00D369C5">
        <w:rPr>
          <w:rFonts w:ascii="Times New Roman" w:hAnsi="Times New Roman" w:cs="Times New Roman"/>
          <w:sz w:val="24"/>
          <w:szCs w:val="24"/>
          <w:lang w:val="en-GB"/>
        </w:rPr>
        <w:t xml:space="preserve">Nur Agus Susanto, </w:t>
      </w:r>
      <w:r w:rsidRPr="00D369C5">
        <w:rPr>
          <w:rFonts w:ascii="Times New Roman" w:hAnsi="Times New Roman" w:cs="Times New Roman"/>
          <w:i/>
          <w:sz w:val="24"/>
          <w:szCs w:val="24"/>
          <w:lang w:val="en-GB"/>
        </w:rPr>
        <w:t>Dimensi Aksiologis</w:t>
      </w:r>
      <w:r w:rsidRPr="00D369C5">
        <w:rPr>
          <w:rFonts w:ascii="Times New Roman" w:hAnsi="Times New Roman" w:cs="Times New Roman"/>
          <w:sz w:val="24"/>
          <w:szCs w:val="24"/>
        </w:rPr>
        <w:t xml:space="preserve"> </w:t>
      </w:r>
      <w:r w:rsidRPr="00D369C5">
        <w:rPr>
          <w:rFonts w:ascii="Times New Roman" w:hAnsi="Times New Roman" w:cs="Times New Roman"/>
          <w:i/>
          <w:sz w:val="24"/>
          <w:szCs w:val="24"/>
          <w:lang w:val="en-GB"/>
        </w:rPr>
        <w:t>dari Putusan Kasus “ST” Kajian Putusan Peninjauan Kembali Nomor 97 PK/Pid.Sus/2012</w:t>
      </w:r>
      <w:r w:rsidRPr="00D369C5">
        <w:rPr>
          <w:rFonts w:ascii="Times New Roman" w:hAnsi="Times New Roman" w:cs="Times New Roman"/>
          <w:sz w:val="24"/>
          <w:szCs w:val="24"/>
          <w:lang w:val="en-GB"/>
        </w:rPr>
        <w:t>, Jurnal Yudisial Volume 7 Nomor 3 Tahun 2014</w:t>
      </w:r>
      <w:r w:rsidRPr="00D369C5">
        <w:rPr>
          <w:rFonts w:ascii="Times New Roman" w:hAnsi="Times New Roman" w:cs="Times New Roman"/>
          <w:color w:val="000000" w:themeColor="text1"/>
          <w:sz w:val="24"/>
          <w:szCs w:val="24"/>
          <w:shd w:val="clear" w:color="auto" w:fill="FFFFFF"/>
        </w:rPr>
        <w:t>.</w:t>
      </w:r>
    </w:p>
    <w:p w14:paraId="4163A94B" w14:textId="77777777" w:rsidR="000512EF" w:rsidRDefault="000512EF" w:rsidP="00D608EA">
      <w:pPr>
        <w:spacing w:after="0" w:line="240" w:lineRule="auto"/>
        <w:ind w:left="851" w:hanging="851"/>
        <w:jc w:val="both"/>
        <w:rPr>
          <w:rFonts w:ascii="Times New Roman" w:hAnsi="Times New Roman" w:cs="Times New Roman"/>
          <w:sz w:val="24"/>
          <w:szCs w:val="24"/>
          <w:lang w:val="en-GB"/>
        </w:rPr>
      </w:pPr>
    </w:p>
    <w:p w14:paraId="25E163DE" w14:textId="7E60667D" w:rsidR="000512EF" w:rsidRPr="008005F0" w:rsidRDefault="000512EF" w:rsidP="009B6AFF">
      <w:pPr>
        <w:pStyle w:val="FootnoteText"/>
        <w:jc w:val="both"/>
        <w:rPr>
          <w:rFonts w:ascii="Times New Roman" w:hAnsi="Times New Roman" w:cs="Times New Roman"/>
          <w:b/>
          <w:color w:val="000000" w:themeColor="text1"/>
          <w:sz w:val="24"/>
          <w:szCs w:val="24"/>
        </w:rPr>
      </w:pPr>
      <w:r w:rsidRPr="008005F0">
        <w:rPr>
          <w:rFonts w:ascii="Times New Roman" w:hAnsi="Times New Roman" w:cs="Times New Roman"/>
          <w:b/>
          <w:color w:val="000000" w:themeColor="text1"/>
          <w:sz w:val="24"/>
          <w:szCs w:val="24"/>
        </w:rPr>
        <w:t>Peraturan Perundang-undangan</w:t>
      </w:r>
    </w:p>
    <w:p w14:paraId="3768D8B6" w14:textId="77777777" w:rsidR="000E15F5" w:rsidRDefault="000512EF" w:rsidP="00D608EA">
      <w:pPr>
        <w:spacing w:after="0" w:line="240" w:lineRule="auto"/>
        <w:ind w:left="709" w:hanging="709"/>
        <w:jc w:val="both"/>
        <w:rPr>
          <w:rFonts w:ascii="Times New Roman" w:hAnsi="Times New Roman" w:cs="Times New Roman"/>
          <w:color w:val="000000" w:themeColor="text1"/>
          <w:sz w:val="24"/>
          <w:szCs w:val="24"/>
        </w:rPr>
      </w:pPr>
      <w:r w:rsidRPr="008005F0">
        <w:rPr>
          <w:rFonts w:ascii="Times New Roman" w:hAnsi="Times New Roman" w:cs="Times New Roman"/>
          <w:color w:val="000000" w:themeColor="text1"/>
          <w:sz w:val="24"/>
          <w:szCs w:val="24"/>
        </w:rPr>
        <w:t xml:space="preserve">Undang-Undang Nomor 1 Tahun 1946 tentang Kitab Undang-Undang Hukum Pidana </w:t>
      </w:r>
    </w:p>
    <w:p w14:paraId="4C281433" w14:textId="77777777" w:rsidR="000E15F5" w:rsidRDefault="000512EF" w:rsidP="00D608EA">
      <w:pPr>
        <w:spacing w:after="0" w:line="240" w:lineRule="auto"/>
        <w:ind w:left="709" w:hanging="709"/>
        <w:jc w:val="both"/>
        <w:rPr>
          <w:rFonts w:ascii="Times New Roman" w:hAnsi="Times New Roman" w:cs="Times New Roman"/>
          <w:color w:val="000000" w:themeColor="text1"/>
          <w:sz w:val="24"/>
          <w:szCs w:val="24"/>
        </w:rPr>
      </w:pPr>
      <w:r w:rsidRPr="008005F0">
        <w:rPr>
          <w:rFonts w:ascii="Times New Roman" w:hAnsi="Times New Roman" w:cs="Times New Roman"/>
          <w:color w:val="000000" w:themeColor="text1"/>
          <w:sz w:val="24"/>
          <w:szCs w:val="24"/>
        </w:rPr>
        <w:lastRenderedPageBreak/>
        <w:t xml:space="preserve">Undang-Undang Nomor 31 Tahun 1999 tentang </w:t>
      </w:r>
      <w:r w:rsidR="000E15F5">
        <w:rPr>
          <w:rFonts w:ascii="Times New Roman" w:hAnsi="Times New Roman" w:cs="Times New Roman"/>
          <w:color w:val="000000" w:themeColor="text1"/>
          <w:sz w:val="24"/>
          <w:szCs w:val="24"/>
        </w:rPr>
        <w:t xml:space="preserve">Pemberantasan </w:t>
      </w:r>
      <w:r w:rsidRPr="008005F0">
        <w:rPr>
          <w:rFonts w:ascii="Times New Roman" w:hAnsi="Times New Roman" w:cs="Times New Roman"/>
          <w:color w:val="000000" w:themeColor="text1"/>
          <w:sz w:val="24"/>
          <w:szCs w:val="24"/>
        </w:rPr>
        <w:t xml:space="preserve">Tindak Pidana Korupsi </w:t>
      </w:r>
    </w:p>
    <w:p w14:paraId="7AD2AA15" w14:textId="389BCF7B" w:rsidR="000E15F5" w:rsidRPr="008005F0" w:rsidRDefault="000E15F5" w:rsidP="00D608EA">
      <w:pPr>
        <w:spacing w:after="0" w:line="240" w:lineRule="auto"/>
        <w:ind w:left="709" w:hanging="709"/>
        <w:jc w:val="both"/>
        <w:rPr>
          <w:rFonts w:ascii="Times New Roman" w:hAnsi="Times New Roman" w:cs="Times New Roman"/>
          <w:color w:val="000000" w:themeColor="text1"/>
          <w:sz w:val="24"/>
          <w:szCs w:val="24"/>
        </w:rPr>
      </w:pPr>
      <w:r w:rsidRPr="008005F0">
        <w:rPr>
          <w:rFonts w:ascii="Times New Roman" w:hAnsi="Times New Roman" w:cs="Times New Roman"/>
          <w:color w:val="000000" w:themeColor="text1"/>
          <w:sz w:val="24"/>
          <w:szCs w:val="24"/>
        </w:rPr>
        <w:t>Undang-Undang Nomor</w:t>
      </w:r>
      <w:r>
        <w:rPr>
          <w:rFonts w:ascii="Times New Roman" w:hAnsi="Times New Roman" w:cs="Times New Roman"/>
          <w:color w:val="000000" w:themeColor="text1"/>
          <w:sz w:val="24"/>
          <w:szCs w:val="24"/>
        </w:rPr>
        <w:t xml:space="preserve"> 20 Tahun 2001</w:t>
      </w:r>
      <w:r w:rsidRPr="008005F0">
        <w:rPr>
          <w:rFonts w:ascii="Times New Roman" w:hAnsi="Times New Roman" w:cs="Times New Roman"/>
          <w:color w:val="000000" w:themeColor="text1"/>
          <w:sz w:val="24"/>
          <w:szCs w:val="24"/>
        </w:rPr>
        <w:t xml:space="preserve"> tentang </w:t>
      </w:r>
      <w:r>
        <w:rPr>
          <w:rFonts w:ascii="Times New Roman" w:hAnsi="Times New Roman" w:cs="Times New Roman"/>
          <w:color w:val="000000" w:themeColor="text1"/>
          <w:sz w:val="24"/>
          <w:szCs w:val="24"/>
        </w:rPr>
        <w:t xml:space="preserve">Pemberantasan </w:t>
      </w:r>
      <w:r w:rsidRPr="008005F0">
        <w:rPr>
          <w:rFonts w:ascii="Times New Roman" w:hAnsi="Times New Roman" w:cs="Times New Roman"/>
          <w:color w:val="000000" w:themeColor="text1"/>
          <w:sz w:val="24"/>
          <w:szCs w:val="24"/>
        </w:rPr>
        <w:t xml:space="preserve">Tindak Pidana Korupsi </w:t>
      </w:r>
    </w:p>
    <w:p w14:paraId="7ED47294" w14:textId="373C847D" w:rsidR="000512EF" w:rsidRPr="008005F0" w:rsidRDefault="000512EF" w:rsidP="00D608EA">
      <w:pPr>
        <w:pStyle w:val="FootnoteText"/>
        <w:ind w:left="709" w:hanging="709"/>
        <w:jc w:val="both"/>
        <w:rPr>
          <w:rFonts w:ascii="Times New Roman" w:hAnsi="Times New Roman" w:cs="Times New Roman"/>
          <w:color w:val="000000" w:themeColor="text1"/>
          <w:sz w:val="24"/>
          <w:szCs w:val="24"/>
        </w:rPr>
      </w:pPr>
      <w:r w:rsidRPr="008005F0">
        <w:rPr>
          <w:rFonts w:ascii="Times New Roman" w:hAnsi="Times New Roman" w:cs="Times New Roman"/>
          <w:color w:val="000000" w:themeColor="text1"/>
          <w:sz w:val="24"/>
          <w:szCs w:val="24"/>
        </w:rPr>
        <w:t xml:space="preserve">Undang-Undang Nomor 24 Tahun 2007 tentang Penanggulangan Bencana </w:t>
      </w:r>
    </w:p>
    <w:p w14:paraId="473E2822" w14:textId="77777777" w:rsidR="00D473FE" w:rsidRPr="00BC30CA" w:rsidRDefault="00D473FE" w:rsidP="00D608EA">
      <w:pPr>
        <w:spacing w:after="0" w:line="240" w:lineRule="auto"/>
        <w:jc w:val="both"/>
        <w:rPr>
          <w:rFonts w:ascii="Times New Roman" w:hAnsi="Times New Roman" w:cs="Times New Roman"/>
          <w:b/>
          <w:color w:val="000000" w:themeColor="text1"/>
          <w:sz w:val="24"/>
          <w:szCs w:val="24"/>
        </w:rPr>
      </w:pPr>
    </w:p>
    <w:p w14:paraId="36967373" w14:textId="5022B44F" w:rsidR="00D473FE" w:rsidRPr="00BC30CA" w:rsidRDefault="00D473FE" w:rsidP="00D608EA">
      <w:pPr>
        <w:spacing w:after="0" w:line="240" w:lineRule="auto"/>
        <w:ind w:left="851" w:hanging="851"/>
        <w:jc w:val="both"/>
        <w:rPr>
          <w:rFonts w:ascii="Times New Roman" w:hAnsi="Times New Roman" w:cs="Times New Roman"/>
          <w:b/>
          <w:color w:val="000000" w:themeColor="text1"/>
          <w:sz w:val="24"/>
          <w:szCs w:val="24"/>
        </w:rPr>
      </w:pPr>
      <w:r w:rsidRPr="00BC30CA">
        <w:rPr>
          <w:rFonts w:ascii="Times New Roman" w:hAnsi="Times New Roman" w:cs="Times New Roman"/>
          <w:b/>
          <w:color w:val="000000" w:themeColor="text1"/>
          <w:sz w:val="24"/>
          <w:szCs w:val="24"/>
        </w:rPr>
        <w:t>Internet</w:t>
      </w:r>
    </w:p>
    <w:p w14:paraId="24FE7030" w14:textId="6CE021B7" w:rsidR="00D473FE" w:rsidRPr="00BC30CA" w:rsidRDefault="00D473FE" w:rsidP="00D608EA">
      <w:pPr>
        <w:pStyle w:val="FootnoteText"/>
        <w:ind w:left="851" w:hanging="851"/>
        <w:jc w:val="both"/>
        <w:rPr>
          <w:rFonts w:ascii="Times New Roman" w:hAnsi="Times New Roman" w:cs="Times New Roman"/>
          <w:color w:val="000000" w:themeColor="text1"/>
          <w:sz w:val="24"/>
          <w:szCs w:val="24"/>
        </w:rPr>
      </w:pPr>
      <w:r w:rsidRPr="00BC30CA">
        <w:rPr>
          <w:rFonts w:ascii="Times New Roman" w:hAnsi="Times New Roman" w:cs="Times New Roman"/>
          <w:color w:val="000000" w:themeColor="text1"/>
          <w:sz w:val="24"/>
          <w:szCs w:val="24"/>
        </w:rPr>
        <w:t xml:space="preserve">Anonymous, </w:t>
      </w:r>
      <w:r w:rsidRPr="00BC30CA">
        <w:rPr>
          <w:rFonts w:ascii="Times New Roman" w:hAnsi="Times New Roman" w:cs="Times New Roman"/>
          <w:i/>
          <w:color w:val="000000" w:themeColor="text1"/>
          <w:sz w:val="24"/>
          <w:szCs w:val="24"/>
        </w:rPr>
        <w:t>Mensos Juliari Ditetapkan Jadi Tersangka, Ini Kronologi Ott KPK Terkait Kasus Korupsi Bansos Corona</w:t>
      </w:r>
      <w:r w:rsidRPr="00BC30CA">
        <w:rPr>
          <w:rFonts w:ascii="Times New Roman" w:hAnsi="Times New Roman" w:cs="Times New Roman"/>
          <w:color w:val="000000" w:themeColor="text1"/>
          <w:sz w:val="24"/>
          <w:szCs w:val="24"/>
        </w:rPr>
        <w:t xml:space="preserve">, Diakses dari </w:t>
      </w:r>
      <w:hyperlink r:id="rId13" w:history="1">
        <w:r w:rsidRPr="00BC30CA">
          <w:rPr>
            <w:rStyle w:val="Hyperlink"/>
            <w:rFonts w:ascii="Times New Roman" w:hAnsi="Times New Roman" w:cs="Times New Roman"/>
            <w:i/>
            <w:color w:val="000000" w:themeColor="text1"/>
            <w:sz w:val="24"/>
            <w:szCs w:val="24"/>
          </w:rPr>
          <w:t>https://www.kompas.tv/article/128763/mensos-juliari-ditetapkan-jadi-tersangka-ini-kronologi-ott-kpk-terkait-kasus-korupsi-bansos-corona</w:t>
        </w:r>
      </w:hyperlink>
      <w:r w:rsidRPr="00BC30CA">
        <w:rPr>
          <w:rFonts w:ascii="Times New Roman" w:hAnsi="Times New Roman" w:cs="Times New Roman"/>
          <w:i/>
          <w:color w:val="000000" w:themeColor="text1"/>
          <w:sz w:val="24"/>
          <w:szCs w:val="24"/>
          <w:u w:val="single"/>
        </w:rPr>
        <w:t>,</w:t>
      </w:r>
      <w:r w:rsidRPr="00BC30CA">
        <w:rPr>
          <w:rFonts w:ascii="Times New Roman" w:hAnsi="Times New Roman" w:cs="Times New Roman"/>
          <w:color w:val="000000" w:themeColor="text1"/>
          <w:sz w:val="24"/>
          <w:szCs w:val="24"/>
        </w:rPr>
        <w:t xml:space="preserve"> 12 Maret 2021, pukul 13.00 WIB.</w:t>
      </w:r>
    </w:p>
    <w:sectPr w:rsidR="00D473FE" w:rsidRPr="00BC30CA" w:rsidSect="00913CB3">
      <w:headerReference w:type="default" r:id="rId14"/>
      <w:footerReference w:type="default" r:id="rId15"/>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276BD" w14:textId="77777777" w:rsidR="00364EF9" w:rsidRDefault="00364EF9" w:rsidP="00913CB3">
      <w:pPr>
        <w:spacing w:after="0" w:line="240" w:lineRule="auto"/>
      </w:pPr>
      <w:r>
        <w:separator/>
      </w:r>
    </w:p>
  </w:endnote>
  <w:endnote w:type="continuationSeparator" w:id="0">
    <w:p w14:paraId="54A69CF1" w14:textId="77777777" w:rsidR="00364EF9" w:rsidRDefault="00364EF9" w:rsidP="0091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967078"/>
      <w:docPartObj>
        <w:docPartGallery w:val="Page Numbers (Bottom of Page)"/>
        <w:docPartUnique/>
      </w:docPartObj>
    </w:sdtPr>
    <w:sdtEndPr>
      <w:rPr>
        <w:noProof/>
      </w:rPr>
    </w:sdtEndPr>
    <w:sdtContent>
      <w:p w14:paraId="5663C5E1" w14:textId="5CBEF4E9" w:rsidR="000169F8" w:rsidRDefault="000169F8">
        <w:pPr>
          <w:pStyle w:val="Footer"/>
          <w:jc w:val="center"/>
        </w:pPr>
        <w:r>
          <w:fldChar w:fldCharType="begin"/>
        </w:r>
        <w:r>
          <w:instrText xml:space="preserve"> PAGE   \* MERGEFORMAT </w:instrText>
        </w:r>
        <w:r>
          <w:fldChar w:fldCharType="separate"/>
        </w:r>
        <w:r w:rsidR="00275CCD">
          <w:rPr>
            <w:noProof/>
          </w:rPr>
          <w:t>1</w:t>
        </w:r>
        <w:r>
          <w:rPr>
            <w:noProof/>
          </w:rPr>
          <w:fldChar w:fldCharType="end"/>
        </w:r>
      </w:p>
    </w:sdtContent>
  </w:sdt>
  <w:p w14:paraId="5E227F4F" w14:textId="77777777" w:rsidR="000169F8" w:rsidRDefault="00016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AF6C" w14:textId="77777777" w:rsidR="00364EF9" w:rsidRDefault="00364EF9" w:rsidP="00913CB3">
      <w:pPr>
        <w:spacing w:after="0" w:line="240" w:lineRule="auto"/>
      </w:pPr>
      <w:r>
        <w:separator/>
      </w:r>
    </w:p>
  </w:footnote>
  <w:footnote w:type="continuationSeparator" w:id="0">
    <w:p w14:paraId="5DD48970" w14:textId="77777777" w:rsidR="00364EF9" w:rsidRDefault="00364EF9" w:rsidP="00913CB3">
      <w:pPr>
        <w:spacing w:after="0" w:line="240" w:lineRule="auto"/>
      </w:pPr>
      <w:r>
        <w:continuationSeparator/>
      </w:r>
    </w:p>
  </w:footnote>
  <w:footnote w:id="1">
    <w:p w14:paraId="122721AD" w14:textId="33140AAF" w:rsidR="000169F8" w:rsidRPr="00B941AB" w:rsidRDefault="000169F8" w:rsidP="00B941AB">
      <w:pPr>
        <w:pStyle w:val="FootnoteText"/>
        <w:ind w:firstLine="720"/>
        <w:rPr>
          <w:lang w:val="en-GB"/>
        </w:rPr>
      </w:pPr>
      <w:r>
        <w:rPr>
          <w:rStyle w:val="FootnoteReference"/>
        </w:rPr>
        <w:footnoteRef/>
      </w:r>
      <w:r>
        <w:t xml:space="preserve"> </w:t>
      </w:r>
      <w:r w:rsidRPr="00B4278D">
        <w:rPr>
          <w:rFonts w:ascii="Times New Roman" w:hAnsi="Times New Roman" w:cs="Times New Roman"/>
          <w:color w:val="000000" w:themeColor="text1"/>
        </w:rPr>
        <w:t xml:space="preserve">Moh. Chairul Rizal dan M. Luthfi Rizal Farid, </w:t>
      </w:r>
      <w:r w:rsidRPr="00B4278D">
        <w:rPr>
          <w:rFonts w:ascii="Times New Roman" w:hAnsi="Times New Roman" w:cs="Times New Roman"/>
          <w:i/>
          <w:color w:val="000000" w:themeColor="text1"/>
        </w:rPr>
        <w:t>Pitutur Lahir Untuk Pemberantasan Korupsi di Indonesia dalam Perspektif Hukum Pidana</w:t>
      </w:r>
      <w:r w:rsidRPr="00B4278D">
        <w:rPr>
          <w:rFonts w:ascii="Times New Roman" w:hAnsi="Times New Roman" w:cs="Times New Roman"/>
          <w:color w:val="000000" w:themeColor="text1"/>
        </w:rPr>
        <w:t xml:space="preserve">, Jurnal Refleksi Hukum </w:t>
      </w:r>
      <w:r w:rsidRPr="00B4278D">
        <w:rPr>
          <w:rFonts w:ascii="Times New Roman" w:hAnsi="Times New Roman" w:cs="Times New Roman"/>
          <w:color w:val="000000" w:themeColor="text1"/>
          <w:shd w:val="clear" w:color="auto" w:fill="FFFFFF"/>
        </w:rPr>
        <w:t>e-ISSN 2541-5417, Volume 2 Nomor 1 Oktober 2017, hlm 34.</w:t>
      </w:r>
    </w:p>
  </w:footnote>
  <w:footnote w:id="2">
    <w:p w14:paraId="7E0D2D91" w14:textId="5D14591B" w:rsidR="000169F8" w:rsidRPr="00FB4B08" w:rsidRDefault="000169F8" w:rsidP="00FB4B08">
      <w:pPr>
        <w:pStyle w:val="FootnoteText"/>
        <w:ind w:firstLine="720"/>
        <w:jc w:val="both"/>
        <w:rPr>
          <w:lang w:val="en-GB"/>
        </w:rPr>
      </w:pPr>
      <w:r>
        <w:rPr>
          <w:rStyle w:val="FootnoteReference"/>
        </w:rPr>
        <w:footnoteRef/>
      </w:r>
      <w:r>
        <w:t xml:space="preserve"> </w:t>
      </w:r>
      <w:r w:rsidRPr="00F96CFB">
        <w:rPr>
          <w:rFonts w:ascii="Times New Roman" w:hAnsi="Times New Roman" w:cs="Times New Roman"/>
        </w:rPr>
        <w:t xml:space="preserve">Anonymous, </w:t>
      </w:r>
      <w:r w:rsidRPr="00F96CFB">
        <w:rPr>
          <w:rFonts w:ascii="Times New Roman" w:hAnsi="Times New Roman" w:cs="Times New Roman"/>
          <w:i/>
        </w:rPr>
        <w:t>Mensos Juliari Ditetapkan Jadi Tersangka, Ini Kronologi Ott KPK Terkait Kasus Korupsi Bansos Corona</w:t>
      </w:r>
      <w:r w:rsidRPr="00F96CFB">
        <w:rPr>
          <w:rFonts w:ascii="Times New Roman" w:hAnsi="Times New Roman" w:cs="Times New Roman"/>
        </w:rPr>
        <w:t xml:space="preserve">, Diakses dari </w:t>
      </w:r>
      <w:hyperlink r:id="rId1" w:history="1">
        <w:r w:rsidRPr="00F96CFB">
          <w:rPr>
            <w:rStyle w:val="Hyperlink"/>
            <w:rFonts w:ascii="Times New Roman" w:hAnsi="Times New Roman" w:cs="Times New Roman"/>
            <w:i/>
            <w:color w:val="000000" w:themeColor="text1"/>
          </w:rPr>
          <w:t>https://www.kompas.tv/article/128763/mensos-juliari-ditetapkan-jadi-tersangka-ini-kronologi-ott-kpk-terkait-kasus-korupsi-bansos-corona</w:t>
        </w:r>
      </w:hyperlink>
      <w:r w:rsidRPr="00F96CFB">
        <w:rPr>
          <w:rFonts w:ascii="Times New Roman" w:hAnsi="Times New Roman" w:cs="Times New Roman"/>
          <w:i/>
          <w:color w:val="000000" w:themeColor="text1"/>
          <w:u w:val="single"/>
        </w:rPr>
        <w:t>,</w:t>
      </w:r>
      <w:r w:rsidRPr="00F96CFB">
        <w:rPr>
          <w:rFonts w:ascii="Times New Roman" w:hAnsi="Times New Roman" w:cs="Times New Roman"/>
          <w:color w:val="000000" w:themeColor="text1"/>
        </w:rPr>
        <w:t xml:space="preserve"> </w:t>
      </w:r>
      <w:r w:rsidRPr="00F96CFB">
        <w:rPr>
          <w:rFonts w:ascii="Times New Roman" w:hAnsi="Times New Roman" w:cs="Times New Roman"/>
        </w:rPr>
        <w:t>12 Maret 2021, pukul 13.00 WIB.</w:t>
      </w:r>
    </w:p>
  </w:footnote>
  <w:footnote w:id="3">
    <w:p w14:paraId="769C2574" w14:textId="1B520317" w:rsidR="000169F8" w:rsidRPr="00FB4B08" w:rsidRDefault="000169F8" w:rsidP="00FB4B08">
      <w:pPr>
        <w:pStyle w:val="FootnoteText"/>
        <w:ind w:firstLine="720"/>
        <w:jc w:val="both"/>
        <w:rPr>
          <w:lang w:val="en-GB"/>
        </w:rPr>
      </w:pPr>
      <w:r>
        <w:rPr>
          <w:rStyle w:val="FootnoteReference"/>
        </w:rPr>
        <w:footnoteRef/>
      </w:r>
      <w:r>
        <w:t xml:space="preserve"> </w:t>
      </w:r>
      <w:r w:rsidRPr="00FB4B08">
        <w:rPr>
          <w:rFonts w:ascii="Times New Roman" w:hAnsi="Times New Roman" w:cs="Times New Roman"/>
          <w:lang w:val="en-GB"/>
        </w:rPr>
        <w:t xml:space="preserve">Lihat Pasal 2 ayat </w:t>
      </w:r>
      <w:r>
        <w:rPr>
          <w:rFonts w:ascii="Times New Roman" w:hAnsi="Times New Roman" w:cs="Times New Roman"/>
          <w:lang w:val="en-GB"/>
        </w:rPr>
        <w:t>(</w:t>
      </w:r>
      <w:r w:rsidRPr="00FB4B08">
        <w:rPr>
          <w:rFonts w:ascii="Times New Roman" w:hAnsi="Times New Roman" w:cs="Times New Roman"/>
          <w:lang w:val="en-GB"/>
        </w:rPr>
        <w:t>1</w:t>
      </w:r>
      <w:r>
        <w:rPr>
          <w:rFonts w:ascii="Times New Roman" w:hAnsi="Times New Roman" w:cs="Times New Roman"/>
          <w:lang w:val="en-GB"/>
        </w:rPr>
        <w:t>)</w:t>
      </w:r>
      <w:r w:rsidRPr="00FB4B08">
        <w:rPr>
          <w:rFonts w:ascii="Times New Roman" w:hAnsi="Times New Roman" w:cs="Times New Roman"/>
          <w:lang w:val="en-GB"/>
        </w:rPr>
        <w:t xml:space="preserve"> Undang-Undang Nomor 31 Tahun 1999 </w:t>
      </w:r>
      <w:r w:rsidRPr="00FB4B08">
        <w:rPr>
          <w:rFonts w:ascii="Times New Roman" w:hAnsi="Times New Roman" w:cs="Times New Roman"/>
          <w:i/>
          <w:lang w:val="en-GB"/>
        </w:rPr>
        <w:t xml:space="preserve">jo </w:t>
      </w:r>
      <w:r w:rsidRPr="00FB4B08">
        <w:rPr>
          <w:rFonts w:ascii="Times New Roman" w:hAnsi="Times New Roman" w:cs="Times New Roman"/>
          <w:lang w:val="en-GB"/>
        </w:rPr>
        <w:t>Undang-Undang Nomor 20 Tahun 2001 tentang Pemberantasan Tindak Pidana Korupsi</w:t>
      </w:r>
    </w:p>
  </w:footnote>
  <w:footnote w:id="4">
    <w:p w14:paraId="118E0FC7" w14:textId="7C2010E4" w:rsidR="000169F8" w:rsidRPr="00FB4B08" w:rsidRDefault="000169F8" w:rsidP="00FB4B08">
      <w:pPr>
        <w:pStyle w:val="FootnoteText"/>
        <w:ind w:firstLine="720"/>
        <w:rPr>
          <w:lang w:val="en-GB"/>
        </w:rPr>
      </w:pPr>
      <w:r>
        <w:rPr>
          <w:rStyle w:val="FootnoteReference"/>
        </w:rPr>
        <w:footnoteRef/>
      </w:r>
      <w:r>
        <w:t xml:space="preserve"> </w:t>
      </w:r>
      <w:r w:rsidRPr="00FB4B08">
        <w:rPr>
          <w:rFonts w:ascii="Times New Roman" w:hAnsi="Times New Roman" w:cs="Times New Roman"/>
          <w:lang w:val="en-GB"/>
        </w:rPr>
        <w:t xml:space="preserve">Lihat Pasal 2 ayat </w:t>
      </w:r>
      <w:r>
        <w:rPr>
          <w:rFonts w:ascii="Times New Roman" w:hAnsi="Times New Roman" w:cs="Times New Roman"/>
          <w:lang w:val="en-GB"/>
        </w:rPr>
        <w:t>(2)</w:t>
      </w:r>
      <w:r w:rsidRPr="00FB4B08">
        <w:rPr>
          <w:rFonts w:ascii="Times New Roman" w:hAnsi="Times New Roman" w:cs="Times New Roman"/>
          <w:lang w:val="en-GB"/>
        </w:rPr>
        <w:t xml:space="preserve"> Undang-Undang Nomor 31 Tahun 1999 </w:t>
      </w:r>
      <w:r w:rsidRPr="00FB4B08">
        <w:rPr>
          <w:rFonts w:ascii="Times New Roman" w:hAnsi="Times New Roman" w:cs="Times New Roman"/>
          <w:i/>
          <w:lang w:val="en-GB"/>
        </w:rPr>
        <w:t xml:space="preserve">jo </w:t>
      </w:r>
      <w:r w:rsidRPr="00FB4B08">
        <w:rPr>
          <w:rFonts w:ascii="Times New Roman" w:hAnsi="Times New Roman" w:cs="Times New Roman"/>
          <w:lang w:val="en-GB"/>
        </w:rPr>
        <w:t>Undang-Undang Nomor 20 Tahun 2001 tentang Pemberantasan Tindak Pidana Korupsi</w:t>
      </w:r>
    </w:p>
  </w:footnote>
  <w:footnote w:id="5">
    <w:p w14:paraId="0C195909" w14:textId="71D047B9" w:rsidR="000169F8" w:rsidRPr="00FB4B08" w:rsidRDefault="000169F8" w:rsidP="00FB4B08">
      <w:pPr>
        <w:pStyle w:val="FootnoteText"/>
        <w:ind w:firstLine="720"/>
        <w:jc w:val="both"/>
        <w:rPr>
          <w:lang w:val="en-GB"/>
        </w:rPr>
      </w:pPr>
      <w:r>
        <w:rPr>
          <w:rStyle w:val="FootnoteReference"/>
        </w:rPr>
        <w:footnoteRef/>
      </w:r>
      <w:r w:rsidRPr="00FB4B08">
        <w:rPr>
          <w:rFonts w:ascii="Times New Roman" w:hAnsi="Times New Roman" w:cs="Times New Roman"/>
          <w:lang w:val="en-GB"/>
        </w:rPr>
        <w:t xml:space="preserve">Lihat </w:t>
      </w:r>
      <w:r>
        <w:rPr>
          <w:rFonts w:ascii="Times New Roman" w:hAnsi="Times New Roman" w:cs="Times New Roman"/>
          <w:lang w:val="en-GB"/>
        </w:rPr>
        <w:t xml:space="preserve">Penjelasan </w:t>
      </w:r>
      <w:r w:rsidRPr="00FB4B08">
        <w:rPr>
          <w:rFonts w:ascii="Times New Roman" w:hAnsi="Times New Roman" w:cs="Times New Roman"/>
          <w:lang w:val="en-GB"/>
        </w:rPr>
        <w:t xml:space="preserve">Pasal 2 ayat </w:t>
      </w:r>
      <w:r>
        <w:rPr>
          <w:rFonts w:ascii="Times New Roman" w:hAnsi="Times New Roman" w:cs="Times New Roman"/>
          <w:lang w:val="en-GB"/>
        </w:rPr>
        <w:t>(2)</w:t>
      </w:r>
      <w:r w:rsidRPr="00FB4B08">
        <w:rPr>
          <w:rFonts w:ascii="Times New Roman" w:hAnsi="Times New Roman" w:cs="Times New Roman"/>
          <w:lang w:val="en-GB"/>
        </w:rPr>
        <w:t xml:space="preserve"> Undang-Undang Nomor 20 Tahun 2001 tentang Pemberantasan Tindak Pidana Korupsi</w:t>
      </w:r>
    </w:p>
  </w:footnote>
  <w:footnote w:id="6">
    <w:p w14:paraId="0E63B527" w14:textId="77777777" w:rsidR="00D608EA" w:rsidRDefault="00D608EA" w:rsidP="00D608EA">
      <w:pPr>
        <w:pStyle w:val="FootnoteText"/>
        <w:ind w:firstLine="720"/>
        <w:jc w:val="both"/>
      </w:pPr>
      <w:r>
        <w:rPr>
          <w:rStyle w:val="FootnoteReference"/>
        </w:rPr>
        <w:footnoteRef/>
      </w:r>
      <w:r>
        <w:t xml:space="preserve"> </w:t>
      </w:r>
      <w:r w:rsidRPr="00F36A6F">
        <w:rPr>
          <w:rFonts w:ascii="Times New Roman" w:hAnsi="Times New Roman" w:cs="Times New Roman"/>
        </w:rPr>
        <w:t>Risalah Sidang Panitia Khusus Rancangan Undang-Undang tentang Pemberantasan Tindak Pidana Korupsi pada Rapat Kerja ke-2, Rabu 23 Juni Tahun 1999, hlm 97-98</w:t>
      </w:r>
    </w:p>
  </w:footnote>
  <w:footnote w:id="7">
    <w:p w14:paraId="0CCA2D57" w14:textId="6BC578BD" w:rsidR="00C01556" w:rsidRPr="00C01556" w:rsidRDefault="00C01556" w:rsidP="00C01556">
      <w:pPr>
        <w:pStyle w:val="FootnoteText"/>
        <w:ind w:firstLine="720"/>
        <w:jc w:val="both"/>
        <w:rPr>
          <w:lang w:val="en-GB"/>
        </w:rPr>
      </w:pPr>
      <w:r>
        <w:rPr>
          <w:rStyle w:val="FootnoteReference"/>
        </w:rPr>
        <w:footnoteRef/>
      </w:r>
      <w:r>
        <w:t xml:space="preserve"> </w:t>
      </w:r>
      <w:r w:rsidRPr="001F4116">
        <w:rPr>
          <w:rFonts w:ascii="Times New Roman" w:hAnsi="Times New Roman" w:cs="Times New Roman"/>
          <w:lang w:val="en-GB"/>
        </w:rPr>
        <w:t xml:space="preserve">Barda Nawawi Arief, Eko Sopoyono Dan Risva Fauzi Batabura </w:t>
      </w:r>
      <w:r w:rsidRPr="001F4116">
        <w:rPr>
          <w:rFonts w:ascii="Times New Roman" w:hAnsi="Times New Roman" w:cs="Times New Roman"/>
          <w:i/>
        </w:rPr>
        <w:t>Kebijakan Formulasi Pidana Mati Terhadap Pelaku Tindak Pidana Korupsi Di Indonesia</w:t>
      </w:r>
      <w:r w:rsidRPr="001F4116">
        <w:rPr>
          <w:rFonts w:ascii="Times New Roman" w:hAnsi="Times New Roman" w:cs="Times New Roman"/>
          <w:lang w:val="en-GB"/>
        </w:rPr>
        <w:t>, Jurnal Media Neliti Tahun 2016, hlm 79.</w:t>
      </w:r>
    </w:p>
  </w:footnote>
  <w:footnote w:id="8">
    <w:p w14:paraId="670F18AF" w14:textId="77777777" w:rsidR="000169F8" w:rsidRPr="005A36ED" w:rsidRDefault="000169F8" w:rsidP="00942D7C">
      <w:pPr>
        <w:pStyle w:val="FootnoteText"/>
        <w:ind w:firstLine="720"/>
        <w:jc w:val="both"/>
        <w:rPr>
          <w:lang w:val="en-GB"/>
        </w:rPr>
      </w:pPr>
      <w:r>
        <w:rPr>
          <w:rStyle w:val="FootnoteReference"/>
        </w:rPr>
        <w:footnoteRef/>
      </w:r>
      <w:r>
        <w:rPr>
          <w:lang w:val="en-GB"/>
        </w:rPr>
        <w:t xml:space="preserve"> </w:t>
      </w:r>
      <w:r w:rsidRPr="001E1B8D">
        <w:rPr>
          <w:rFonts w:ascii="Times New Roman" w:hAnsi="Times New Roman" w:cs="Times New Roman"/>
          <w:lang w:val="en-GB"/>
        </w:rPr>
        <w:t xml:space="preserve">Nur Agus Susanto, </w:t>
      </w:r>
      <w:r w:rsidRPr="001E1B8D">
        <w:rPr>
          <w:rFonts w:ascii="Times New Roman" w:hAnsi="Times New Roman" w:cs="Times New Roman"/>
          <w:i/>
          <w:lang w:val="en-GB"/>
        </w:rPr>
        <w:t>Dimensi Aksiologis</w:t>
      </w:r>
      <w:r w:rsidRPr="001E1B8D">
        <w:rPr>
          <w:rFonts w:ascii="Times New Roman" w:hAnsi="Times New Roman" w:cs="Times New Roman"/>
        </w:rPr>
        <w:t xml:space="preserve"> </w:t>
      </w:r>
      <w:r w:rsidRPr="001E1B8D">
        <w:rPr>
          <w:rFonts w:ascii="Times New Roman" w:hAnsi="Times New Roman" w:cs="Times New Roman"/>
          <w:i/>
          <w:lang w:val="en-GB"/>
        </w:rPr>
        <w:t>dari Putusan Kasus “ST” Kajian Putusan Peninjauan Kembali Nomor 97 PK/Pid.Sus/2012</w:t>
      </w:r>
      <w:r w:rsidRPr="001E1B8D">
        <w:rPr>
          <w:rFonts w:ascii="Times New Roman" w:hAnsi="Times New Roman" w:cs="Times New Roman"/>
          <w:lang w:val="en-GB"/>
        </w:rPr>
        <w:t>, Jurnal Yudisial Volume 7 Nomor 3 2014, hlm 63.</w:t>
      </w:r>
    </w:p>
  </w:footnote>
  <w:footnote w:id="9">
    <w:p w14:paraId="4932EE8E" w14:textId="11DB0BE0" w:rsidR="000169F8" w:rsidRPr="00C01556" w:rsidRDefault="000169F8" w:rsidP="002A6558">
      <w:pPr>
        <w:pStyle w:val="FootnoteText"/>
        <w:ind w:firstLine="720"/>
        <w:jc w:val="both"/>
        <w:rPr>
          <w:lang w:val="en-GB"/>
        </w:rPr>
      </w:pPr>
      <w:r>
        <w:rPr>
          <w:rStyle w:val="FootnoteReference"/>
        </w:rPr>
        <w:footnoteRef/>
      </w:r>
      <w:r>
        <w:t xml:space="preserve"> </w:t>
      </w:r>
      <w:r w:rsidR="00C01556" w:rsidRPr="002A6558">
        <w:rPr>
          <w:rFonts w:ascii="Times New Roman" w:hAnsi="Times New Roman" w:cs="Times New Roman"/>
        </w:rPr>
        <w:t xml:space="preserve">R. Tony Prayogo, </w:t>
      </w:r>
      <w:r w:rsidR="00C01556" w:rsidRPr="002A6558">
        <w:rPr>
          <w:rFonts w:ascii="Times New Roman" w:hAnsi="Times New Roman" w:cs="Times New Roman"/>
          <w:i/>
        </w:rPr>
        <w:t xml:space="preserve">Penerapan Asas Kepastian Hukum Dalam Peraturan Mahkamah Agung Nomor 1 Tahun 2011 Tentang Hak Uji Materiil Dan Dalam Peraturan Mahkamah Konstitusi Nomor 06/Pmk/2005 Tentang Pedoman Beracara Dalam Pengujian Undang-Undang, </w:t>
      </w:r>
      <w:r w:rsidR="00C01556" w:rsidRPr="002A6558">
        <w:rPr>
          <w:rFonts w:ascii="Times New Roman" w:hAnsi="Times New Roman" w:cs="Times New Roman"/>
        </w:rPr>
        <w:t>Jurnal Legislas</w:t>
      </w:r>
      <w:r w:rsidR="002A6558" w:rsidRPr="002A6558">
        <w:rPr>
          <w:rFonts w:ascii="Times New Roman" w:hAnsi="Times New Roman" w:cs="Times New Roman"/>
        </w:rPr>
        <w:t>i</w:t>
      </w:r>
      <w:r w:rsidR="00C01556" w:rsidRPr="002A6558">
        <w:rPr>
          <w:rFonts w:ascii="Times New Roman" w:hAnsi="Times New Roman" w:cs="Times New Roman"/>
        </w:rPr>
        <w:t xml:space="preserve"> Indonesia, </w:t>
      </w:r>
      <w:r w:rsidR="002A6558" w:rsidRPr="002A6558">
        <w:rPr>
          <w:rFonts w:ascii="Times New Roman" w:hAnsi="Times New Roman" w:cs="Times New Roman"/>
        </w:rPr>
        <w:t>Vol. 13 N0. 02 - Juni 2016, hlm 194.</w:t>
      </w:r>
    </w:p>
  </w:footnote>
  <w:footnote w:id="10">
    <w:p w14:paraId="41F69687" w14:textId="78257A12" w:rsidR="000169F8" w:rsidRPr="002A6558" w:rsidRDefault="000169F8" w:rsidP="00D473FE">
      <w:pPr>
        <w:pStyle w:val="FootnoteText"/>
        <w:ind w:firstLine="720"/>
        <w:jc w:val="both"/>
      </w:pPr>
      <w:r>
        <w:rPr>
          <w:rStyle w:val="FootnoteReference"/>
        </w:rPr>
        <w:footnoteRef/>
      </w:r>
      <w:r>
        <w:t xml:space="preserve"> </w:t>
      </w:r>
      <w:r w:rsidR="002A6558" w:rsidRPr="002A6558">
        <w:rPr>
          <w:rFonts w:ascii="Times New Roman" w:hAnsi="Times New Roman" w:cs="Times New Roman"/>
        </w:rPr>
        <w:t xml:space="preserve">Satjipto Rahardjo, </w:t>
      </w:r>
      <w:r w:rsidR="002A6558" w:rsidRPr="002A6558">
        <w:rPr>
          <w:rFonts w:ascii="Times New Roman" w:hAnsi="Times New Roman" w:cs="Times New Roman"/>
          <w:i/>
        </w:rPr>
        <w:t>Membedah Hukum Progresif</w:t>
      </w:r>
      <w:r w:rsidR="002A6558" w:rsidRPr="002A6558">
        <w:rPr>
          <w:rFonts w:ascii="Times New Roman" w:hAnsi="Times New Roman" w:cs="Times New Roman"/>
        </w:rPr>
        <w:t>. Jakarta: Kompas, 2006, hlm 85</w:t>
      </w:r>
    </w:p>
  </w:footnote>
  <w:footnote w:id="11">
    <w:p w14:paraId="183E881B" w14:textId="4DB5A530" w:rsidR="002A6558" w:rsidRPr="002A6558" w:rsidRDefault="002A6558" w:rsidP="002A6558">
      <w:pPr>
        <w:pStyle w:val="FootnoteText"/>
        <w:ind w:firstLine="720"/>
        <w:jc w:val="both"/>
        <w:rPr>
          <w:i/>
          <w:lang w:val="en-GB"/>
        </w:rPr>
      </w:pPr>
      <w:r>
        <w:rPr>
          <w:rStyle w:val="FootnoteReference"/>
        </w:rPr>
        <w:footnoteRef/>
      </w:r>
      <w:r>
        <w:t xml:space="preserve"> </w:t>
      </w:r>
      <w:r w:rsidRPr="002A6558">
        <w:rPr>
          <w:rFonts w:ascii="Times New Roman" w:hAnsi="Times New Roman" w:cs="Times New Roman"/>
          <w:i/>
          <w:lang w:val="en-GB"/>
        </w:rPr>
        <w:t>Ibid.</w:t>
      </w:r>
    </w:p>
  </w:footnote>
  <w:footnote w:id="12">
    <w:p w14:paraId="1E42F3C5" w14:textId="77777777" w:rsidR="000169F8" w:rsidRPr="0023380E" w:rsidRDefault="000169F8" w:rsidP="00942D7C">
      <w:pPr>
        <w:pStyle w:val="FootnoteText"/>
        <w:ind w:firstLine="720"/>
        <w:jc w:val="both"/>
        <w:rPr>
          <w:lang w:val="en-GB"/>
        </w:rPr>
      </w:pPr>
      <w:r>
        <w:rPr>
          <w:rStyle w:val="FootnoteReference"/>
        </w:rPr>
        <w:footnoteRef/>
      </w:r>
      <w:r>
        <w:t xml:space="preserve"> </w:t>
      </w:r>
      <w:r w:rsidRPr="0023380E">
        <w:rPr>
          <w:rFonts w:ascii="Times New Roman" w:hAnsi="Times New Roman" w:cs="Times New Roman"/>
          <w:lang w:val="en-GB"/>
        </w:rPr>
        <w:t>Lihat Penjelasan Pasal 5 huruf (f) Undang-Undang Nomor 12 Tahun 2011 tentang Pembentukan Peraturan Perundang-Undangan</w:t>
      </w:r>
    </w:p>
  </w:footnote>
  <w:footnote w:id="13">
    <w:p w14:paraId="098E964D" w14:textId="77777777" w:rsidR="000169F8" w:rsidRPr="0023380E" w:rsidRDefault="000169F8" w:rsidP="00942D7C">
      <w:pPr>
        <w:pStyle w:val="FootnoteText"/>
        <w:ind w:firstLine="720"/>
        <w:jc w:val="both"/>
        <w:rPr>
          <w:lang w:val="en-GB"/>
        </w:rPr>
      </w:pPr>
      <w:r>
        <w:rPr>
          <w:rStyle w:val="FootnoteReference"/>
        </w:rPr>
        <w:footnoteRef/>
      </w:r>
      <w:r>
        <w:rPr>
          <w:rFonts w:ascii="Times New Roman" w:hAnsi="Times New Roman" w:cs="Times New Roman"/>
          <w:lang w:val="en-GB"/>
        </w:rPr>
        <w:t xml:space="preserve"> </w:t>
      </w:r>
      <w:r w:rsidRPr="0023380E">
        <w:rPr>
          <w:rFonts w:ascii="Times New Roman" w:hAnsi="Times New Roman" w:cs="Times New Roman"/>
          <w:lang w:val="en-GB"/>
        </w:rPr>
        <w:t xml:space="preserve">Ratih Riana, </w:t>
      </w:r>
      <w:r w:rsidRPr="0023380E">
        <w:rPr>
          <w:rFonts w:ascii="Times New Roman" w:hAnsi="Times New Roman" w:cs="Times New Roman"/>
          <w:i/>
          <w:lang w:val="en-GB"/>
        </w:rPr>
        <w:t xml:space="preserve">Konstitusionalisasi Pembentukan Peraturan Perundang-Undangan Melalui Penggunaan Bahasa Indonesia Baku, </w:t>
      </w:r>
      <w:r w:rsidRPr="0023380E">
        <w:rPr>
          <w:rFonts w:ascii="Times New Roman" w:hAnsi="Times New Roman" w:cs="Times New Roman"/>
          <w:lang w:val="en-GB"/>
        </w:rPr>
        <w:t>Jurnal Legislasi Indonesia, Volume 15 Nomor 4, 2018, hlm 276.</w:t>
      </w:r>
    </w:p>
  </w:footnote>
  <w:footnote w:id="14">
    <w:p w14:paraId="3E28B142" w14:textId="438A9DD2" w:rsidR="000169F8" w:rsidRPr="00B60D00" w:rsidRDefault="000169F8" w:rsidP="00D369C5">
      <w:pPr>
        <w:pStyle w:val="FootnoteText"/>
        <w:ind w:firstLine="720"/>
        <w:jc w:val="both"/>
        <w:rPr>
          <w:lang w:val="en-GB"/>
        </w:rPr>
      </w:pPr>
      <w:r>
        <w:rPr>
          <w:rStyle w:val="FootnoteReference"/>
        </w:rPr>
        <w:footnoteRef/>
      </w:r>
      <w:r>
        <w:t xml:space="preserve"> </w:t>
      </w:r>
      <w:r w:rsidR="002A6558" w:rsidRPr="00D369C5">
        <w:rPr>
          <w:rFonts w:ascii="Times New Roman" w:hAnsi="Times New Roman" w:cs="Times New Roman"/>
        </w:rPr>
        <w:t xml:space="preserve">Andi Sofyan dan Nur Aziza, </w:t>
      </w:r>
      <w:r w:rsidR="002A6558" w:rsidRPr="00D369C5">
        <w:rPr>
          <w:rFonts w:ascii="Times New Roman" w:hAnsi="Times New Roman" w:cs="Times New Roman"/>
          <w:i/>
        </w:rPr>
        <w:t>Hukum Pidana</w:t>
      </w:r>
      <w:r w:rsidR="002A6558" w:rsidRPr="00D369C5">
        <w:rPr>
          <w:rFonts w:ascii="Times New Roman" w:hAnsi="Times New Roman" w:cs="Times New Roman"/>
        </w:rPr>
        <w:t>, Makassar : Pustaka Pena Press, 2016, hlm.24</w:t>
      </w:r>
    </w:p>
  </w:footnote>
  <w:footnote w:id="15">
    <w:p w14:paraId="3A250E0A" w14:textId="77777777" w:rsidR="000169F8" w:rsidRPr="0078188F" w:rsidRDefault="000169F8" w:rsidP="00942D7C">
      <w:pPr>
        <w:pStyle w:val="FootnoteText"/>
        <w:ind w:firstLine="720"/>
        <w:jc w:val="both"/>
        <w:rPr>
          <w:lang w:val="en-GB"/>
        </w:rPr>
      </w:pPr>
      <w:r>
        <w:rPr>
          <w:rStyle w:val="FootnoteReference"/>
        </w:rPr>
        <w:footnoteRef/>
      </w:r>
      <w:r>
        <w:t xml:space="preserve"> </w:t>
      </w:r>
      <w:r w:rsidRPr="0078188F">
        <w:rPr>
          <w:rFonts w:ascii="Times New Roman" w:hAnsi="Times New Roman" w:cs="Times New Roman"/>
          <w:lang w:val="en-GB"/>
        </w:rPr>
        <w:t xml:space="preserve">Eddy O.S Hiariej, </w:t>
      </w:r>
      <w:r w:rsidRPr="0078188F">
        <w:rPr>
          <w:rFonts w:ascii="Times New Roman" w:hAnsi="Times New Roman" w:cs="Times New Roman"/>
          <w:i/>
          <w:lang w:val="en-GB"/>
        </w:rPr>
        <w:t xml:space="preserve">Prinsip-Prinsip Hukum Pidana, </w:t>
      </w:r>
      <w:proofErr w:type="gramStart"/>
      <w:r w:rsidRPr="0078188F">
        <w:rPr>
          <w:rFonts w:ascii="Times New Roman" w:hAnsi="Times New Roman" w:cs="Times New Roman"/>
          <w:lang w:val="en-GB"/>
        </w:rPr>
        <w:t>Yogyakarta :</w:t>
      </w:r>
      <w:proofErr w:type="gramEnd"/>
      <w:r w:rsidRPr="0078188F">
        <w:rPr>
          <w:rFonts w:ascii="Times New Roman" w:hAnsi="Times New Roman" w:cs="Times New Roman"/>
          <w:lang w:val="en-GB"/>
        </w:rPr>
        <w:t xml:space="preserve"> Cahaya </w:t>
      </w:r>
      <w:r>
        <w:rPr>
          <w:rFonts w:ascii="Times New Roman" w:hAnsi="Times New Roman" w:cs="Times New Roman"/>
          <w:lang w:val="en-GB"/>
        </w:rPr>
        <w:t>Atma</w:t>
      </w:r>
      <w:r w:rsidRPr="0078188F">
        <w:rPr>
          <w:rFonts w:ascii="Times New Roman" w:hAnsi="Times New Roman" w:cs="Times New Roman"/>
          <w:lang w:val="en-GB"/>
        </w:rPr>
        <w:t xml:space="preserve"> Pustaka, 2016, hlm 74.</w:t>
      </w:r>
    </w:p>
  </w:footnote>
  <w:footnote w:id="16">
    <w:p w14:paraId="3A98600A" w14:textId="77777777" w:rsidR="000169F8" w:rsidRPr="0078188F" w:rsidRDefault="000169F8" w:rsidP="00942D7C">
      <w:pPr>
        <w:pStyle w:val="FootnoteText"/>
        <w:ind w:firstLine="720"/>
        <w:jc w:val="both"/>
        <w:rPr>
          <w:lang w:val="en-GB"/>
        </w:rPr>
      </w:pPr>
      <w:r>
        <w:rPr>
          <w:rStyle w:val="FootnoteReference"/>
        </w:rPr>
        <w:footnoteRef/>
      </w:r>
      <w:r>
        <w:rPr>
          <w:rFonts w:ascii="Times New Roman" w:hAnsi="Times New Roman" w:cs="Times New Roman"/>
          <w:lang w:val="en-GB"/>
        </w:rPr>
        <w:t xml:space="preserve"> </w:t>
      </w:r>
      <w:r w:rsidRPr="0078188F">
        <w:rPr>
          <w:rFonts w:ascii="Times New Roman" w:hAnsi="Times New Roman" w:cs="Times New Roman"/>
          <w:lang w:val="en-GB"/>
        </w:rPr>
        <w:t xml:space="preserve">Komariah Emong Sapardjaja, </w:t>
      </w:r>
      <w:r w:rsidRPr="0078188F">
        <w:rPr>
          <w:rFonts w:ascii="Times New Roman" w:hAnsi="Times New Roman" w:cs="Times New Roman"/>
          <w:i/>
          <w:lang w:val="en-GB"/>
        </w:rPr>
        <w:t>Ajaran Sifat Melawan Hukum Materiil Dalam Hukum Pidana Indonesia (Studi Kasus Tentang Penerapan Dan Perkembangannya Dalam Yurisprudensi)</w:t>
      </w:r>
      <w:r>
        <w:rPr>
          <w:rFonts w:ascii="Times New Roman" w:hAnsi="Times New Roman" w:cs="Times New Roman"/>
          <w:lang w:val="en-GB"/>
        </w:rPr>
        <w:t>, Bandung: Alumni, 2002, hlm 5.</w:t>
      </w:r>
    </w:p>
  </w:footnote>
  <w:footnote w:id="17">
    <w:p w14:paraId="02A92146" w14:textId="77777777" w:rsidR="000169F8" w:rsidRPr="007651C6" w:rsidRDefault="000169F8" w:rsidP="00942D7C">
      <w:pPr>
        <w:pStyle w:val="FootnoteText"/>
        <w:ind w:firstLine="720"/>
        <w:jc w:val="both"/>
        <w:rPr>
          <w:i/>
          <w:lang w:val="en-GB"/>
        </w:rPr>
      </w:pPr>
      <w:r>
        <w:rPr>
          <w:rStyle w:val="FootnoteReference"/>
        </w:rPr>
        <w:footnoteRef/>
      </w:r>
      <w:r>
        <w:t xml:space="preserve"> </w:t>
      </w:r>
      <w:r w:rsidRPr="007651C6">
        <w:rPr>
          <w:rFonts w:ascii="Times New Roman" w:hAnsi="Times New Roman" w:cs="Times New Roman"/>
          <w:lang w:val="en-GB"/>
        </w:rPr>
        <w:t xml:space="preserve">G.A. Van Hammel, </w:t>
      </w:r>
      <w:r w:rsidRPr="007651C6">
        <w:rPr>
          <w:rFonts w:ascii="Times New Roman" w:hAnsi="Times New Roman" w:cs="Times New Roman"/>
          <w:i/>
          <w:lang w:val="en-GB"/>
        </w:rPr>
        <w:t>Inleding Tot De Studie Van Het Nederlancshe Straafrecht,</w:t>
      </w:r>
      <w:r>
        <w:rPr>
          <w:rFonts w:ascii="Times New Roman" w:hAnsi="Times New Roman" w:cs="Times New Roman"/>
          <w:lang w:val="en-GB"/>
        </w:rPr>
        <w:t xml:space="preserve"> 1913, dalam B</w:t>
      </w:r>
      <w:r w:rsidRPr="007651C6">
        <w:rPr>
          <w:rFonts w:ascii="Times New Roman" w:hAnsi="Times New Roman" w:cs="Times New Roman"/>
          <w:lang w:val="en-GB"/>
        </w:rPr>
        <w:t xml:space="preserve">uku Eddy O.S Hiariej, </w:t>
      </w:r>
      <w:r w:rsidRPr="0078188F">
        <w:rPr>
          <w:rFonts w:ascii="Times New Roman" w:hAnsi="Times New Roman" w:cs="Times New Roman"/>
          <w:i/>
          <w:lang w:val="en-GB"/>
        </w:rPr>
        <w:t xml:space="preserve">Prinsip-Prinsip Hukum Pidana, </w:t>
      </w:r>
      <w:r w:rsidRPr="0078188F">
        <w:rPr>
          <w:rFonts w:ascii="Times New Roman" w:hAnsi="Times New Roman" w:cs="Times New Roman"/>
          <w:lang w:val="en-GB"/>
        </w:rPr>
        <w:t xml:space="preserve">Yogyakarta : Cahaya </w:t>
      </w:r>
      <w:r>
        <w:rPr>
          <w:rFonts w:ascii="Times New Roman" w:hAnsi="Times New Roman" w:cs="Times New Roman"/>
          <w:lang w:val="en-GB"/>
        </w:rPr>
        <w:t>Atma</w:t>
      </w:r>
      <w:r w:rsidRPr="0078188F">
        <w:rPr>
          <w:rFonts w:ascii="Times New Roman" w:hAnsi="Times New Roman" w:cs="Times New Roman"/>
          <w:lang w:val="en-GB"/>
        </w:rPr>
        <w:t xml:space="preserve"> Pustaka, 2016</w:t>
      </w:r>
      <w:r>
        <w:rPr>
          <w:rFonts w:ascii="Times New Roman" w:hAnsi="Times New Roman" w:cs="Times New Roman"/>
          <w:lang w:val="en-GB"/>
        </w:rPr>
        <w:t>, hlm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F4549" w14:textId="222648B8" w:rsidR="000169F8" w:rsidRDefault="000169F8" w:rsidP="00CB2DFC">
    <w:r w:rsidRPr="00891438">
      <w:rPr>
        <w:noProof/>
        <w:lang w:val="id-ID" w:eastAsia="id-ID"/>
      </w:rPr>
      <w:drawing>
        <wp:inline distT="0" distB="0" distL="0" distR="0" wp14:anchorId="033766B2" wp14:editId="447EE64A">
          <wp:extent cx="5248910" cy="13950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910" cy="1395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D77"/>
    <w:multiLevelType w:val="hybridMultilevel"/>
    <w:tmpl w:val="2514BE62"/>
    <w:lvl w:ilvl="0" w:tplc="7B527460">
      <w:start w:val="1"/>
      <w:numFmt w:val="decimal"/>
      <w:lvlText w:val="%1."/>
      <w:lvlJc w:val="left"/>
      <w:pPr>
        <w:ind w:left="50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B5240"/>
    <w:multiLevelType w:val="hybridMultilevel"/>
    <w:tmpl w:val="B42C98FE"/>
    <w:lvl w:ilvl="0" w:tplc="1F8227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142C98"/>
    <w:multiLevelType w:val="hybridMultilevel"/>
    <w:tmpl w:val="BDCA8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318A9"/>
    <w:multiLevelType w:val="hybridMultilevel"/>
    <w:tmpl w:val="7EAAC4E4"/>
    <w:lvl w:ilvl="0" w:tplc="38090019">
      <w:start w:val="1"/>
      <w:numFmt w:val="lowerLetter"/>
      <w:lvlText w:val="%1."/>
      <w:lvlJc w:val="left"/>
      <w:pPr>
        <w:ind w:left="1536" w:hanging="360"/>
      </w:pPr>
    </w:lvl>
    <w:lvl w:ilvl="1" w:tplc="38090019" w:tentative="1">
      <w:start w:val="1"/>
      <w:numFmt w:val="lowerLetter"/>
      <w:lvlText w:val="%2."/>
      <w:lvlJc w:val="left"/>
      <w:pPr>
        <w:ind w:left="2256" w:hanging="360"/>
      </w:pPr>
    </w:lvl>
    <w:lvl w:ilvl="2" w:tplc="3809001B" w:tentative="1">
      <w:start w:val="1"/>
      <w:numFmt w:val="lowerRoman"/>
      <w:lvlText w:val="%3."/>
      <w:lvlJc w:val="right"/>
      <w:pPr>
        <w:ind w:left="2976" w:hanging="180"/>
      </w:pPr>
    </w:lvl>
    <w:lvl w:ilvl="3" w:tplc="3809000F" w:tentative="1">
      <w:start w:val="1"/>
      <w:numFmt w:val="decimal"/>
      <w:lvlText w:val="%4."/>
      <w:lvlJc w:val="left"/>
      <w:pPr>
        <w:ind w:left="3696" w:hanging="360"/>
      </w:pPr>
    </w:lvl>
    <w:lvl w:ilvl="4" w:tplc="38090019" w:tentative="1">
      <w:start w:val="1"/>
      <w:numFmt w:val="lowerLetter"/>
      <w:lvlText w:val="%5."/>
      <w:lvlJc w:val="left"/>
      <w:pPr>
        <w:ind w:left="4416" w:hanging="360"/>
      </w:pPr>
    </w:lvl>
    <w:lvl w:ilvl="5" w:tplc="3809001B" w:tentative="1">
      <w:start w:val="1"/>
      <w:numFmt w:val="lowerRoman"/>
      <w:lvlText w:val="%6."/>
      <w:lvlJc w:val="right"/>
      <w:pPr>
        <w:ind w:left="5136" w:hanging="180"/>
      </w:pPr>
    </w:lvl>
    <w:lvl w:ilvl="6" w:tplc="3809000F" w:tentative="1">
      <w:start w:val="1"/>
      <w:numFmt w:val="decimal"/>
      <w:lvlText w:val="%7."/>
      <w:lvlJc w:val="left"/>
      <w:pPr>
        <w:ind w:left="5856" w:hanging="360"/>
      </w:pPr>
    </w:lvl>
    <w:lvl w:ilvl="7" w:tplc="38090019" w:tentative="1">
      <w:start w:val="1"/>
      <w:numFmt w:val="lowerLetter"/>
      <w:lvlText w:val="%8."/>
      <w:lvlJc w:val="left"/>
      <w:pPr>
        <w:ind w:left="6576" w:hanging="360"/>
      </w:pPr>
    </w:lvl>
    <w:lvl w:ilvl="8" w:tplc="3809001B" w:tentative="1">
      <w:start w:val="1"/>
      <w:numFmt w:val="lowerRoman"/>
      <w:lvlText w:val="%9."/>
      <w:lvlJc w:val="right"/>
      <w:pPr>
        <w:ind w:left="7296" w:hanging="180"/>
      </w:pPr>
    </w:lvl>
  </w:abstractNum>
  <w:abstractNum w:abstractNumId="4">
    <w:nsid w:val="258F206B"/>
    <w:multiLevelType w:val="hybridMultilevel"/>
    <w:tmpl w:val="C9AE9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46211"/>
    <w:multiLevelType w:val="hybridMultilevel"/>
    <w:tmpl w:val="39C24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226F0"/>
    <w:multiLevelType w:val="multilevel"/>
    <w:tmpl w:val="541AECCC"/>
    <w:lvl w:ilvl="0">
      <w:start w:val="1"/>
      <w:numFmt w:val="decimal"/>
      <w:lvlText w:val="%1."/>
      <w:lvlJc w:val="left"/>
      <w:pPr>
        <w:ind w:left="1080" w:hanging="360"/>
      </w:pPr>
      <w:rPr>
        <w:rFonts w:hint="default"/>
      </w:rPr>
    </w:lvl>
    <w:lvl w:ilvl="1">
      <w:start w:val="1"/>
      <w:numFmt w:val="lowerLetter"/>
      <w:lvlText w:val="%2)"/>
      <w:lvlJc w:val="left"/>
      <w:pPr>
        <w:ind w:left="1087" w:hanging="367"/>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9906B54"/>
    <w:multiLevelType w:val="hybridMultilevel"/>
    <w:tmpl w:val="AC12B1E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596A0888"/>
    <w:multiLevelType w:val="hybridMultilevel"/>
    <w:tmpl w:val="3EF47B90"/>
    <w:lvl w:ilvl="0" w:tplc="AB405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96A7754"/>
    <w:multiLevelType w:val="hybridMultilevel"/>
    <w:tmpl w:val="85F6A3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EF60B9"/>
    <w:multiLevelType w:val="hybridMultilevel"/>
    <w:tmpl w:val="EA8ED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6095F"/>
    <w:multiLevelType w:val="hybridMultilevel"/>
    <w:tmpl w:val="747E7338"/>
    <w:lvl w:ilvl="0" w:tplc="F236B5A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B925D0"/>
    <w:multiLevelType w:val="hybridMultilevel"/>
    <w:tmpl w:val="230E4A4E"/>
    <w:lvl w:ilvl="0" w:tplc="710C4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DB3194"/>
    <w:multiLevelType w:val="hybridMultilevel"/>
    <w:tmpl w:val="820ECA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7B23F74"/>
    <w:multiLevelType w:val="hybridMultilevel"/>
    <w:tmpl w:val="6CEADCE0"/>
    <w:lvl w:ilvl="0" w:tplc="3EAEE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6D6C47"/>
    <w:multiLevelType w:val="hybridMultilevel"/>
    <w:tmpl w:val="7B086694"/>
    <w:lvl w:ilvl="0" w:tplc="6C102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1"/>
  </w:num>
  <w:num w:numId="4">
    <w:abstractNumId w:val="5"/>
  </w:num>
  <w:num w:numId="5">
    <w:abstractNumId w:val="14"/>
  </w:num>
  <w:num w:numId="6">
    <w:abstractNumId w:val="8"/>
  </w:num>
  <w:num w:numId="7">
    <w:abstractNumId w:val="1"/>
  </w:num>
  <w:num w:numId="8">
    <w:abstractNumId w:val="9"/>
  </w:num>
  <w:num w:numId="9">
    <w:abstractNumId w:val="15"/>
  </w:num>
  <w:num w:numId="10">
    <w:abstractNumId w:val="4"/>
  </w:num>
  <w:num w:numId="11">
    <w:abstractNumId w:val="6"/>
  </w:num>
  <w:num w:numId="12">
    <w:abstractNumId w:val="10"/>
  </w:num>
  <w:num w:numId="13">
    <w:abstractNumId w:val="12"/>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B3"/>
    <w:rsid w:val="000169F8"/>
    <w:rsid w:val="00035A7D"/>
    <w:rsid w:val="000512EF"/>
    <w:rsid w:val="00062B0A"/>
    <w:rsid w:val="0007279D"/>
    <w:rsid w:val="00081B14"/>
    <w:rsid w:val="000838CE"/>
    <w:rsid w:val="00092E5A"/>
    <w:rsid w:val="000945AC"/>
    <w:rsid w:val="00094D87"/>
    <w:rsid w:val="000D3148"/>
    <w:rsid w:val="000E15F5"/>
    <w:rsid w:val="000F33FB"/>
    <w:rsid w:val="00105BAD"/>
    <w:rsid w:val="00114A95"/>
    <w:rsid w:val="00130135"/>
    <w:rsid w:val="00141BDF"/>
    <w:rsid w:val="00170520"/>
    <w:rsid w:val="001C48C4"/>
    <w:rsid w:val="001E6A6C"/>
    <w:rsid w:val="002508F3"/>
    <w:rsid w:val="00264E26"/>
    <w:rsid w:val="00271E6A"/>
    <w:rsid w:val="00273BC5"/>
    <w:rsid w:val="00275CCD"/>
    <w:rsid w:val="002A6558"/>
    <w:rsid w:val="002C26D1"/>
    <w:rsid w:val="00307143"/>
    <w:rsid w:val="00313C27"/>
    <w:rsid w:val="00317CE4"/>
    <w:rsid w:val="00333480"/>
    <w:rsid w:val="0034667A"/>
    <w:rsid w:val="003618DC"/>
    <w:rsid w:val="00364EF9"/>
    <w:rsid w:val="00367DA5"/>
    <w:rsid w:val="00376896"/>
    <w:rsid w:val="00383682"/>
    <w:rsid w:val="00390792"/>
    <w:rsid w:val="003C08D0"/>
    <w:rsid w:val="003C0C58"/>
    <w:rsid w:val="003C2C77"/>
    <w:rsid w:val="003E422F"/>
    <w:rsid w:val="003F2685"/>
    <w:rsid w:val="0040089C"/>
    <w:rsid w:val="00407C4A"/>
    <w:rsid w:val="00407EAC"/>
    <w:rsid w:val="00456A15"/>
    <w:rsid w:val="004653BC"/>
    <w:rsid w:val="00473330"/>
    <w:rsid w:val="00492047"/>
    <w:rsid w:val="004A5010"/>
    <w:rsid w:val="004C3132"/>
    <w:rsid w:val="004E45F6"/>
    <w:rsid w:val="004E61A9"/>
    <w:rsid w:val="004F53B7"/>
    <w:rsid w:val="0050110D"/>
    <w:rsid w:val="00504ED4"/>
    <w:rsid w:val="005139F2"/>
    <w:rsid w:val="005805DB"/>
    <w:rsid w:val="005820D0"/>
    <w:rsid w:val="005B0F43"/>
    <w:rsid w:val="005B354E"/>
    <w:rsid w:val="005C57C1"/>
    <w:rsid w:val="005D30A3"/>
    <w:rsid w:val="005F5240"/>
    <w:rsid w:val="00601159"/>
    <w:rsid w:val="00631593"/>
    <w:rsid w:val="006464F5"/>
    <w:rsid w:val="00667A2E"/>
    <w:rsid w:val="00691226"/>
    <w:rsid w:val="00694505"/>
    <w:rsid w:val="00695A82"/>
    <w:rsid w:val="006B66C5"/>
    <w:rsid w:val="006C6BBC"/>
    <w:rsid w:val="0070679F"/>
    <w:rsid w:val="00725F6B"/>
    <w:rsid w:val="00763905"/>
    <w:rsid w:val="00773DE9"/>
    <w:rsid w:val="00774930"/>
    <w:rsid w:val="00784CFA"/>
    <w:rsid w:val="0079307E"/>
    <w:rsid w:val="00795350"/>
    <w:rsid w:val="007A788D"/>
    <w:rsid w:val="007D18BA"/>
    <w:rsid w:val="00813DFD"/>
    <w:rsid w:val="008514E6"/>
    <w:rsid w:val="00872FFB"/>
    <w:rsid w:val="00873417"/>
    <w:rsid w:val="00885B68"/>
    <w:rsid w:val="008B2FDD"/>
    <w:rsid w:val="008D2374"/>
    <w:rsid w:val="008D41A8"/>
    <w:rsid w:val="008E15D9"/>
    <w:rsid w:val="008F098F"/>
    <w:rsid w:val="00913CB3"/>
    <w:rsid w:val="00942D7C"/>
    <w:rsid w:val="00944DAC"/>
    <w:rsid w:val="009503C1"/>
    <w:rsid w:val="00967651"/>
    <w:rsid w:val="00987E16"/>
    <w:rsid w:val="009A6C47"/>
    <w:rsid w:val="009B03AC"/>
    <w:rsid w:val="009B6AFF"/>
    <w:rsid w:val="00A04414"/>
    <w:rsid w:val="00A33209"/>
    <w:rsid w:val="00A35595"/>
    <w:rsid w:val="00A61145"/>
    <w:rsid w:val="00A730A5"/>
    <w:rsid w:val="00A75EC9"/>
    <w:rsid w:val="00A92A61"/>
    <w:rsid w:val="00A973D6"/>
    <w:rsid w:val="00AC65FD"/>
    <w:rsid w:val="00AE13FE"/>
    <w:rsid w:val="00AE5927"/>
    <w:rsid w:val="00AF3040"/>
    <w:rsid w:val="00B359F6"/>
    <w:rsid w:val="00B36CB9"/>
    <w:rsid w:val="00B450B3"/>
    <w:rsid w:val="00B50A35"/>
    <w:rsid w:val="00B57F40"/>
    <w:rsid w:val="00B941AB"/>
    <w:rsid w:val="00B96413"/>
    <w:rsid w:val="00B96F4C"/>
    <w:rsid w:val="00BA4897"/>
    <w:rsid w:val="00BC30CA"/>
    <w:rsid w:val="00BD4FC7"/>
    <w:rsid w:val="00BF135E"/>
    <w:rsid w:val="00C01556"/>
    <w:rsid w:val="00C40DC4"/>
    <w:rsid w:val="00C52E78"/>
    <w:rsid w:val="00C60248"/>
    <w:rsid w:val="00C71C76"/>
    <w:rsid w:val="00C77507"/>
    <w:rsid w:val="00C80C71"/>
    <w:rsid w:val="00CB2DFC"/>
    <w:rsid w:val="00CB4796"/>
    <w:rsid w:val="00CD3462"/>
    <w:rsid w:val="00D015B1"/>
    <w:rsid w:val="00D15431"/>
    <w:rsid w:val="00D369C5"/>
    <w:rsid w:val="00D431B2"/>
    <w:rsid w:val="00D473FE"/>
    <w:rsid w:val="00D608EA"/>
    <w:rsid w:val="00D703DE"/>
    <w:rsid w:val="00D74FCA"/>
    <w:rsid w:val="00D95F61"/>
    <w:rsid w:val="00DB0D62"/>
    <w:rsid w:val="00DB347F"/>
    <w:rsid w:val="00E20A6D"/>
    <w:rsid w:val="00E52B80"/>
    <w:rsid w:val="00E62543"/>
    <w:rsid w:val="00E7636F"/>
    <w:rsid w:val="00E817FE"/>
    <w:rsid w:val="00EB2543"/>
    <w:rsid w:val="00F22FBE"/>
    <w:rsid w:val="00F24C0B"/>
    <w:rsid w:val="00F52D72"/>
    <w:rsid w:val="00FA1508"/>
    <w:rsid w:val="00FB4B08"/>
    <w:rsid w:val="00FD24EA"/>
    <w:rsid w:val="00FF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123E6"/>
  <w15:docId w15:val="{CA20D370-34B2-8B48-9186-E26BD98C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 Text Char1"/>
    <w:basedOn w:val="Normal"/>
    <w:link w:val="FootnoteTextChar"/>
    <w:uiPriority w:val="99"/>
    <w:unhideWhenUsed/>
    <w:rsid w:val="00913CB3"/>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913CB3"/>
    <w:rPr>
      <w:sz w:val="20"/>
      <w:szCs w:val="20"/>
    </w:rPr>
  </w:style>
  <w:style w:type="character" w:styleId="FootnoteReference">
    <w:name w:val="footnote reference"/>
    <w:aliases w:val="Footnote Text Char2, Char Char2 Char Char,Char Char2 Char Char"/>
    <w:basedOn w:val="DefaultParagraphFont"/>
    <w:uiPriority w:val="99"/>
    <w:unhideWhenUsed/>
    <w:qFormat/>
    <w:rsid w:val="00913CB3"/>
    <w:rPr>
      <w:vertAlign w:val="superscript"/>
    </w:rPr>
  </w:style>
  <w:style w:type="paragraph" w:styleId="ListParagraph">
    <w:name w:val="List Paragraph"/>
    <w:aliases w:val="Body Text Char1,Char Char2,Body of text,Body of text+1,Body of text+2,Body of text+3,List Paragraph11,Colorful List - Accent 11,Medium Grid 1 - Accent 21"/>
    <w:basedOn w:val="Normal"/>
    <w:link w:val="ListParagraphChar"/>
    <w:uiPriority w:val="34"/>
    <w:qFormat/>
    <w:rsid w:val="00A75EC9"/>
    <w:pPr>
      <w:ind w:left="720"/>
      <w:contextualSpacing/>
    </w:pPr>
  </w:style>
  <w:style w:type="character" w:styleId="Hyperlink">
    <w:name w:val="Hyperlink"/>
    <w:basedOn w:val="DefaultParagraphFont"/>
    <w:uiPriority w:val="99"/>
    <w:unhideWhenUsed/>
    <w:rsid w:val="00A75EC9"/>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BF135E"/>
    <w:rPr>
      <w:color w:val="605E5C"/>
      <w:shd w:val="clear" w:color="auto" w:fill="E1DFDD"/>
    </w:rPr>
  </w:style>
  <w:style w:type="character" w:styleId="FollowedHyperlink">
    <w:name w:val="FollowedHyperlink"/>
    <w:basedOn w:val="DefaultParagraphFont"/>
    <w:uiPriority w:val="99"/>
    <w:semiHidden/>
    <w:unhideWhenUsed/>
    <w:rsid w:val="00AE13FE"/>
    <w:rPr>
      <w:color w:val="954F72" w:themeColor="followedHyperlink"/>
      <w:u w:val="single"/>
    </w:rPr>
  </w:style>
  <w:style w:type="paragraph" w:styleId="Header">
    <w:name w:val="header"/>
    <w:basedOn w:val="Normal"/>
    <w:link w:val="HeaderChar"/>
    <w:uiPriority w:val="99"/>
    <w:unhideWhenUsed/>
    <w:rsid w:val="00D15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31"/>
  </w:style>
  <w:style w:type="paragraph" w:styleId="Footer">
    <w:name w:val="footer"/>
    <w:basedOn w:val="Normal"/>
    <w:link w:val="FooterChar"/>
    <w:uiPriority w:val="99"/>
    <w:unhideWhenUsed/>
    <w:rsid w:val="00D15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31"/>
  </w:style>
  <w:style w:type="paragraph" w:styleId="BalloonText">
    <w:name w:val="Balloon Text"/>
    <w:basedOn w:val="Normal"/>
    <w:link w:val="BalloonTextChar"/>
    <w:uiPriority w:val="99"/>
    <w:semiHidden/>
    <w:unhideWhenUsed/>
    <w:rsid w:val="0031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27"/>
    <w:rPr>
      <w:rFonts w:ascii="Tahoma" w:hAnsi="Tahoma" w:cs="Tahoma"/>
      <w:sz w:val="16"/>
      <w:szCs w:val="16"/>
    </w:rPr>
  </w:style>
  <w:style w:type="character" w:customStyle="1" w:styleId="ListParagraphChar">
    <w:name w:val="List Paragraph Char"/>
    <w:aliases w:val="Body Text Char1 Char,Char Char2 Char,Body of text Char,Body of text+1 Char,Body of text+2 Char,Body of text+3 Char,List Paragraph11 Char,Colorful List - Accent 11 Char,Medium Grid 1 - Accent 21 Char"/>
    <w:link w:val="ListParagraph"/>
    <w:uiPriority w:val="34"/>
    <w:rsid w:val="00942D7C"/>
  </w:style>
  <w:style w:type="character" w:styleId="Emphasis">
    <w:name w:val="Emphasis"/>
    <w:basedOn w:val="DefaultParagraphFont"/>
    <w:uiPriority w:val="20"/>
    <w:qFormat/>
    <w:rsid w:val="00DB347F"/>
    <w:rPr>
      <w:i/>
      <w:iCs/>
    </w:rPr>
  </w:style>
  <w:style w:type="paragraph" w:styleId="NormalWeb">
    <w:name w:val="Normal (Web)"/>
    <w:basedOn w:val="Normal"/>
    <w:uiPriority w:val="99"/>
    <w:semiHidden/>
    <w:unhideWhenUsed/>
    <w:rsid w:val="0033348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uliqbal1812@gmail.com" TargetMode="External"/><Relationship Id="rId13" Type="http://schemas.openxmlformats.org/officeDocument/2006/relationships/hyperlink" Target="https://www.kompas.tv/article/128763/mensos-juliari-ditetapkan-jadi-tersangka-ini-kronologi-ott-kpk-terkait-kasus-korupsi-bansos-cor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nyyuningsih51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tp.panjaitan@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nnyyuningsih511@gmail.com" TargetMode="External"/><Relationship Id="rId4" Type="http://schemas.openxmlformats.org/officeDocument/2006/relationships/settings" Target="settings.xml"/><Relationship Id="rId9" Type="http://schemas.openxmlformats.org/officeDocument/2006/relationships/hyperlink" Target="mailto:sautp.panjaitan@yahoo.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kompas.tv/article/128763/mensos-juliari-ditetapkan-jadi-tersangka-ini-kronologi-ott-kpk-terkait-kasus-korupsi-bansos-coro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4DB2-E64D-4803-9A17-26EF4BD3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msypuspaa@gmail.com</dc:creator>
  <cp:keywords/>
  <dc:description/>
  <cp:lastModifiedBy>steven ward</cp:lastModifiedBy>
  <cp:revision>4</cp:revision>
  <dcterms:created xsi:type="dcterms:W3CDTF">2022-04-26T06:32:00Z</dcterms:created>
  <dcterms:modified xsi:type="dcterms:W3CDTF">2022-04-26T14:19:00Z</dcterms:modified>
</cp:coreProperties>
</file>