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FB" w:rsidRPr="001F3CCC" w:rsidRDefault="008954FB" w:rsidP="008954FB">
      <w:pPr>
        <w:pStyle w:val="NoSpacing"/>
        <w:jc w:val="center"/>
        <w:rPr>
          <w:rFonts w:ascii="Times New Roman" w:hAnsi="Times New Roman"/>
          <w:b/>
          <w:sz w:val="28"/>
          <w:szCs w:val="28"/>
        </w:rPr>
      </w:pPr>
      <w:r w:rsidRPr="001F3CCC">
        <w:rPr>
          <w:rFonts w:ascii="Times New Roman" w:hAnsi="Times New Roman"/>
          <w:b/>
          <w:sz w:val="28"/>
          <w:szCs w:val="28"/>
        </w:rPr>
        <w:t>ANALISIS TANGGUNG JAWAB PIDAN</w:t>
      </w:r>
      <w:bookmarkStart w:id="0" w:name="_GoBack"/>
      <w:bookmarkEnd w:id="0"/>
      <w:r w:rsidRPr="001F3CCC">
        <w:rPr>
          <w:rFonts w:ascii="Times New Roman" w:hAnsi="Times New Roman"/>
          <w:b/>
          <w:sz w:val="28"/>
          <w:szCs w:val="28"/>
        </w:rPr>
        <w:t>A PADA PELAKU TINDAK PIDANA PERCOBAAN ABORSI YANG MELIBATKAN JASA OKNUM DOKTER</w:t>
      </w:r>
    </w:p>
    <w:p w:rsidR="008954FB" w:rsidRPr="001F3CCC" w:rsidRDefault="008954FB" w:rsidP="008954FB">
      <w:pPr>
        <w:pStyle w:val="NoSpacing"/>
        <w:jc w:val="center"/>
        <w:rPr>
          <w:rFonts w:ascii="Times New Roman" w:hAnsi="Times New Roman"/>
          <w:b/>
          <w:sz w:val="28"/>
          <w:szCs w:val="28"/>
        </w:rPr>
      </w:pPr>
      <w:r w:rsidRPr="001F3CCC">
        <w:rPr>
          <w:rFonts w:ascii="Times New Roman" w:hAnsi="Times New Roman"/>
          <w:b/>
          <w:sz w:val="28"/>
          <w:szCs w:val="28"/>
        </w:rPr>
        <w:t>(STUDI PUTUSAN NO. 1106/Pid.Sus/2018/PN.PLG)</w:t>
      </w:r>
    </w:p>
    <w:p w:rsidR="002B0878" w:rsidRPr="001F3CCC" w:rsidRDefault="002B0878" w:rsidP="00CA14D1">
      <w:pPr>
        <w:pStyle w:val="NoSpacing"/>
        <w:jc w:val="center"/>
        <w:rPr>
          <w:rFonts w:ascii="Times New Roman" w:hAnsi="Times New Roman" w:cs="Times New Roman"/>
          <w:sz w:val="24"/>
          <w:szCs w:val="24"/>
        </w:rPr>
      </w:pPr>
    </w:p>
    <w:p w:rsidR="000959C5" w:rsidRPr="001F3CCC" w:rsidRDefault="00CA14D1" w:rsidP="00CA14D1">
      <w:pPr>
        <w:pStyle w:val="NoSpacing"/>
        <w:jc w:val="center"/>
        <w:rPr>
          <w:rFonts w:ascii="Times New Roman" w:hAnsi="Times New Roman" w:cs="Times New Roman"/>
          <w:b/>
          <w:sz w:val="24"/>
          <w:szCs w:val="24"/>
        </w:rPr>
      </w:pPr>
      <w:r w:rsidRPr="001F3CCC">
        <w:rPr>
          <w:rFonts w:ascii="Times New Roman" w:hAnsi="Times New Roman" w:cs="Times New Roman"/>
          <w:b/>
          <w:sz w:val="24"/>
          <w:szCs w:val="24"/>
        </w:rPr>
        <w:t>Miko Sapta Sera K</w:t>
      </w:r>
    </w:p>
    <w:p w:rsidR="002B0878" w:rsidRPr="001F3CCC" w:rsidRDefault="002B0878" w:rsidP="00CA14D1">
      <w:pPr>
        <w:pStyle w:val="NoSpacing"/>
        <w:jc w:val="center"/>
        <w:rPr>
          <w:rFonts w:ascii="Times New Roman" w:hAnsi="Times New Roman" w:cs="Times New Roman"/>
          <w:sz w:val="24"/>
          <w:szCs w:val="24"/>
        </w:rPr>
      </w:pPr>
      <w:r w:rsidRPr="001F3CCC">
        <w:rPr>
          <w:rFonts w:ascii="Times New Roman" w:hAnsi="Times New Roman" w:cs="Times New Roman"/>
          <w:sz w:val="24"/>
          <w:szCs w:val="24"/>
        </w:rPr>
        <w:t>Mahasiswa Magister Ilmu Hukum Fakultas Hukum Universitas Sriwijaya</w:t>
      </w:r>
    </w:p>
    <w:p w:rsidR="002B0878" w:rsidRPr="001F3CCC" w:rsidRDefault="00141E06" w:rsidP="00CA14D1">
      <w:pPr>
        <w:pStyle w:val="NoSpacing"/>
        <w:jc w:val="center"/>
        <w:rPr>
          <w:rFonts w:ascii="Times New Roman" w:hAnsi="Times New Roman" w:cs="Times New Roman"/>
          <w:sz w:val="24"/>
          <w:szCs w:val="24"/>
        </w:rPr>
      </w:pPr>
      <w:hyperlink r:id="rId8" w:history="1">
        <w:r w:rsidR="002B0878" w:rsidRPr="001F3CCC">
          <w:rPr>
            <w:rStyle w:val="Hyperlink"/>
            <w:rFonts w:ascii="Times New Roman" w:hAnsi="Times New Roman" w:cs="Times New Roman"/>
            <w:color w:val="auto"/>
            <w:sz w:val="24"/>
            <w:szCs w:val="24"/>
          </w:rPr>
          <w:t>mikosaptaserakonar@yahoo.com</w:t>
        </w:r>
      </w:hyperlink>
    </w:p>
    <w:p w:rsidR="002B0878" w:rsidRPr="001F3CCC" w:rsidRDefault="002B0878" w:rsidP="00CA14D1">
      <w:pPr>
        <w:pStyle w:val="NoSpacing"/>
        <w:jc w:val="center"/>
        <w:rPr>
          <w:rFonts w:ascii="Times New Roman" w:hAnsi="Times New Roman" w:cs="Times New Roman"/>
          <w:b/>
          <w:sz w:val="24"/>
          <w:szCs w:val="24"/>
        </w:rPr>
      </w:pPr>
      <w:r w:rsidRPr="001F3CCC">
        <w:rPr>
          <w:rFonts w:ascii="Times New Roman" w:hAnsi="Times New Roman" w:cs="Times New Roman"/>
          <w:b/>
          <w:sz w:val="24"/>
          <w:szCs w:val="24"/>
        </w:rPr>
        <w:t>Nashriana</w:t>
      </w:r>
    </w:p>
    <w:p w:rsidR="002B0878" w:rsidRPr="001F3CCC" w:rsidRDefault="002B0878" w:rsidP="00CA14D1">
      <w:pPr>
        <w:pStyle w:val="NoSpacing"/>
        <w:jc w:val="center"/>
        <w:rPr>
          <w:rFonts w:ascii="Times New Roman" w:hAnsi="Times New Roman" w:cs="Times New Roman"/>
          <w:sz w:val="24"/>
          <w:szCs w:val="24"/>
        </w:rPr>
      </w:pPr>
      <w:r w:rsidRPr="001F3CCC">
        <w:rPr>
          <w:rFonts w:ascii="Times New Roman" w:hAnsi="Times New Roman" w:cs="Times New Roman"/>
          <w:sz w:val="24"/>
          <w:szCs w:val="24"/>
        </w:rPr>
        <w:t>Dosen Pembimbing 1 Fakultas Hukum Universitas Sriwiaya</w:t>
      </w:r>
    </w:p>
    <w:p w:rsidR="002B0878" w:rsidRPr="001F3CCC" w:rsidRDefault="002B0878" w:rsidP="00CA14D1">
      <w:pPr>
        <w:pStyle w:val="NoSpacing"/>
        <w:jc w:val="center"/>
        <w:rPr>
          <w:rFonts w:ascii="Times New Roman" w:hAnsi="Times New Roman" w:cs="Times New Roman"/>
          <w:b/>
          <w:sz w:val="24"/>
          <w:szCs w:val="24"/>
        </w:rPr>
      </w:pPr>
      <w:r w:rsidRPr="001F3CCC">
        <w:rPr>
          <w:rFonts w:ascii="Times New Roman" w:hAnsi="Times New Roman" w:cs="Times New Roman"/>
          <w:b/>
          <w:sz w:val="24"/>
          <w:szCs w:val="24"/>
        </w:rPr>
        <w:t>KN Sofyan Hasan</w:t>
      </w:r>
    </w:p>
    <w:p w:rsidR="002B0878" w:rsidRPr="001F3CCC" w:rsidRDefault="002B0878" w:rsidP="00CA14D1">
      <w:pPr>
        <w:pStyle w:val="NoSpacing"/>
        <w:jc w:val="center"/>
        <w:rPr>
          <w:rFonts w:ascii="Times New Roman" w:hAnsi="Times New Roman" w:cs="Times New Roman"/>
          <w:sz w:val="24"/>
          <w:szCs w:val="24"/>
        </w:rPr>
      </w:pPr>
      <w:r w:rsidRPr="001F3CCC">
        <w:rPr>
          <w:rFonts w:ascii="Times New Roman" w:hAnsi="Times New Roman" w:cs="Times New Roman"/>
          <w:sz w:val="24"/>
          <w:szCs w:val="24"/>
        </w:rPr>
        <w:t>Dosen Pembimbing 2 Fakultas Hukum Universitas Sriwijaya</w:t>
      </w:r>
    </w:p>
    <w:p w:rsidR="00CA14D1" w:rsidRPr="001F3CCC" w:rsidRDefault="00CA14D1" w:rsidP="00CA14D1">
      <w:pPr>
        <w:pStyle w:val="NoSpacing"/>
        <w:jc w:val="center"/>
        <w:rPr>
          <w:rFonts w:ascii="Times New Roman" w:hAnsi="Times New Roman" w:cs="Times New Roman"/>
          <w:sz w:val="24"/>
          <w:szCs w:val="24"/>
        </w:rPr>
      </w:pPr>
    </w:p>
    <w:p w:rsidR="00CA14D1" w:rsidRPr="001F3CCC" w:rsidRDefault="00CA14D1" w:rsidP="00CA14D1">
      <w:pPr>
        <w:pStyle w:val="NoSpacing"/>
        <w:jc w:val="center"/>
        <w:rPr>
          <w:rFonts w:ascii="Times New Roman" w:hAnsi="Times New Roman" w:cs="Times New Roman"/>
          <w:b/>
          <w:sz w:val="24"/>
          <w:szCs w:val="24"/>
        </w:rPr>
      </w:pPr>
      <w:r w:rsidRPr="001F3CCC">
        <w:rPr>
          <w:rFonts w:ascii="Times New Roman" w:hAnsi="Times New Roman" w:cs="Times New Roman"/>
          <w:b/>
          <w:sz w:val="24"/>
          <w:szCs w:val="24"/>
        </w:rPr>
        <w:t>Abstrak</w:t>
      </w:r>
    </w:p>
    <w:p w:rsidR="00CA14D1" w:rsidRPr="001F3CCC" w:rsidRDefault="00CA14D1" w:rsidP="00CA14D1">
      <w:pPr>
        <w:pStyle w:val="NoSpacing"/>
        <w:jc w:val="center"/>
        <w:rPr>
          <w:rFonts w:ascii="Times New Roman" w:hAnsi="Times New Roman" w:cs="Times New Roman"/>
          <w:b/>
          <w:sz w:val="24"/>
          <w:szCs w:val="24"/>
        </w:rPr>
      </w:pPr>
    </w:p>
    <w:p w:rsidR="002B0878" w:rsidRPr="001F3CCC" w:rsidRDefault="002B0878" w:rsidP="002B0878">
      <w:pPr>
        <w:pStyle w:val="ListParagraph"/>
        <w:spacing w:line="240" w:lineRule="auto"/>
        <w:ind w:left="0"/>
        <w:jc w:val="both"/>
        <w:rPr>
          <w:rFonts w:ascii="Times New Roman" w:hAnsi="Times New Roman" w:cs="Times New Roman"/>
          <w:sz w:val="24"/>
          <w:szCs w:val="24"/>
        </w:rPr>
      </w:pPr>
      <w:r w:rsidRPr="00B86C1E">
        <w:rPr>
          <w:rFonts w:ascii="Times New Roman" w:hAnsi="Times New Roman"/>
          <w:sz w:val="24"/>
          <w:szCs w:val="24"/>
          <w:lang w:val="id-ID"/>
        </w:rPr>
        <w:t xml:space="preserve">Aborsi merupakan permasalahan yang selama ini menjadi hal yang melanggar etika, hukum serta agama dari berbagai pihak berdasarkan hal tersebut sehingga timbul permasalahan dalam tesis yaitu dari (1) pertimbangan hakim menjatuhkan sanksi pidana pada oknum dokter, (2) tanggung jawab pidananya, (3) perspektif etika kedokteran dalam tindakan aborsi melakukan percobaan aborsi dalam putusan No. 1106/PID.SUS/2018/PN.PLG serta (4) pengaturan tindakan aborsi dimasa yang akan datang. </w:t>
      </w:r>
      <w:proofErr w:type="spellStart"/>
      <w:proofErr w:type="gramStart"/>
      <w:r w:rsidRPr="001F3CCC">
        <w:rPr>
          <w:rFonts w:ascii="Times New Roman" w:hAnsi="Times New Roman"/>
          <w:sz w:val="24"/>
          <w:szCs w:val="24"/>
        </w:rPr>
        <w:t>Metode</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penelitian</w:t>
      </w:r>
      <w:proofErr w:type="spellEnd"/>
      <w:r w:rsidRPr="001F3CCC">
        <w:rPr>
          <w:rFonts w:ascii="Times New Roman" w:hAnsi="Times New Roman"/>
          <w:sz w:val="24"/>
          <w:szCs w:val="24"/>
        </w:rPr>
        <w:t xml:space="preserve"> yang </w:t>
      </w:r>
      <w:proofErr w:type="spellStart"/>
      <w:r w:rsidRPr="001F3CCC">
        <w:rPr>
          <w:rFonts w:ascii="Times New Roman" w:hAnsi="Times New Roman"/>
          <w:sz w:val="24"/>
          <w:szCs w:val="24"/>
        </w:rPr>
        <w:t>dilakukan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adalah</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yuridis</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normatif</w:t>
      </w:r>
      <w:proofErr w:type="spellEnd"/>
      <w:r w:rsidRPr="001F3CCC">
        <w:rPr>
          <w:rFonts w:ascii="Times New Roman" w:hAnsi="Times New Roman"/>
          <w:sz w:val="24"/>
          <w:szCs w:val="24"/>
        </w:rPr>
        <w:t xml:space="preserve"> (</w:t>
      </w:r>
      <w:r w:rsidRPr="001F3CCC">
        <w:rPr>
          <w:rFonts w:ascii="Times New Roman" w:hAnsi="Times New Roman"/>
          <w:i/>
          <w:sz w:val="24"/>
          <w:szCs w:val="24"/>
        </w:rPr>
        <w:t>Legal Research)</w:t>
      </w:r>
      <w:r w:rsidRPr="001F3CCC">
        <w:rPr>
          <w:rFonts w:ascii="Times New Roman" w:hAnsi="Times New Roman"/>
          <w:sz w:val="24"/>
          <w:szCs w:val="24"/>
        </w:rPr>
        <w:t>.</w:t>
      </w:r>
      <w:proofErr w:type="gramEnd"/>
      <w:r w:rsidR="009F7872">
        <w:rPr>
          <w:rFonts w:ascii="Times New Roman" w:hAnsi="Times New Roman"/>
          <w:sz w:val="24"/>
          <w:szCs w:val="24"/>
        </w:rPr>
        <w:t xml:space="preserve"> </w:t>
      </w:r>
      <w:proofErr w:type="spellStart"/>
      <w:r w:rsidRPr="001F3CCC">
        <w:rPr>
          <w:rFonts w:ascii="Times New Roman" w:hAnsi="Times New Roman"/>
          <w:sz w:val="24"/>
          <w:szCs w:val="24"/>
        </w:rPr>
        <w:t>Berdasarkan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hasil</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penelitian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menunjukan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yaitu</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pertimbangan</w:t>
      </w:r>
      <w:proofErr w:type="spellEnd"/>
      <w:r w:rsidRPr="001F3CCC">
        <w:rPr>
          <w:rFonts w:ascii="Times New Roman" w:hAnsi="Times New Roman"/>
          <w:sz w:val="24"/>
          <w:szCs w:val="24"/>
        </w:rPr>
        <w:t xml:space="preserve"> </w:t>
      </w:r>
      <w:proofErr w:type="spellStart"/>
      <w:r w:rsidRPr="001F3CCC">
        <w:rPr>
          <w:rFonts w:ascii="Times New Roman" w:hAnsi="Times New Roman"/>
          <w:sz w:val="24"/>
          <w:szCs w:val="24"/>
        </w:rPr>
        <w:t>hakim</w:t>
      </w:r>
      <w:proofErr w:type="spellEnd"/>
      <w:r w:rsidRPr="001F3CCC">
        <w:rPr>
          <w:rFonts w:ascii="Times New Roman" w:hAnsi="Times New Roman"/>
          <w:sz w:val="24"/>
          <w:szCs w:val="24"/>
        </w:rPr>
        <w:t xml:space="preserve"> </w:t>
      </w:r>
      <w:proofErr w:type="spellStart"/>
      <w:r w:rsidRPr="001F3CCC">
        <w:rPr>
          <w:rFonts w:ascii="Times New Roman" w:hAnsi="Times New Roman"/>
          <w:sz w:val="24"/>
          <w:szCs w:val="24"/>
        </w:rPr>
        <w:t>dalam</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menjatuhkan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pidana</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lebih</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mempertimbangkan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keputusan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secara</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yuridis</w:t>
      </w:r>
      <w:proofErr w:type="spellEnd"/>
      <w:r w:rsidR="009F7872">
        <w:rPr>
          <w:rFonts w:ascii="Times New Roman" w:hAnsi="Times New Roman"/>
          <w:sz w:val="24"/>
          <w:szCs w:val="24"/>
        </w:rPr>
        <w:t xml:space="preserve"> dibanding </w:t>
      </w:r>
      <w:proofErr w:type="spellStart"/>
      <w:r w:rsidRPr="001F3CCC">
        <w:rPr>
          <w:rFonts w:ascii="Times New Roman" w:hAnsi="Times New Roman"/>
          <w:sz w:val="24"/>
          <w:szCs w:val="24"/>
        </w:rPr>
        <w:t>secara</w:t>
      </w:r>
      <w:proofErr w:type="spellEnd"/>
      <w:r w:rsidRPr="001F3CCC">
        <w:rPr>
          <w:rFonts w:ascii="Times New Roman" w:hAnsi="Times New Roman"/>
          <w:sz w:val="24"/>
          <w:szCs w:val="24"/>
        </w:rPr>
        <w:t xml:space="preserve"> non </w:t>
      </w:r>
      <w:proofErr w:type="spellStart"/>
      <w:r w:rsidRPr="001F3CCC">
        <w:rPr>
          <w:rFonts w:ascii="Times New Roman" w:hAnsi="Times New Roman"/>
          <w:sz w:val="24"/>
          <w:szCs w:val="24"/>
        </w:rPr>
        <w:t>yuridis</w:t>
      </w:r>
      <w:proofErr w:type="spellEnd"/>
      <w:r w:rsidRPr="001F3CCC">
        <w:rPr>
          <w:rFonts w:ascii="Times New Roman" w:hAnsi="Times New Roman"/>
          <w:sz w:val="24"/>
          <w:szCs w:val="24"/>
        </w:rPr>
        <w:t xml:space="preserve">, </w:t>
      </w:r>
      <w:proofErr w:type="spellStart"/>
      <w:r w:rsidRPr="001F3CCC">
        <w:rPr>
          <w:rFonts w:ascii="Times New Roman" w:hAnsi="Times New Roman" w:cs="Times New Roman"/>
          <w:sz w:val="24"/>
          <w:szCs w:val="24"/>
        </w:rPr>
        <w:t>Tanggung</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jawab</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sz w:val="24"/>
          <w:szCs w:val="24"/>
        </w:rPr>
        <w:t>Pidana</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dalam</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tindakan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Oknum</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dokter</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melakukan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percobaan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aborsi</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dalam</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putusan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Nomor</w:t>
      </w:r>
      <w:proofErr w:type="spellEnd"/>
      <w:r w:rsidRPr="001F3CCC">
        <w:rPr>
          <w:rFonts w:ascii="Times New Roman" w:hAnsi="Times New Roman"/>
          <w:sz w:val="24"/>
          <w:szCs w:val="24"/>
        </w:rPr>
        <w:t xml:space="preserve"> 1106/Pid.sus/2018/PN.</w:t>
      </w:r>
      <w:r w:rsidR="009F7872">
        <w:rPr>
          <w:rFonts w:ascii="Times New Roman" w:hAnsi="Times New Roman"/>
          <w:sz w:val="24"/>
          <w:szCs w:val="24"/>
        </w:rPr>
        <w:t xml:space="preserve"> </w:t>
      </w:r>
      <w:proofErr w:type="spellStart"/>
      <w:r w:rsidRPr="001F3CCC">
        <w:rPr>
          <w:rFonts w:ascii="Times New Roman" w:hAnsi="Times New Roman"/>
          <w:sz w:val="24"/>
          <w:szCs w:val="24"/>
        </w:rPr>
        <w:t>Plg</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memenuhi</w:t>
      </w:r>
      <w:proofErr w:type="spellEnd"/>
      <w:r w:rsidR="009F7872">
        <w:rPr>
          <w:rFonts w:ascii="Times New Roman" w:hAnsi="Times New Roman"/>
          <w:sz w:val="24"/>
          <w:szCs w:val="24"/>
        </w:rPr>
        <w:t xml:space="preserve"> unsure </w:t>
      </w:r>
      <w:proofErr w:type="spellStart"/>
      <w:r w:rsidRPr="001F3CCC">
        <w:rPr>
          <w:rFonts w:ascii="Times New Roman" w:hAnsi="Times New Roman"/>
          <w:sz w:val="24"/>
          <w:szCs w:val="24"/>
        </w:rPr>
        <w:t>pandangan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dualisme</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dimana</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tindakan</w:t>
      </w:r>
      <w:proofErr w:type="spellEnd"/>
      <w:r w:rsidRPr="001F3CCC">
        <w:rPr>
          <w:rFonts w:ascii="Times New Roman" w:hAnsi="Times New Roman"/>
          <w:sz w:val="24"/>
          <w:szCs w:val="24"/>
        </w:rPr>
        <w:t xml:space="preserve"> yang </w:t>
      </w:r>
      <w:proofErr w:type="spellStart"/>
      <w:r w:rsidRPr="001F3CCC">
        <w:rPr>
          <w:rFonts w:ascii="Times New Roman" w:hAnsi="Times New Roman"/>
          <w:sz w:val="24"/>
          <w:szCs w:val="24"/>
        </w:rPr>
        <w:t>dilakukan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memenuhi</w:t>
      </w:r>
      <w:proofErr w:type="spellEnd"/>
      <w:r w:rsidR="009F7872">
        <w:rPr>
          <w:rFonts w:ascii="Times New Roman" w:hAnsi="Times New Roman"/>
          <w:sz w:val="24"/>
          <w:szCs w:val="24"/>
        </w:rPr>
        <w:t xml:space="preserve"> </w:t>
      </w:r>
      <w:proofErr w:type="spellStart"/>
      <w:r w:rsidR="009F7872">
        <w:rPr>
          <w:rFonts w:ascii="Times New Roman" w:hAnsi="Times New Roman"/>
          <w:sz w:val="24"/>
          <w:szCs w:val="24"/>
        </w:rPr>
        <w:t>unsur</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subjektif</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dan</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unsur</w:t>
      </w:r>
      <w:proofErr w:type="spellEnd"/>
      <w:r w:rsidR="009F7872">
        <w:rPr>
          <w:rFonts w:ascii="Times New Roman" w:hAnsi="Times New Roman"/>
          <w:sz w:val="24"/>
          <w:szCs w:val="24"/>
        </w:rPr>
        <w:t xml:space="preserve"> </w:t>
      </w:r>
      <w:proofErr w:type="spellStart"/>
      <w:r w:rsidRPr="001F3CCC">
        <w:rPr>
          <w:rFonts w:ascii="Times New Roman" w:hAnsi="Times New Roman"/>
          <w:sz w:val="24"/>
          <w:szCs w:val="24"/>
        </w:rPr>
        <w:t>objektif</w:t>
      </w:r>
      <w:proofErr w:type="spellEnd"/>
      <w:r w:rsidRPr="001F3CCC">
        <w:rPr>
          <w:rFonts w:ascii="Times New Roman" w:hAnsi="Times New Roman"/>
          <w:sz w:val="24"/>
          <w:szCs w:val="24"/>
          <w:lang w:val="id-ID"/>
        </w:rPr>
        <w:t xml:space="preserve">, </w:t>
      </w:r>
      <w:proofErr w:type="spellStart"/>
      <w:r w:rsidRPr="001F3CCC">
        <w:rPr>
          <w:rFonts w:ascii="Times New Roman" w:hAnsi="Times New Roman" w:cs="Times New Roman"/>
          <w:sz w:val="24"/>
          <w:szCs w:val="24"/>
        </w:rPr>
        <w:t>Perspektif</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etika</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profesi</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kedokteran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terhadap</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tindak</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pidana</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melakukan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perbuatan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percobaan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aborsi</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dalam</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putusan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Nomor</w:t>
      </w:r>
      <w:proofErr w:type="spellEnd"/>
      <w:r w:rsidRPr="001F3CCC">
        <w:rPr>
          <w:rFonts w:ascii="Times New Roman" w:hAnsi="Times New Roman" w:cs="Times New Roman"/>
          <w:sz w:val="24"/>
          <w:szCs w:val="24"/>
        </w:rPr>
        <w:t xml:space="preserve"> 1106/Pid.Sus/2018/PN </w:t>
      </w:r>
      <w:proofErr w:type="spellStart"/>
      <w:r w:rsidRPr="001F3CCC">
        <w:rPr>
          <w:rFonts w:ascii="Times New Roman" w:hAnsi="Times New Roman" w:cs="Times New Roman"/>
          <w:sz w:val="24"/>
          <w:szCs w:val="24"/>
        </w:rPr>
        <w:t>Plg</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perbuatan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oknum</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dokter</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telah</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melanggar</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kode</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etik</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dan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sumpah</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dokter</w:t>
      </w:r>
      <w:proofErr w:type="spellEnd"/>
      <w:r w:rsidRPr="001F3CCC">
        <w:rPr>
          <w:rFonts w:ascii="Times New Roman" w:hAnsi="Times New Roman"/>
          <w:sz w:val="24"/>
          <w:szCs w:val="24"/>
        </w:rPr>
        <w:t xml:space="preserve">, </w:t>
      </w:r>
      <w:r w:rsidRPr="001F3CCC">
        <w:rPr>
          <w:rFonts w:ascii="Times New Roman" w:hAnsi="Times New Roman" w:cs="Times New Roman"/>
          <w:sz w:val="24"/>
          <w:szCs w:val="24"/>
          <w:lang w:val="id-ID"/>
        </w:rPr>
        <w:t xml:space="preserve">Pengaturan tindak pidana aborsi dimasa depan perlu dilakukan </w:t>
      </w:r>
      <w:proofErr w:type="spellStart"/>
      <w:r w:rsidRPr="001F3CCC">
        <w:rPr>
          <w:rFonts w:ascii="Times New Roman" w:hAnsi="Times New Roman" w:cs="Times New Roman"/>
          <w:sz w:val="24"/>
          <w:szCs w:val="24"/>
        </w:rPr>
        <w:t>pembaharuan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hukum</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pidana</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harus</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dilakukan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dengan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orientasi</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pendekatan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kebijakan</w:t>
      </w:r>
      <w:proofErr w:type="spellEnd"/>
      <w:r w:rsidRPr="001F3CCC">
        <w:rPr>
          <w:rFonts w:ascii="Times New Roman" w:hAnsi="Times New Roman" w:cs="Times New Roman"/>
          <w:sz w:val="24"/>
          <w:szCs w:val="24"/>
        </w:rPr>
        <w:t xml:space="preserve"> (</w:t>
      </w:r>
      <w:r w:rsidRPr="001F3CCC">
        <w:rPr>
          <w:rFonts w:ascii="Times New Roman" w:hAnsi="Times New Roman" w:cs="Times New Roman"/>
          <w:i/>
          <w:sz w:val="24"/>
          <w:szCs w:val="24"/>
        </w:rPr>
        <w:t>policy-oriented approach</w:t>
      </w:r>
      <w:r w:rsidRPr="001F3CCC">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dan</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sekaligus</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pendekatan</w:t>
      </w:r>
      <w:proofErr w:type="spellEnd"/>
      <w:r w:rsidRPr="001F3CCC">
        <w:rPr>
          <w:rFonts w:ascii="Times New Roman" w:hAnsi="Times New Roman" w:cs="Times New Roman"/>
          <w:sz w:val="24"/>
          <w:szCs w:val="24"/>
        </w:rPr>
        <w:t xml:space="preserve"> yang </w:t>
      </w:r>
      <w:proofErr w:type="spellStart"/>
      <w:r w:rsidRPr="001F3CCC">
        <w:rPr>
          <w:rFonts w:ascii="Times New Roman" w:hAnsi="Times New Roman" w:cs="Times New Roman"/>
          <w:sz w:val="24"/>
          <w:szCs w:val="24"/>
        </w:rPr>
        <w:t>berorientasi</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pada</w:t>
      </w:r>
      <w:proofErr w:type="spellEnd"/>
      <w:r w:rsidR="009F7872">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nilai</w:t>
      </w:r>
      <w:proofErr w:type="spellEnd"/>
      <w:r w:rsidRPr="001F3CCC">
        <w:rPr>
          <w:rFonts w:ascii="Times New Roman" w:hAnsi="Times New Roman" w:cs="Times New Roman"/>
          <w:sz w:val="24"/>
          <w:szCs w:val="24"/>
        </w:rPr>
        <w:t xml:space="preserve"> (</w:t>
      </w:r>
      <w:r w:rsidRPr="001F3CCC">
        <w:rPr>
          <w:rFonts w:ascii="Times New Roman" w:hAnsi="Times New Roman" w:cs="Times New Roman"/>
          <w:i/>
          <w:sz w:val="24"/>
          <w:szCs w:val="24"/>
        </w:rPr>
        <w:t>value-</w:t>
      </w:r>
      <w:proofErr w:type="spellStart"/>
      <w:r w:rsidRPr="001F3CCC">
        <w:rPr>
          <w:rFonts w:ascii="Times New Roman" w:hAnsi="Times New Roman" w:cs="Times New Roman"/>
          <w:i/>
          <w:sz w:val="24"/>
          <w:szCs w:val="24"/>
        </w:rPr>
        <w:t>oriened</w:t>
      </w:r>
      <w:proofErr w:type="spellEnd"/>
      <w:r w:rsidRPr="001F3CCC">
        <w:rPr>
          <w:rFonts w:ascii="Times New Roman" w:hAnsi="Times New Roman" w:cs="Times New Roman"/>
          <w:i/>
          <w:sz w:val="24"/>
          <w:szCs w:val="24"/>
        </w:rPr>
        <w:t xml:space="preserve"> approach</w:t>
      </w:r>
      <w:r w:rsidRPr="001F3CCC">
        <w:rPr>
          <w:rFonts w:ascii="Times New Roman" w:hAnsi="Times New Roman" w:cs="Times New Roman"/>
          <w:sz w:val="24"/>
          <w:szCs w:val="24"/>
        </w:rPr>
        <w:t xml:space="preserve">). </w:t>
      </w:r>
    </w:p>
    <w:p w:rsidR="00CA14D1" w:rsidRPr="001F3CCC" w:rsidRDefault="00CA14D1" w:rsidP="002B0878">
      <w:pPr>
        <w:spacing w:line="360" w:lineRule="auto"/>
        <w:jc w:val="both"/>
        <w:rPr>
          <w:rFonts w:ascii="Times New Roman" w:hAnsi="Times New Roman"/>
          <w:sz w:val="24"/>
          <w:szCs w:val="24"/>
        </w:rPr>
      </w:pPr>
      <w:r w:rsidRPr="001F3CCC">
        <w:rPr>
          <w:rFonts w:ascii="Times New Roman" w:hAnsi="Times New Roman"/>
          <w:b/>
          <w:sz w:val="24"/>
          <w:szCs w:val="24"/>
        </w:rPr>
        <w:t>Kata kunci</w:t>
      </w:r>
      <w:r w:rsidRPr="001F3CCC">
        <w:rPr>
          <w:rFonts w:ascii="Times New Roman" w:hAnsi="Times New Roman"/>
          <w:sz w:val="24"/>
          <w:szCs w:val="24"/>
        </w:rPr>
        <w:t>: Tanggung jawab pidana, Percobaan aborsi, etika profesi kedokteran.</w:t>
      </w:r>
    </w:p>
    <w:p w:rsidR="00A8303C" w:rsidRPr="001F3CCC" w:rsidRDefault="00A8303C" w:rsidP="00A8303C">
      <w:pPr>
        <w:jc w:val="center"/>
        <w:rPr>
          <w:rFonts w:ascii="Times New Roman" w:hAnsi="Times New Roman"/>
          <w:b/>
          <w:i/>
          <w:sz w:val="24"/>
          <w:szCs w:val="24"/>
        </w:rPr>
      </w:pPr>
      <w:r w:rsidRPr="001F3CCC">
        <w:rPr>
          <w:rFonts w:ascii="Times New Roman" w:hAnsi="Times New Roman"/>
          <w:b/>
          <w:i/>
          <w:sz w:val="24"/>
          <w:szCs w:val="24"/>
        </w:rPr>
        <w:t>Abstract</w:t>
      </w:r>
    </w:p>
    <w:p w:rsidR="00B86C1E" w:rsidRDefault="00B86C1E" w:rsidP="00B86C1E">
      <w:pPr>
        <w:pStyle w:val="NoSpacing"/>
        <w:jc w:val="both"/>
        <w:rPr>
          <w:rFonts w:asciiTheme="majorBidi" w:hAnsiTheme="majorBidi" w:cstheme="majorBidi"/>
          <w:sz w:val="24"/>
          <w:szCs w:val="24"/>
        </w:rPr>
      </w:pPr>
      <w:r w:rsidRPr="002C05C7">
        <w:rPr>
          <w:rFonts w:asciiTheme="majorBidi" w:hAnsiTheme="majorBidi" w:cstheme="majorBidi"/>
          <w:sz w:val="24"/>
          <w:szCs w:val="24"/>
        </w:rPr>
        <w:t>Abortion is a problem that has violated ethics, laws and religions of various parties. Based on this, the problems of the thesis included the following aspects: (1) the judges considerations of imposing criminal sanctions on individual doctors, (2) criminal responsibility, (3) the perspective of medical ethics in conducting attempte</w:t>
      </w:r>
      <w:r>
        <w:rPr>
          <w:rFonts w:asciiTheme="majorBidi" w:hAnsiTheme="majorBidi" w:cstheme="majorBidi"/>
          <w:sz w:val="24"/>
          <w:szCs w:val="24"/>
        </w:rPr>
        <w:t>d abortion in the Decision No. 1</w:t>
      </w:r>
      <w:r w:rsidRPr="002C05C7">
        <w:rPr>
          <w:rFonts w:asciiTheme="majorBidi" w:hAnsiTheme="majorBidi" w:cstheme="majorBidi"/>
          <w:sz w:val="24"/>
          <w:szCs w:val="24"/>
        </w:rPr>
        <w:t xml:space="preserve">106/Pid Sus/2018/PN.Plg. and (4) regulating abortion in the future The research method used was juridical normative (legal research). The results of the research showed that in imposing criminal sanctions, the judges considered juridical decisions more than non-juridical ones, criminal responsibility in which </w:t>
      </w:r>
      <w:r w:rsidRPr="002C05C7">
        <w:rPr>
          <w:rFonts w:asciiTheme="majorBidi" w:hAnsiTheme="majorBidi" w:cstheme="majorBidi"/>
          <w:sz w:val="24"/>
          <w:szCs w:val="24"/>
        </w:rPr>
        <w:lastRenderedPageBreak/>
        <w:t>individual doctors conducted attempted abortion in the Decision No 1106/Pid Sus/2018/PN Plg had the elements of dualist view which fulfilled subjective and objective clements, regarding the ethical perspective of medical profession towards the crime of committing attempted abortion in the Decision No. 1106 Pid Sus 2018 PN Pig, the individual doctors had violated the code of ethics and doctor's oath, regarding eriminal-abortion laws in the future, it is necessary to reform criminal law with the policy-oriented approach as well</w:t>
      </w:r>
      <w:r>
        <w:rPr>
          <w:rFonts w:asciiTheme="majorBidi" w:hAnsiTheme="majorBidi" w:cstheme="majorBidi"/>
          <w:sz w:val="24"/>
          <w:szCs w:val="24"/>
        </w:rPr>
        <w:t xml:space="preserve"> as the value-onented approach.</w:t>
      </w:r>
    </w:p>
    <w:p w:rsidR="00B86C1E" w:rsidRDefault="00B86C1E" w:rsidP="00B86C1E">
      <w:pPr>
        <w:pStyle w:val="NoSpacing"/>
        <w:jc w:val="both"/>
        <w:rPr>
          <w:rFonts w:asciiTheme="majorBidi" w:hAnsiTheme="majorBidi" w:cstheme="majorBidi"/>
          <w:sz w:val="24"/>
          <w:szCs w:val="24"/>
        </w:rPr>
      </w:pPr>
    </w:p>
    <w:p w:rsidR="00B86C1E" w:rsidRDefault="00B86C1E" w:rsidP="00B86C1E">
      <w:pPr>
        <w:pStyle w:val="NoSpacing"/>
        <w:jc w:val="both"/>
        <w:rPr>
          <w:rFonts w:asciiTheme="majorBidi" w:hAnsiTheme="majorBidi" w:cstheme="majorBidi"/>
          <w:i/>
          <w:iCs/>
          <w:sz w:val="24"/>
          <w:szCs w:val="24"/>
        </w:rPr>
      </w:pPr>
      <w:r w:rsidRPr="002C05C7">
        <w:rPr>
          <w:rFonts w:asciiTheme="majorBidi" w:hAnsiTheme="majorBidi" w:cstheme="majorBidi"/>
          <w:b/>
          <w:bCs/>
          <w:sz w:val="24"/>
          <w:szCs w:val="24"/>
        </w:rPr>
        <w:t>Keywords:</w:t>
      </w:r>
      <w:r w:rsidRPr="00B86C1E">
        <w:rPr>
          <w:rFonts w:asciiTheme="majorBidi" w:hAnsiTheme="majorBidi" w:cstheme="majorBidi"/>
          <w:sz w:val="24"/>
          <w:szCs w:val="24"/>
        </w:rPr>
        <w:t>Criminal Responsibility, Attempted Abortion, Medical Profession Code Of Ethics</w:t>
      </w:r>
    </w:p>
    <w:p w:rsidR="002B0878" w:rsidRPr="001F3CCC" w:rsidRDefault="002B0878" w:rsidP="002B0878">
      <w:pPr>
        <w:pStyle w:val="NoSpacing"/>
        <w:spacing w:line="276" w:lineRule="auto"/>
        <w:rPr>
          <w:rFonts w:ascii="Times New Roman" w:hAnsi="Times New Roman" w:cs="Times New Roman"/>
          <w:sz w:val="24"/>
          <w:szCs w:val="24"/>
        </w:rPr>
      </w:pPr>
    </w:p>
    <w:p w:rsidR="002B0878" w:rsidRPr="001F3CCC" w:rsidRDefault="002B0878" w:rsidP="002B0878">
      <w:pPr>
        <w:pStyle w:val="NoSpacing"/>
        <w:spacing w:line="480" w:lineRule="auto"/>
        <w:rPr>
          <w:rFonts w:ascii="Times New Roman" w:hAnsi="Times New Roman" w:cs="Times New Roman"/>
          <w:b/>
          <w:sz w:val="24"/>
          <w:szCs w:val="24"/>
        </w:rPr>
      </w:pPr>
      <w:r w:rsidRPr="001F3CCC">
        <w:rPr>
          <w:rFonts w:ascii="Times New Roman" w:hAnsi="Times New Roman" w:cs="Times New Roman"/>
          <w:b/>
          <w:sz w:val="24"/>
          <w:szCs w:val="24"/>
        </w:rPr>
        <w:t>PENDAHULUAN</w:t>
      </w:r>
    </w:p>
    <w:p w:rsidR="00CA14D1" w:rsidRPr="001F3CCC" w:rsidRDefault="00CA14D1" w:rsidP="00A8303C">
      <w:pPr>
        <w:pStyle w:val="NoSpacing"/>
        <w:spacing w:line="480" w:lineRule="auto"/>
        <w:ind w:firstLine="567"/>
        <w:jc w:val="both"/>
        <w:rPr>
          <w:rFonts w:ascii="Times New Roman" w:hAnsi="Times New Roman" w:cs="Times New Roman"/>
          <w:sz w:val="24"/>
          <w:szCs w:val="24"/>
        </w:rPr>
      </w:pPr>
      <w:r w:rsidRPr="001F3CCC">
        <w:rPr>
          <w:rFonts w:ascii="Times New Roman" w:hAnsi="Times New Roman" w:cs="Times New Roman"/>
          <w:sz w:val="24"/>
          <w:szCs w:val="24"/>
        </w:rPr>
        <w:t xml:space="preserve">Perkembangan ilmu yang begitu pesat dibidang teknologi dan kedokteran membuat etika kedokteran tidak mampu lagi menampung seluruh permasalahan yang berkaitan dengan kehidupan. Etika kedokteran berbicara mengenai bidang medis dan profesi kedokteran saja, terutama hubungan antara dokter dan pasien, keluarga, masyarakat, dan teman sejawat. Maka dari itu sejak tiga decade akhir ini telah dikembangkan bioetika yang biasa disebut etika biomedis. </w:t>
      </w:r>
      <w:r w:rsidRPr="001F3CCC">
        <w:rPr>
          <w:rStyle w:val="FootnoteReference"/>
          <w:rFonts w:ascii="Times New Roman" w:hAnsi="Times New Roman" w:cs="Times New Roman"/>
          <w:sz w:val="24"/>
          <w:szCs w:val="24"/>
        </w:rPr>
        <w:footnoteReference w:id="2"/>
      </w:r>
      <w:r w:rsidRPr="001F3CCC">
        <w:rPr>
          <w:rFonts w:ascii="Times New Roman" w:hAnsi="Times New Roman" w:cs="Times New Roman"/>
          <w:sz w:val="24"/>
          <w:szCs w:val="24"/>
        </w:rPr>
        <w:t xml:space="preserve"> Aborsi atau </w:t>
      </w:r>
      <w:r w:rsidRPr="001F3CCC">
        <w:rPr>
          <w:rFonts w:ascii="Times New Roman" w:hAnsi="Times New Roman" w:cs="Times New Roman"/>
          <w:i/>
          <w:sz w:val="24"/>
          <w:szCs w:val="24"/>
        </w:rPr>
        <w:t>abortus provocatus</w:t>
      </w:r>
      <w:r w:rsidRPr="001F3CCC">
        <w:rPr>
          <w:rFonts w:ascii="Times New Roman" w:hAnsi="Times New Roman" w:cs="Times New Roman"/>
          <w:sz w:val="24"/>
          <w:szCs w:val="24"/>
        </w:rPr>
        <w:t xml:space="preserve"> adalah istilah latin yang secara resmi dipakai dalam kalangan kedokteran dan hukum yang mana dengan sengaja mengakhiri kehidupan kandungan dalam rahim seorang perempuan hamil.</w:t>
      </w:r>
      <w:r w:rsidRPr="001F3CCC">
        <w:rPr>
          <w:rStyle w:val="FootnoteReference"/>
          <w:rFonts w:ascii="Times New Roman" w:hAnsi="Times New Roman" w:cs="Times New Roman"/>
          <w:sz w:val="24"/>
          <w:szCs w:val="24"/>
        </w:rPr>
        <w:footnoteReference w:id="3"/>
      </w:r>
      <w:r w:rsidRPr="001F3CCC">
        <w:rPr>
          <w:rFonts w:ascii="Times New Roman" w:hAnsi="Times New Roman" w:cs="Times New Roman"/>
          <w:sz w:val="24"/>
          <w:szCs w:val="24"/>
        </w:rPr>
        <w:t xml:space="preserve"> Aborsi dapat dikatakan sebagai fenomena terselubung, karena praktik aborsi sering tidak ditampilkan  kepermukaan yang cenderung ditutup-tutupi oleh pelaku ataupun masyarakat, bahkan negara. Ketertutupan ini di pengaruhi oleh hukum formal dan nilai-nilai sosial, budaya, agama yang hidup dalam masyarakat.</w:t>
      </w:r>
      <w:r w:rsidRPr="001F3CCC">
        <w:rPr>
          <w:rStyle w:val="FootnoteReference"/>
          <w:rFonts w:ascii="Times New Roman" w:hAnsi="Times New Roman" w:cs="Times New Roman"/>
          <w:sz w:val="24"/>
          <w:szCs w:val="24"/>
        </w:rPr>
        <w:footnoteReference w:id="4"/>
      </w:r>
      <w:r w:rsidRPr="001F3CCC">
        <w:rPr>
          <w:rFonts w:ascii="Times New Roman" w:hAnsi="Times New Roman" w:cs="Times New Roman"/>
          <w:sz w:val="24"/>
          <w:szCs w:val="24"/>
        </w:rPr>
        <w:t xml:space="preserve"> Berdasarkan hukum yang berlaku di Indonesia aborsi dilarang dilakukan karena  bagi pelaku yang melakukan aborsi dikenakan sanksi terdapat dalam Undang-Undang RI Nomor 36 Tahun 2009 tentang Kesehatan Pasal 75 dan 194; Meski </w:t>
      </w:r>
      <w:r w:rsidRPr="001F3CCC">
        <w:rPr>
          <w:rFonts w:ascii="Times New Roman" w:hAnsi="Times New Roman" w:cs="Times New Roman"/>
          <w:sz w:val="24"/>
          <w:szCs w:val="24"/>
        </w:rPr>
        <w:lastRenderedPageBreak/>
        <w:t xml:space="preserve">dilarang masih ada dokter yang melakukan praktek aborsi  termuat dalam Seperti dala Putusan Hakim Pengadilan Negeri Palembang Nomor: 1106/Pid.Sus/2018/PN Plg. </w:t>
      </w:r>
    </w:p>
    <w:p w:rsidR="00CA14D1" w:rsidRPr="001F3CCC" w:rsidRDefault="00CA14D1" w:rsidP="00A8303C">
      <w:pPr>
        <w:spacing w:line="480" w:lineRule="auto"/>
        <w:ind w:firstLine="567"/>
        <w:jc w:val="both"/>
        <w:rPr>
          <w:rFonts w:ascii="Times New Roman" w:hAnsi="Times New Roman"/>
          <w:sz w:val="24"/>
          <w:szCs w:val="24"/>
        </w:rPr>
      </w:pPr>
      <w:r w:rsidRPr="001F3CCC">
        <w:rPr>
          <w:rFonts w:ascii="Times New Roman" w:hAnsi="Times New Roman"/>
          <w:sz w:val="24"/>
          <w:szCs w:val="24"/>
        </w:rPr>
        <w:t>Pada penelitian ini kasus yang dibahas ialah kasus dr. Wim Ghazali dan Nurmiati yang sedang berusaha menggugurkan kandungan Nurmiati dimana, dr. Wim Ghazali dijatuhi pidana penjara dan pencabutan izin praktik, Amar putusannya Hakim menyatakan dr. Wim Ghazali telah terbukti secara sah dan meyakinkan bersalah melakukan tindak pidana yang telah diputus pada Putusan Pengadilan Negeri Palembang Nomor: 1106/Pid.Sus/2018/PN.PLG. Apa yang yang menjadi pertimbangan hakim, tanggung jawab pidana serta etika profesi kedokteran yang berkaitan dengan putusan tersebut.</w:t>
      </w:r>
    </w:p>
    <w:p w:rsidR="00CA14D1" w:rsidRPr="001F3CCC" w:rsidRDefault="00CA14D1" w:rsidP="00A8303C">
      <w:pPr>
        <w:spacing w:line="480" w:lineRule="auto"/>
        <w:ind w:firstLine="567"/>
        <w:jc w:val="both"/>
        <w:rPr>
          <w:rFonts w:ascii="Times New Roman" w:hAnsi="Times New Roman"/>
          <w:sz w:val="24"/>
          <w:szCs w:val="24"/>
        </w:rPr>
      </w:pPr>
      <w:r w:rsidRPr="001F3CCC">
        <w:rPr>
          <w:rFonts w:ascii="Times New Roman" w:hAnsi="Times New Roman"/>
          <w:sz w:val="24"/>
          <w:szCs w:val="24"/>
        </w:rPr>
        <w:t xml:space="preserve">Berdasarkan  uraian diatas, maka Penulis merasa penting untuk mengetahui bagaimana analisis dari putusan tersebut. Maka dari itu, hal inilah yang melatar belakangi penulis untuk melakukan penelitian dan menuangkannya dalam bentuk </w:t>
      </w:r>
      <w:r w:rsidR="002B4468" w:rsidRPr="001F3CCC">
        <w:rPr>
          <w:rFonts w:ascii="Times New Roman" w:hAnsi="Times New Roman"/>
          <w:sz w:val="24"/>
          <w:szCs w:val="24"/>
        </w:rPr>
        <w:t>tulisan</w:t>
      </w:r>
      <w:r w:rsidRPr="001F3CCC">
        <w:rPr>
          <w:rFonts w:ascii="Times New Roman" w:hAnsi="Times New Roman"/>
          <w:sz w:val="24"/>
          <w:szCs w:val="24"/>
        </w:rPr>
        <w:t xml:space="preserve"> dengan judul Analisis Tanggung Jawab Pidana Pada Pelaku Tindak Pidana Percobaan Aborsi Yang Melibatkan Jasa Oknum Dokter (Studi</w:t>
      </w:r>
      <w:r w:rsidR="00500A94" w:rsidRPr="001F3CCC">
        <w:rPr>
          <w:rFonts w:ascii="Times New Roman" w:hAnsi="Times New Roman"/>
          <w:sz w:val="24"/>
          <w:szCs w:val="24"/>
        </w:rPr>
        <w:t xml:space="preserve"> Putusan No. 1106/PID.SUS/2018/</w:t>
      </w:r>
      <w:r w:rsidRPr="001F3CCC">
        <w:rPr>
          <w:rFonts w:ascii="Times New Roman" w:hAnsi="Times New Roman"/>
          <w:sz w:val="24"/>
          <w:szCs w:val="24"/>
        </w:rPr>
        <w:t>PN.PLG).</w:t>
      </w:r>
    </w:p>
    <w:p w:rsidR="000427B0" w:rsidRPr="001F3CCC" w:rsidRDefault="00CA14D1" w:rsidP="00A8303C">
      <w:pPr>
        <w:pStyle w:val="ListParagraph"/>
        <w:spacing w:line="480" w:lineRule="auto"/>
        <w:ind w:left="0" w:firstLine="556"/>
        <w:jc w:val="both"/>
        <w:rPr>
          <w:rFonts w:ascii="Times New Roman" w:hAnsi="Times New Roman" w:cs="Times New Roman"/>
          <w:sz w:val="24"/>
          <w:szCs w:val="24"/>
          <w:lang w:val="id-ID"/>
        </w:rPr>
      </w:pPr>
      <w:r w:rsidRPr="00B86C1E">
        <w:rPr>
          <w:rFonts w:ascii="Times New Roman" w:hAnsi="Times New Roman" w:cs="Times New Roman"/>
          <w:sz w:val="24"/>
          <w:szCs w:val="24"/>
          <w:lang w:val="id-ID"/>
        </w:rPr>
        <w:t>Adapun permasalahan yang akan dibahas penulis dalam penelitian ini adalah sebagai berikut:</w:t>
      </w:r>
      <w:r w:rsidRPr="001F3CCC">
        <w:rPr>
          <w:rFonts w:ascii="Times New Roman" w:hAnsi="Times New Roman" w:cs="Times New Roman"/>
          <w:sz w:val="24"/>
          <w:szCs w:val="24"/>
          <w:lang w:val="id-ID"/>
        </w:rPr>
        <w:t xml:space="preserve"> Bagaimana Pertimbangan Hakim </w:t>
      </w:r>
      <w:r w:rsidRPr="00B86C1E">
        <w:rPr>
          <w:rFonts w:ascii="Times New Roman" w:hAnsi="Times New Roman" w:cs="Times New Roman"/>
          <w:sz w:val="24"/>
          <w:szCs w:val="24"/>
          <w:lang w:val="id-ID"/>
        </w:rPr>
        <w:t>Menjatuhkan Sanksi Pidana Pada Oknum dokter dalam Putusan Nomor 1106/Pid.sus/2018/PN.Plg</w:t>
      </w:r>
      <w:r w:rsidRPr="001F3CCC">
        <w:rPr>
          <w:rFonts w:ascii="Times New Roman" w:hAnsi="Times New Roman" w:cs="Times New Roman"/>
          <w:sz w:val="24"/>
          <w:szCs w:val="24"/>
          <w:lang w:val="id-ID"/>
        </w:rPr>
        <w:t xml:space="preserve">.  Bagaimana Tanggung jawab pidana dalam tindakan oknum dokter melakukan percobaan aborsi dalam </w:t>
      </w:r>
      <w:r w:rsidRPr="00B86C1E">
        <w:rPr>
          <w:rFonts w:ascii="Times New Roman" w:hAnsi="Times New Roman" w:cs="Times New Roman"/>
          <w:sz w:val="24"/>
          <w:szCs w:val="24"/>
          <w:lang w:val="id-ID"/>
        </w:rPr>
        <w:t>Putusan No. 1106/PID.SUS/2018/PN.P</w:t>
      </w:r>
      <w:r w:rsidRPr="001F3CCC">
        <w:rPr>
          <w:rFonts w:ascii="Times New Roman" w:hAnsi="Times New Roman" w:cs="Times New Roman"/>
          <w:sz w:val="24"/>
          <w:szCs w:val="24"/>
          <w:lang w:val="id-ID"/>
        </w:rPr>
        <w:t>lg</w:t>
      </w:r>
      <w:r w:rsidR="00500A94" w:rsidRPr="001F3CCC">
        <w:rPr>
          <w:rFonts w:ascii="Times New Roman" w:hAnsi="Times New Roman" w:cs="Times New Roman"/>
          <w:sz w:val="24"/>
          <w:szCs w:val="24"/>
          <w:lang w:val="id-ID"/>
        </w:rPr>
        <w:t xml:space="preserve">, </w:t>
      </w:r>
      <w:r w:rsidRPr="001F3CCC">
        <w:rPr>
          <w:rFonts w:ascii="Times New Roman" w:hAnsi="Times New Roman" w:cs="Times New Roman"/>
          <w:sz w:val="24"/>
          <w:szCs w:val="24"/>
          <w:lang w:val="id-ID"/>
        </w:rPr>
        <w:t xml:space="preserve">Bagaimana Perspektif etika kedokteran terhadap tindak pidana percobaan aborsi dalam </w:t>
      </w:r>
      <w:r w:rsidRPr="00B86C1E">
        <w:rPr>
          <w:rFonts w:ascii="Times New Roman" w:hAnsi="Times New Roman" w:cs="Times New Roman"/>
          <w:sz w:val="24"/>
          <w:szCs w:val="24"/>
          <w:lang w:val="id-ID"/>
        </w:rPr>
        <w:t xml:space="preserve">Putusan No. </w:t>
      </w:r>
      <w:r w:rsidRPr="00B86C1E">
        <w:rPr>
          <w:rFonts w:ascii="Times New Roman" w:hAnsi="Times New Roman" w:cs="Times New Roman"/>
          <w:sz w:val="24"/>
          <w:szCs w:val="24"/>
          <w:lang w:val="id-ID"/>
        </w:rPr>
        <w:lastRenderedPageBreak/>
        <w:t>1106/PID.SUS/2018/PN.P</w:t>
      </w:r>
      <w:r w:rsidRPr="001F3CCC">
        <w:rPr>
          <w:rFonts w:ascii="Times New Roman" w:hAnsi="Times New Roman" w:cs="Times New Roman"/>
          <w:sz w:val="24"/>
          <w:szCs w:val="24"/>
          <w:lang w:val="id-ID"/>
        </w:rPr>
        <w:t>lg</w:t>
      </w:r>
      <w:r w:rsidR="00500A94" w:rsidRPr="001F3CCC">
        <w:rPr>
          <w:rFonts w:ascii="Times New Roman" w:hAnsi="Times New Roman" w:cs="Times New Roman"/>
          <w:sz w:val="24"/>
          <w:szCs w:val="24"/>
          <w:lang w:val="id-ID"/>
        </w:rPr>
        <w:t xml:space="preserve"> serta b</w:t>
      </w:r>
      <w:r w:rsidRPr="001F3CCC">
        <w:rPr>
          <w:rFonts w:ascii="Times New Roman" w:hAnsi="Times New Roman" w:cs="Times New Roman"/>
          <w:sz w:val="24"/>
          <w:szCs w:val="24"/>
          <w:lang w:val="id-ID"/>
        </w:rPr>
        <w:t>agaimana pengaturan tindakan</w:t>
      </w:r>
      <w:r w:rsidR="00500A94" w:rsidRPr="001F3CCC">
        <w:rPr>
          <w:rFonts w:ascii="Times New Roman" w:hAnsi="Times New Roman" w:cs="Times New Roman"/>
          <w:sz w:val="24"/>
          <w:szCs w:val="24"/>
          <w:lang w:val="id-ID"/>
        </w:rPr>
        <w:t xml:space="preserve"> aborsi dimasa yang akan datang.</w:t>
      </w:r>
    </w:p>
    <w:p w:rsidR="002B0878" w:rsidRPr="001F3CCC" w:rsidRDefault="002B0878" w:rsidP="00A8303C">
      <w:pPr>
        <w:pStyle w:val="ListParagraph"/>
        <w:spacing w:line="480" w:lineRule="auto"/>
        <w:ind w:left="0" w:firstLine="556"/>
        <w:jc w:val="both"/>
        <w:rPr>
          <w:rFonts w:ascii="Times New Roman" w:hAnsi="Times New Roman" w:cs="Times New Roman"/>
          <w:sz w:val="24"/>
          <w:szCs w:val="24"/>
          <w:lang w:val="id-ID"/>
        </w:rPr>
      </w:pPr>
    </w:p>
    <w:p w:rsidR="002B0878" w:rsidRPr="001F3CCC" w:rsidRDefault="002B0878" w:rsidP="002B0878">
      <w:pPr>
        <w:spacing w:line="480" w:lineRule="auto"/>
        <w:jc w:val="both"/>
        <w:rPr>
          <w:rFonts w:ascii="Times New Roman" w:hAnsi="Times New Roman"/>
          <w:b/>
          <w:sz w:val="24"/>
          <w:szCs w:val="24"/>
        </w:rPr>
      </w:pPr>
      <w:r w:rsidRPr="001F3CCC">
        <w:rPr>
          <w:rFonts w:ascii="Times New Roman" w:hAnsi="Times New Roman"/>
          <w:b/>
          <w:sz w:val="24"/>
          <w:szCs w:val="24"/>
        </w:rPr>
        <w:t>METODE PENELITIAN</w:t>
      </w:r>
    </w:p>
    <w:p w:rsidR="00500A94" w:rsidRPr="001F3CCC" w:rsidRDefault="001F3CCC" w:rsidP="00A8303C">
      <w:pPr>
        <w:spacing w:line="480" w:lineRule="auto"/>
        <w:ind w:firstLine="567"/>
        <w:jc w:val="both"/>
        <w:rPr>
          <w:rFonts w:ascii="Times New Roman" w:hAnsi="Times New Roman"/>
          <w:sz w:val="24"/>
          <w:szCs w:val="24"/>
        </w:rPr>
      </w:pPr>
      <w:r w:rsidRPr="001F3CCC">
        <w:rPr>
          <w:rFonts w:ascii="Times New Roman" w:hAnsi="Times New Roman"/>
          <w:color w:val="FFFFFF" w:themeColor="background1"/>
          <w:sz w:val="24"/>
          <w:szCs w:val="24"/>
        </w:rPr>
        <w:t>“</w:t>
      </w:r>
      <w:r w:rsidR="00500A94" w:rsidRPr="001F3CCC">
        <w:rPr>
          <w:rFonts w:ascii="Times New Roman" w:hAnsi="Times New Roman"/>
          <w:sz w:val="24"/>
          <w:szCs w:val="24"/>
        </w:rPr>
        <w:t xml:space="preserve">Jenis penelitian ini adalah penelitian </w:t>
      </w:r>
      <w:r w:rsidR="000427B0" w:rsidRPr="001F3CCC">
        <w:rPr>
          <w:rFonts w:ascii="Times New Roman" w:eastAsia="Times New Roman" w:hAnsi="Times New Roman"/>
          <w:sz w:val="24"/>
          <w:szCs w:val="24"/>
          <w:lang w:eastAsia="id-ID"/>
        </w:rPr>
        <w:t>yuridis normatif (legal research)</w:t>
      </w:r>
      <w:r w:rsidRPr="001F3CCC">
        <w:rPr>
          <w:rFonts w:ascii="Times New Roman" w:eastAsia="Times New Roman" w:hAnsi="Times New Roman"/>
          <w:color w:val="FFFFFF" w:themeColor="background1"/>
          <w:sz w:val="24"/>
          <w:szCs w:val="24"/>
          <w:lang w:eastAsia="id-ID"/>
        </w:rPr>
        <w:t>”</w:t>
      </w:r>
      <w:r w:rsidR="00500A94" w:rsidRPr="001F3CCC">
        <w:rPr>
          <w:rFonts w:ascii="Times New Roman" w:eastAsia="Times New Roman" w:hAnsi="Times New Roman"/>
          <w:sz w:val="24"/>
          <w:szCs w:val="24"/>
          <w:lang w:eastAsia="id-ID"/>
        </w:rPr>
        <w:t xml:space="preserve">. </w:t>
      </w:r>
      <w:r w:rsidRPr="001F3CCC">
        <w:rPr>
          <w:rFonts w:ascii="Times New Roman" w:eastAsia="Times New Roman" w:hAnsi="Times New Roman"/>
          <w:color w:val="FFFFFF" w:themeColor="background1"/>
          <w:sz w:val="24"/>
          <w:szCs w:val="24"/>
          <w:lang w:eastAsia="id-ID"/>
        </w:rPr>
        <w:t>“</w:t>
      </w:r>
      <w:r w:rsidR="00500A94" w:rsidRPr="001F3CCC">
        <w:rPr>
          <w:rFonts w:ascii="Times New Roman" w:hAnsi="Times New Roman"/>
          <w:sz w:val="24"/>
          <w:szCs w:val="24"/>
        </w:rPr>
        <w:t xml:space="preserve">Jenis dan sumber data diperoleh dari </w:t>
      </w:r>
      <w:r w:rsidR="000427B0" w:rsidRPr="001F3CCC">
        <w:rPr>
          <w:rFonts w:ascii="Times New Roman" w:hAnsi="Times New Roman"/>
          <w:sz w:val="24"/>
          <w:szCs w:val="24"/>
        </w:rPr>
        <w:t xml:space="preserve">data primer, </w:t>
      </w:r>
      <w:r w:rsidR="00500A94" w:rsidRPr="001F3CCC">
        <w:rPr>
          <w:rFonts w:ascii="Times New Roman" w:hAnsi="Times New Roman"/>
          <w:sz w:val="24"/>
          <w:szCs w:val="24"/>
        </w:rPr>
        <w:t>sekunder,</w:t>
      </w:r>
      <w:r w:rsidR="000427B0" w:rsidRPr="001F3CCC">
        <w:rPr>
          <w:rFonts w:ascii="Times New Roman" w:hAnsi="Times New Roman"/>
          <w:sz w:val="24"/>
          <w:szCs w:val="24"/>
        </w:rPr>
        <w:t xml:space="preserve"> dan tersier</w:t>
      </w:r>
      <w:r w:rsidR="00500A94" w:rsidRPr="001F3CCC">
        <w:rPr>
          <w:rFonts w:ascii="Times New Roman" w:hAnsi="Times New Roman"/>
          <w:sz w:val="24"/>
          <w:szCs w:val="24"/>
        </w:rPr>
        <w:t xml:space="preserve"> dikumpulkan melalui studi kepustakaan</w:t>
      </w:r>
      <w:r w:rsidR="000427B0" w:rsidRPr="001F3CCC">
        <w:rPr>
          <w:rFonts w:ascii="Times New Roman" w:hAnsi="Times New Roman"/>
          <w:sz w:val="24"/>
          <w:szCs w:val="24"/>
        </w:rPr>
        <w:t xml:space="preserve"> yang mencakup bahan hukum primer, sekunder dan tersier, dianalisis secara deskriptif kualitatif</w:t>
      </w:r>
      <w:r w:rsidR="00500A94" w:rsidRPr="001F3CCC">
        <w:rPr>
          <w:rFonts w:ascii="Times New Roman" w:hAnsi="Times New Roman"/>
          <w:sz w:val="24"/>
          <w:szCs w:val="24"/>
        </w:rPr>
        <w:t>, dengan t</w:t>
      </w:r>
      <w:r w:rsidR="000427B0" w:rsidRPr="001F3CCC">
        <w:rPr>
          <w:rFonts w:ascii="Times New Roman" w:hAnsi="Times New Roman"/>
          <w:sz w:val="24"/>
          <w:szCs w:val="24"/>
        </w:rPr>
        <w:t xml:space="preserve">eknik penarikan kesimpulan secara </w:t>
      </w:r>
      <w:r w:rsidR="00500A94" w:rsidRPr="001F3CCC">
        <w:rPr>
          <w:rFonts w:ascii="Times New Roman" w:hAnsi="Times New Roman"/>
          <w:sz w:val="24"/>
          <w:szCs w:val="24"/>
        </w:rPr>
        <w:t>deduktif</w:t>
      </w:r>
      <w:r w:rsidRPr="001F3CCC">
        <w:rPr>
          <w:rFonts w:ascii="Times New Roman" w:hAnsi="Times New Roman"/>
          <w:color w:val="FFFFFF" w:themeColor="background1"/>
          <w:sz w:val="24"/>
          <w:szCs w:val="24"/>
        </w:rPr>
        <w:t>”</w:t>
      </w:r>
      <w:r w:rsidR="00500A94" w:rsidRPr="001F3CCC">
        <w:rPr>
          <w:rFonts w:ascii="Times New Roman" w:hAnsi="Times New Roman"/>
          <w:sz w:val="24"/>
          <w:szCs w:val="24"/>
        </w:rPr>
        <w:t>.</w:t>
      </w:r>
    </w:p>
    <w:p w:rsidR="002B0878" w:rsidRPr="001F3CCC" w:rsidRDefault="002B0878" w:rsidP="002B0878">
      <w:pPr>
        <w:spacing w:line="480" w:lineRule="auto"/>
        <w:jc w:val="both"/>
        <w:rPr>
          <w:rFonts w:ascii="Times New Roman" w:hAnsi="Times New Roman"/>
          <w:b/>
          <w:sz w:val="24"/>
          <w:szCs w:val="24"/>
        </w:rPr>
      </w:pPr>
      <w:r w:rsidRPr="001F3CCC">
        <w:rPr>
          <w:rFonts w:ascii="Times New Roman" w:hAnsi="Times New Roman"/>
          <w:b/>
          <w:sz w:val="24"/>
          <w:szCs w:val="24"/>
        </w:rPr>
        <w:t>ANALISIS DAN DISKUSI</w:t>
      </w:r>
    </w:p>
    <w:p w:rsidR="000427B0" w:rsidRPr="001F3CCC" w:rsidRDefault="000427B0" w:rsidP="00A8303C">
      <w:pPr>
        <w:pStyle w:val="NoSpacing"/>
        <w:numPr>
          <w:ilvl w:val="0"/>
          <w:numId w:val="4"/>
        </w:numPr>
        <w:spacing w:line="480" w:lineRule="auto"/>
        <w:jc w:val="both"/>
        <w:rPr>
          <w:rFonts w:ascii="Times New Roman" w:hAnsi="Times New Roman" w:cs="Times New Roman"/>
          <w:b/>
          <w:sz w:val="24"/>
          <w:szCs w:val="24"/>
        </w:rPr>
      </w:pPr>
      <w:r w:rsidRPr="001F3CCC">
        <w:rPr>
          <w:rFonts w:ascii="Times New Roman" w:hAnsi="Times New Roman" w:cs="Times New Roman"/>
          <w:b/>
          <w:sz w:val="24"/>
          <w:szCs w:val="24"/>
        </w:rPr>
        <w:t>Pertimbangan Hakim Menjatuhkan Sanksi Pidana Pada Oknum dokter dalam Putusan</w:t>
      </w:r>
      <w:r w:rsidR="00857C53" w:rsidRPr="001F3CCC">
        <w:rPr>
          <w:rFonts w:ascii="Times New Roman" w:hAnsi="Times New Roman" w:cs="Times New Roman"/>
          <w:b/>
          <w:sz w:val="24"/>
          <w:szCs w:val="24"/>
        </w:rPr>
        <w:t xml:space="preserve"> Nomor 1106/Pidsus/2018/PN</w:t>
      </w:r>
      <w:r w:rsidR="009877BD" w:rsidRPr="001F3CCC">
        <w:rPr>
          <w:rFonts w:ascii="Times New Roman" w:hAnsi="Times New Roman" w:cs="Times New Roman"/>
          <w:b/>
          <w:sz w:val="24"/>
          <w:szCs w:val="24"/>
        </w:rPr>
        <w:t>Plg</w:t>
      </w:r>
      <w:r w:rsidR="001F3CCC" w:rsidRPr="001F3CCC">
        <w:rPr>
          <w:rFonts w:ascii="Times New Roman" w:hAnsi="Times New Roman" w:cs="Times New Roman"/>
          <w:b/>
          <w:color w:val="FFFFFF" w:themeColor="background1"/>
          <w:sz w:val="24"/>
          <w:szCs w:val="24"/>
        </w:rPr>
        <w:t>”</w:t>
      </w:r>
    </w:p>
    <w:p w:rsidR="002B4468" w:rsidRPr="001F3CCC" w:rsidRDefault="001F3CCC" w:rsidP="00A8303C">
      <w:pPr>
        <w:pStyle w:val="NoSpacing"/>
        <w:spacing w:line="480" w:lineRule="auto"/>
        <w:ind w:left="709" w:firstLine="567"/>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Pertimbangan Hakim dalam menjatuhkan putusan pidana bersyarat ada 3 yakni pertimbangan yuridis, pertimbangan non-yuridis dan hal-hal yang memberatkan serta hal-hal yang meringankan pidana</w:t>
      </w: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Dalam menjatuhkan pidana bersyarat terhadap pelaku tindak pidana, hakim cenderung lebih banyak menggunakan pertimbangan yang bersifat yuridis dibandingkan yang bersifat non-yudiris</w:t>
      </w: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2B4468" w:rsidRPr="001F3CCC">
        <w:rPr>
          <w:rFonts w:ascii="Times New Roman" w:hAnsi="Times New Roman" w:cs="Times New Roman"/>
          <w:sz w:val="24"/>
          <w:szCs w:val="24"/>
        </w:rPr>
        <w:t xml:space="preserve">Menurut Mackenzei ada beberapa teori atau pendekatan yang dapat diguaan dalam pertimbangan hakim yaitu teori keseimbangan, teori pendekatan seni, keilmuan, pengalaman, ratio decidendi, dan teori </w:t>
      </w:r>
      <w:r w:rsidR="002B4468" w:rsidRPr="001F3CCC">
        <w:rPr>
          <w:rFonts w:ascii="Times New Roman" w:hAnsi="Times New Roman" w:cs="Times New Roman"/>
          <w:sz w:val="24"/>
          <w:szCs w:val="24"/>
        </w:rPr>
        <w:lastRenderedPageBreak/>
        <w:t>kebijaksanaan</w:t>
      </w:r>
      <w:r w:rsidRPr="001F3CCC">
        <w:rPr>
          <w:rFonts w:ascii="Times New Roman" w:hAnsi="Times New Roman" w:cs="Times New Roman"/>
          <w:color w:val="FFFFFF" w:themeColor="background1"/>
          <w:sz w:val="24"/>
          <w:szCs w:val="24"/>
        </w:rPr>
        <w:t>”</w:t>
      </w:r>
      <w:r w:rsidR="002B4468" w:rsidRPr="001F3CCC">
        <w:rPr>
          <w:rStyle w:val="FootnoteReference"/>
          <w:rFonts w:ascii="Times New Roman" w:hAnsi="Times New Roman" w:cs="Times New Roman"/>
          <w:sz w:val="24"/>
          <w:szCs w:val="24"/>
        </w:rPr>
        <w:footnoteReference w:id="5"/>
      </w:r>
      <w:r w:rsidR="002B4468"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2B4468" w:rsidRPr="001F3CCC">
        <w:rPr>
          <w:rFonts w:ascii="Times New Roman" w:hAnsi="Times New Roman" w:cs="Times New Roman"/>
          <w:sz w:val="24"/>
          <w:szCs w:val="24"/>
        </w:rPr>
        <w:t>Teori dasar pertimbangan hakim, yaitu putusan hakim yang baik, dan sempurna hendaknya putusan tersebut dapat diuji dengan 4 kriteria dasar pertanyaan (</w:t>
      </w:r>
      <w:r w:rsidR="002B4468" w:rsidRPr="001F3CCC">
        <w:rPr>
          <w:rFonts w:ascii="Times New Roman" w:hAnsi="Times New Roman" w:cs="Times New Roman"/>
          <w:i/>
          <w:iCs/>
          <w:sz w:val="24"/>
          <w:szCs w:val="24"/>
        </w:rPr>
        <w:t>the four way test</w:t>
      </w:r>
      <w:r w:rsidR="002B4468" w:rsidRPr="001F3CCC">
        <w:rPr>
          <w:rFonts w:ascii="Times New Roman" w:hAnsi="Times New Roman" w:cs="Times New Roman"/>
          <w:sz w:val="24"/>
          <w:szCs w:val="24"/>
        </w:rPr>
        <w:t>) berupa</w:t>
      </w:r>
      <w:r w:rsidRPr="001F3CCC">
        <w:rPr>
          <w:rFonts w:ascii="Times New Roman" w:hAnsi="Times New Roman" w:cs="Times New Roman"/>
          <w:color w:val="FFFFFF" w:themeColor="background1"/>
          <w:sz w:val="24"/>
          <w:szCs w:val="24"/>
        </w:rPr>
        <w:t>”</w:t>
      </w:r>
      <w:r w:rsidR="002B4468" w:rsidRPr="001F3CCC">
        <w:rPr>
          <w:rStyle w:val="FootnoteReference"/>
          <w:rFonts w:ascii="Times New Roman" w:hAnsi="Times New Roman" w:cs="Times New Roman"/>
          <w:sz w:val="24"/>
          <w:szCs w:val="24"/>
        </w:rPr>
        <w:footnoteReference w:id="6"/>
      </w:r>
      <w:r w:rsidR="002B4468" w:rsidRPr="001F3CCC">
        <w:rPr>
          <w:rFonts w:ascii="Times New Roman" w:hAnsi="Times New Roman" w:cs="Times New Roman"/>
          <w:sz w:val="24"/>
          <w:szCs w:val="24"/>
        </w:rPr>
        <w:t xml:space="preserve"> :</w:t>
      </w:r>
    </w:p>
    <w:p w:rsidR="002B4468" w:rsidRPr="001F3CCC" w:rsidRDefault="002B4468" w:rsidP="00A8303C">
      <w:pPr>
        <w:pStyle w:val="NoSpacing"/>
        <w:spacing w:line="480" w:lineRule="auto"/>
        <w:ind w:left="284" w:firstLine="567"/>
        <w:jc w:val="both"/>
        <w:rPr>
          <w:rFonts w:ascii="Times New Roman" w:hAnsi="Times New Roman" w:cs="Times New Roman"/>
          <w:sz w:val="24"/>
          <w:szCs w:val="24"/>
        </w:rPr>
      </w:pPr>
      <w:r w:rsidRPr="001F3CCC">
        <w:rPr>
          <w:rFonts w:ascii="Times New Roman" w:hAnsi="Times New Roman" w:cs="Times New Roman"/>
          <w:sz w:val="24"/>
          <w:szCs w:val="24"/>
        </w:rPr>
        <w:t xml:space="preserve">1. </w:t>
      </w:r>
      <w:r w:rsidR="001F3CCC" w:rsidRPr="001F3CCC">
        <w:rPr>
          <w:rFonts w:ascii="Times New Roman" w:hAnsi="Times New Roman" w:cs="Times New Roman"/>
          <w:color w:val="FFFFFF" w:themeColor="background1"/>
          <w:sz w:val="24"/>
          <w:szCs w:val="24"/>
        </w:rPr>
        <w:t>“</w:t>
      </w:r>
      <w:r w:rsidRPr="001F3CCC">
        <w:rPr>
          <w:rFonts w:ascii="Times New Roman" w:hAnsi="Times New Roman" w:cs="Times New Roman"/>
          <w:sz w:val="24"/>
          <w:szCs w:val="24"/>
        </w:rPr>
        <w:t>Benarkah putusanku ini?</w:t>
      </w:r>
      <w:r w:rsidR="001F3CCC" w:rsidRPr="001F3CCC">
        <w:rPr>
          <w:rFonts w:ascii="Times New Roman" w:hAnsi="Times New Roman" w:cs="Times New Roman"/>
          <w:color w:val="FFFFFF" w:themeColor="background1"/>
          <w:sz w:val="24"/>
          <w:szCs w:val="24"/>
        </w:rPr>
        <w:t>”</w:t>
      </w:r>
    </w:p>
    <w:p w:rsidR="002B4468" w:rsidRPr="001F3CCC" w:rsidRDefault="002B4468" w:rsidP="00A8303C">
      <w:pPr>
        <w:pStyle w:val="NoSpacing"/>
        <w:spacing w:line="480" w:lineRule="auto"/>
        <w:ind w:left="284" w:firstLine="567"/>
        <w:jc w:val="both"/>
        <w:rPr>
          <w:rFonts w:ascii="Times New Roman" w:hAnsi="Times New Roman" w:cs="Times New Roman"/>
          <w:sz w:val="24"/>
          <w:szCs w:val="24"/>
        </w:rPr>
      </w:pPr>
      <w:r w:rsidRPr="001F3CCC">
        <w:rPr>
          <w:rFonts w:ascii="Times New Roman" w:hAnsi="Times New Roman" w:cs="Times New Roman"/>
          <w:sz w:val="24"/>
          <w:szCs w:val="24"/>
        </w:rPr>
        <w:t xml:space="preserve">2. </w:t>
      </w:r>
      <w:r w:rsidR="001F3CCC" w:rsidRPr="001F3CCC">
        <w:rPr>
          <w:rFonts w:ascii="Times New Roman" w:hAnsi="Times New Roman" w:cs="Times New Roman"/>
          <w:color w:val="FFFFFF" w:themeColor="background1"/>
          <w:sz w:val="24"/>
          <w:szCs w:val="24"/>
        </w:rPr>
        <w:t>“</w:t>
      </w:r>
      <w:r w:rsidRPr="001F3CCC">
        <w:rPr>
          <w:rFonts w:ascii="Times New Roman" w:hAnsi="Times New Roman" w:cs="Times New Roman"/>
          <w:sz w:val="24"/>
          <w:szCs w:val="24"/>
        </w:rPr>
        <w:t>Jujurkah aku dalam mengambil keputusan?</w:t>
      </w:r>
      <w:r w:rsidR="001F3CCC" w:rsidRPr="001F3CCC">
        <w:rPr>
          <w:rFonts w:ascii="Times New Roman" w:hAnsi="Times New Roman" w:cs="Times New Roman"/>
          <w:color w:val="FFFFFF" w:themeColor="background1"/>
          <w:sz w:val="24"/>
          <w:szCs w:val="24"/>
        </w:rPr>
        <w:t>”</w:t>
      </w:r>
    </w:p>
    <w:p w:rsidR="002B4468" w:rsidRPr="001F3CCC" w:rsidRDefault="002B4468" w:rsidP="00A8303C">
      <w:pPr>
        <w:pStyle w:val="NoSpacing"/>
        <w:spacing w:line="480" w:lineRule="auto"/>
        <w:ind w:left="284" w:firstLine="567"/>
        <w:jc w:val="both"/>
        <w:rPr>
          <w:rFonts w:ascii="Times New Roman" w:hAnsi="Times New Roman" w:cs="Times New Roman"/>
          <w:sz w:val="24"/>
          <w:szCs w:val="24"/>
        </w:rPr>
      </w:pPr>
      <w:r w:rsidRPr="001F3CCC">
        <w:rPr>
          <w:rFonts w:ascii="Times New Roman" w:hAnsi="Times New Roman" w:cs="Times New Roman"/>
          <w:sz w:val="24"/>
          <w:szCs w:val="24"/>
        </w:rPr>
        <w:t xml:space="preserve">3. </w:t>
      </w:r>
      <w:r w:rsidR="001F3CCC" w:rsidRPr="001F3CCC">
        <w:rPr>
          <w:rFonts w:ascii="Times New Roman" w:hAnsi="Times New Roman" w:cs="Times New Roman"/>
          <w:color w:val="FFFFFF" w:themeColor="background1"/>
          <w:sz w:val="24"/>
          <w:szCs w:val="24"/>
        </w:rPr>
        <w:t>“</w:t>
      </w:r>
      <w:r w:rsidRPr="001F3CCC">
        <w:rPr>
          <w:rFonts w:ascii="Times New Roman" w:hAnsi="Times New Roman" w:cs="Times New Roman"/>
          <w:sz w:val="24"/>
          <w:szCs w:val="24"/>
        </w:rPr>
        <w:t>Adilkah bagi pihak-pihak putusan?</w:t>
      </w:r>
      <w:r w:rsidR="001F3CCC" w:rsidRPr="001F3CCC">
        <w:rPr>
          <w:rFonts w:ascii="Times New Roman" w:hAnsi="Times New Roman" w:cs="Times New Roman"/>
          <w:color w:val="FFFFFF" w:themeColor="background1"/>
          <w:sz w:val="24"/>
          <w:szCs w:val="24"/>
        </w:rPr>
        <w:t>”</w:t>
      </w:r>
    </w:p>
    <w:p w:rsidR="002B4468" w:rsidRPr="001F3CCC" w:rsidRDefault="002B4468" w:rsidP="00A8303C">
      <w:pPr>
        <w:pStyle w:val="NoSpacing"/>
        <w:spacing w:line="480" w:lineRule="auto"/>
        <w:ind w:left="284" w:firstLine="567"/>
        <w:jc w:val="both"/>
        <w:rPr>
          <w:rFonts w:ascii="Times New Roman" w:hAnsi="Times New Roman" w:cs="Times New Roman"/>
          <w:sz w:val="24"/>
          <w:szCs w:val="24"/>
        </w:rPr>
      </w:pPr>
      <w:r w:rsidRPr="001F3CCC">
        <w:rPr>
          <w:rFonts w:ascii="Times New Roman" w:hAnsi="Times New Roman" w:cs="Times New Roman"/>
          <w:sz w:val="24"/>
          <w:szCs w:val="24"/>
        </w:rPr>
        <w:t xml:space="preserve">4. </w:t>
      </w:r>
      <w:r w:rsidR="001F3CCC" w:rsidRPr="001F3CCC">
        <w:rPr>
          <w:rFonts w:ascii="Times New Roman" w:hAnsi="Times New Roman" w:cs="Times New Roman"/>
          <w:color w:val="FFFFFF" w:themeColor="background1"/>
          <w:sz w:val="24"/>
          <w:szCs w:val="24"/>
        </w:rPr>
        <w:t>“</w:t>
      </w:r>
      <w:r w:rsidRPr="001F3CCC">
        <w:rPr>
          <w:rFonts w:ascii="Times New Roman" w:hAnsi="Times New Roman" w:cs="Times New Roman"/>
          <w:sz w:val="24"/>
          <w:szCs w:val="24"/>
        </w:rPr>
        <w:t>Bermanfaatkah putusanku ini?</w:t>
      </w:r>
      <w:r w:rsidR="001F3CCC" w:rsidRPr="001F3CCC">
        <w:rPr>
          <w:rFonts w:ascii="Times New Roman" w:hAnsi="Times New Roman" w:cs="Times New Roman"/>
          <w:color w:val="FFFFFF" w:themeColor="background1"/>
          <w:sz w:val="24"/>
          <w:szCs w:val="24"/>
        </w:rPr>
        <w:t>”</w:t>
      </w:r>
    </w:p>
    <w:p w:rsidR="005F5562" w:rsidRPr="001F3CCC" w:rsidRDefault="001F3CCC" w:rsidP="00A8303C">
      <w:pPr>
        <w:pStyle w:val="NoSpacing"/>
        <w:spacing w:line="480" w:lineRule="auto"/>
        <w:ind w:left="709" w:firstLine="567"/>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2B4468" w:rsidRPr="001F3CCC">
        <w:rPr>
          <w:rFonts w:ascii="Times New Roman" w:hAnsi="Times New Roman" w:cs="Times New Roman"/>
          <w:sz w:val="24"/>
          <w:szCs w:val="24"/>
        </w:rPr>
        <w:t>Dalam penjatuhan putusan suatu perkara hakim harus menghayati dan meresapi arti amanat dan tanggung jawab yang diberikan yang tertuang d</w:t>
      </w:r>
      <w:r w:rsidR="00857C53" w:rsidRPr="001F3CCC">
        <w:rPr>
          <w:rFonts w:ascii="Times New Roman" w:hAnsi="Times New Roman" w:cs="Times New Roman"/>
          <w:sz w:val="24"/>
          <w:szCs w:val="24"/>
        </w:rPr>
        <w:t>alam perumusan Undang-Undang No</w:t>
      </w:r>
      <w:r w:rsidR="002B4468" w:rsidRPr="001F3CCC">
        <w:rPr>
          <w:rFonts w:ascii="Times New Roman" w:hAnsi="Times New Roman" w:cs="Times New Roman"/>
          <w:sz w:val="24"/>
          <w:szCs w:val="24"/>
        </w:rPr>
        <w:t xml:space="preserve"> 48 Tahun 2009, Pasal 5 ayat 1 </w:t>
      </w:r>
      <w:r w:rsidRPr="001F3CCC">
        <w:rPr>
          <w:rFonts w:ascii="Times New Roman" w:hAnsi="Times New Roman" w:cs="Times New Roman"/>
          <w:color w:val="FFFFFF" w:themeColor="background1"/>
          <w:sz w:val="24"/>
          <w:szCs w:val="24"/>
        </w:rPr>
        <w:t>“</w:t>
      </w:r>
      <w:r w:rsidR="002B4468" w:rsidRPr="001F3CCC">
        <w:rPr>
          <w:rFonts w:ascii="Times New Roman" w:hAnsi="Times New Roman" w:cs="Times New Roman"/>
          <w:sz w:val="24"/>
          <w:szCs w:val="24"/>
        </w:rPr>
        <w:t>Pengadilan mengadili menurut hukum dengan tidak membeda-bedakan orang</w:t>
      </w:r>
      <w:r w:rsidRPr="001F3CCC">
        <w:rPr>
          <w:rFonts w:ascii="Times New Roman" w:hAnsi="Times New Roman" w:cs="Times New Roman"/>
          <w:color w:val="FFFFFF" w:themeColor="background1"/>
          <w:sz w:val="24"/>
          <w:szCs w:val="24"/>
        </w:rPr>
        <w:t>”</w:t>
      </w:r>
      <w:r w:rsidR="002B4468" w:rsidRPr="001F3CCC">
        <w:rPr>
          <w:rFonts w:ascii="Times New Roman" w:hAnsi="Times New Roman" w:cs="Times New Roman"/>
          <w:sz w:val="24"/>
          <w:szCs w:val="24"/>
        </w:rPr>
        <w:t xml:space="preserve">. </w:t>
      </w:r>
      <w:r w:rsidR="005F5562" w:rsidRPr="001F3CCC">
        <w:rPr>
          <w:rFonts w:ascii="Times New Roman" w:hAnsi="Times New Roman" w:cs="Times New Roman"/>
          <w:sz w:val="24"/>
          <w:szCs w:val="24"/>
        </w:rPr>
        <w:t>Pertimbangan hakim adalah salah satu aspek yang sangat penting untuk mewujudkan nilai dari suatu putusan hakim yang mengandung keadilan (</w:t>
      </w:r>
      <w:r w:rsidR="005F5562" w:rsidRPr="001F3CCC">
        <w:rPr>
          <w:rFonts w:ascii="Times New Roman" w:hAnsi="Times New Roman" w:cs="Times New Roman"/>
          <w:i/>
          <w:iCs/>
          <w:sz w:val="24"/>
          <w:szCs w:val="24"/>
        </w:rPr>
        <w:t>ex aequo et bono</w:t>
      </w:r>
      <w:r w:rsidR="005F5562" w:rsidRPr="001F3CCC">
        <w:rPr>
          <w:rFonts w:ascii="Times New Roman" w:hAnsi="Times New Roman" w:cs="Times New Roman"/>
          <w:sz w:val="24"/>
          <w:szCs w:val="24"/>
        </w:rPr>
        <w:t>) dan mengandung kepastian hukum, disamping itu terdapat juga manfaat bagi para pihak yang bersangkutan sehingga pertimbangan hakim ini harus disikapi dengan teliti, baik, dan cermat</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Jika pertimbangan hakim tidak teliti, baik, dan cermat, maka putusan hakim yang berasal dari pertimbangan hakim tersebut akan dibatalkan oleh Pengadilan Tinggi / Mahkamah Agung</w:t>
      </w:r>
      <w:r w:rsidRPr="001F3CCC">
        <w:rPr>
          <w:rFonts w:ascii="Times New Roman" w:hAnsi="Times New Roman" w:cs="Times New Roman"/>
          <w:color w:val="FFFFFF" w:themeColor="background1"/>
          <w:sz w:val="24"/>
          <w:szCs w:val="24"/>
        </w:rPr>
        <w:t>”</w:t>
      </w:r>
      <w:r w:rsidR="005F5562" w:rsidRPr="001F3CCC">
        <w:rPr>
          <w:rStyle w:val="FootnoteReference"/>
          <w:rFonts w:ascii="Times New Roman" w:hAnsi="Times New Roman" w:cs="Times New Roman"/>
          <w:sz w:val="24"/>
          <w:szCs w:val="24"/>
        </w:rPr>
        <w:footnoteReference w:id="7"/>
      </w:r>
      <w:r w:rsidR="005F5562" w:rsidRPr="001F3CCC">
        <w:rPr>
          <w:rFonts w:ascii="Times New Roman" w:hAnsi="Times New Roman" w:cs="Times New Roman"/>
          <w:sz w:val="24"/>
          <w:szCs w:val="24"/>
        </w:rPr>
        <w:t>.</w:t>
      </w:r>
    </w:p>
    <w:p w:rsidR="009877BD" w:rsidRPr="001F3CCC" w:rsidRDefault="001F3CCC" w:rsidP="00A8303C">
      <w:pPr>
        <w:pStyle w:val="NoSpacing"/>
        <w:spacing w:line="480" w:lineRule="auto"/>
        <w:ind w:left="709" w:firstLine="567"/>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 xml:space="preserve">Pertimbangan yang bersifat yuridis adalah pertimbangan hakim yang didasarkan pada faktor-faktor yang terungkap di dalam persidangan dan oleh </w:t>
      </w:r>
      <w:r w:rsidR="009877BD" w:rsidRPr="001F3CCC">
        <w:rPr>
          <w:rFonts w:ascii="Times New Roman" w:hAnsi="Times New Roman" w:cs="Times New Roman"/>
          <w:sz w:val="24"/>
          <w:szCs w:val="24"/>
        </w:rPr>
        <w:lastRenderedPageBreak/>
        <w:t>undang-undang telah ditetapkan sebagai hal yang harus dimuat di dalam putusan, sedangkan pertimbangan non-yuridis hanya bertitik tolak pada dampak yang merugikan dan merusak tatanan dalam kehidupan bermasyarakat berbangsa dan bernegara</w:t>
      </w: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Pertimbangan yang lainnya ialah mengenai hal-hal yang memberatkan dan meringankan pidana seperti sedang memangku suatu jabatan, residive atau pengulangan dan gabungan atau samenloo</w:t>
      </w:r>
      <w:r w:rsidR="00857C53" w:rsidRPr="001F3CCC">
        <w:rPr>
          <w:rFonts w:ascii="Times New Roman" w:hAnsi="Times New Roman" w:cs="Times New Roman"/>
          <w:sz w:val="24"/>
          <w:szCs w:val="24"/>
        </w:rPr>
        <w:t>p</w:t>
      </w:r>
      <w:r w:rsidRPr="001F3CCC">
        <w:rPr>
          <w:rFonts w:ascii="Times New Roman" w:hAnsi="Times New Roman" w:cs="Times New Roman"/>
          <w:color w:val="FFFFFF" w:themeColor="background1"/>
          <w:sz w:val="24"/>
          <w:szCs w:val="24"/>
        </w:rPr>
        <w:t>”</w:t>
      </w:r>
      <w:r w:rsidR="00857C53"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857C53" w:rsidRPr="001F3CCC">
        <w:rPr>
          <w:rFonts w:ascii="Times New Roman" w:hAnsi="Times New Roman" w:cs="Times New Roman"/>
          <w:sz w:val="24"/>
          <w:szCs w:val="24"/>
        </w:rPr>
        <w:t>Dalam putusan Nomor 1106/Pidsus/2018/P</w:t>
      </w:r>
      <w:r w:rsidR="009877BD" w:rsidRPr="001F3CCC">
        <w:rPr>
          <w:rFonts w:ascii="Times New Roman" w:hAnsi="Times New Roman" w:cs="Times New Roman"/>
          <w:sz w:val="24"/>
          <w:szCs w:val="24"/>
        </w:rPr>
        <w:t>Plg pertimbangan hakim dalam menjatuhkan pidana lebih mempertimbangkan keputusan secara yuridis dibanding secara non yuridis</w:t>
      </w: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w:t>
      </w:r>
    </w:p>
    <w:p w:rsidR="009877BD" w:rsidRPr="001F3CCC" w:rsidRDefault="001F3CCC" w:rsidP="00A8303C">
      <w:pPr>
        <w:pStyle w:val="NoSpacing"/>
        <w:numPr>
          <w:ilvl w:val="0"/>
          <w:numId w:val="4"/>
        </w:numPr>
        <w:spacing w:line="480" w:lineRule="auto"/>
        <w:jc w:val="both"/>
        <w:rPr>
          <w:rFonts w:ascii="Times New Roman" w:hAnsi="Times New Roman" w:cs="Times New Roman"/>
          <w:b/>
          <w:sz w:val="24"/>
          <w:szCs w:val="24"/>
        </w:rPr>
      </w:pPr>
      <w:r w:rsidRPr="001F3CCC">
        <w:rPr>
          <w:rFonts w:ascii="Times New Roman" w:hAnsi="Times New Roman" w:cs="Times New Roman"/>
          <w:b/>
          <w:color w:val="FFFFFF" w:themeColor="background1"/>
          <w:sz w:val="24"/>
          <w:szCs w:val="24"/>
        </w:rPr>
        <w:t>“</w:t>
      </w:r>
      <w:r w:rsidR="009877BD" w:rsidRPr="001F3CCC">
        <w:rPr>
          <w:rFonts w:ascii="Times New Roman" w:hAnsi="Times New Roman" w:cs="Times New Roman"/>
          <w:b/>
          <w:sz w:val="24"/>
          <w:szCs w:val="24"/>
        </w:rPr>
        <w:t>Tanggung jawab Pidana dalam tindakan Oknum dokter melakukan percobaan abor</w:t>
      </w:r>
      <w:r w:rsidR="00857C53" w:rsidRPr="001F3CCC">
        <w:rPr>
          <w:rFonts w:ascii="Times New Roman" w:hAnsi="Times New Roman" w:cs="Times New Roman"/>
          <w:b/>
          <w:sz w:val="24"/>
          <w:szCs w:val="24"/>
        </w:rPr>
        <w:t>si dalam putusan Nomor 1106/Pidsus/2018/PN</w:t>
      </w:r>
      <w:r w:rsidR="009877BD" w:rsidRPr="001F3CCC">
        <w:rPr>
          <w:rFonts w:ascii="Times New Roman" w:hAnsi="Times New Roman" w:cs="Times New Roman"/>
          <w:b/>
          <w:sz w:val="24"/>
          <w:szCs w:val="24"/>
        </w:rPr>
        <w:t>Plg</w:t>
      </w:r>
      <w:r w:rsidRPr="001F3CCC">
        <w:rPr>
          <w:rFonts w:ascii="Times New Roman" w:hAnsi="Times New Roman" w:cs="Times New Roman"/>
          <w:b/>
          <w:color w:val="FFFFFF" w:themeColor="background1"/>
          <w:sz w:val="24"/>
          <w:szCs w:val="24"/>
        </w:rPr>
        <w:t>”</w:t>
      </w:r>
    </w:p>
    <w:p w:rsidR="002B4468" w:rsidRPr="001F3CCC" w:rsidRDefault="001F3CCC" w:rsidP="00A8303C">
      <w:pPr>
        <w:spacing w:line="480" w:lineRule="auto"/>
        <w:ind w:left="709" w:firstLine="567"/>
        <w:jc w:val="both"/>
        <w:rPr>
          <w:rFonts w:ascii="Times New Roman" w:hAnsi="Times New Roman"/>
          <w:sz w:val="24"/>
          <w:szCs w:val="24"/>
        </w:rPr>
      </w:pPr>
      <w:r w:rsidRPr="001F3CCC">
        <w:rPr>
          <w:rFonts w:ascii="Times New Roman" w:hAnsi="Times New Roman"/>
          <w:color w:val="FFFFFF" w:themeColor="background1"/>
          <w:sz w:val="24"/>
          <w:szCs w:val="24"/>
        </w:rPr>
        <w:t>“</w:t>
      </w:r>
      <w:r w:rsidR="009877BD" w:rsidRPr="001F3CCC">
        <w:rPr>
          <w:rFonts w:ascii="Times New Roman" w:hAnsi="Times New Roman"/>
          <w:sz w:val="24"/>
          <w:szCs w:val="24"/>
        </w:rPr>
        <w:t>Tanggung jawab pidana dalam tindakan dokter termasuk dalam tanggung jawab pidana profesi kedokteran dalam hal tentang tindakan kedokteran harus diberikan langsung kepada pasien dan/atau keluarga terdekat, baik diminta maupun tidak diminta</w:t>
      </w:r>
      <w:r w:rsidRPr="001F3CCC">
        <w:rPr>
          <w:rFonts w:ascii="Times New Roman" w:hAnsi="Times New Roman"/>
          <w:color w:val="FFFFFF" w:themeColor="background1"/>
          <w:sz w:val="24"/>
          <w:szCs w:val="24"/>
        </w:rPr>
        <w:t>”</w:t>
      </w:r>
      <w:r w:rsidR="009877BD" w:rsidRPr="001F3CCC">
        <w:rPr>
          <w:rFonts w:ascii="Times New Roman" w:hAnsi="Times New Roman"/>
          <w:sz w:val="24"/>
          <w:szCs w:val="24"/>
        </w:rPr>
        <w:t>.</w:t>
      </w: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Roscoe Pound pertanggungjawaban pidana adalah sebagai suatu kewajiban untuk membayar pembalasan yang akan diterima pelaku dari seseorang yang telah dirugikan</w:t>
      </w:r>
      <w:r w:rsidRPr="001F3CCC">
        <w:rPr>
          <w:rFonts w:ascii="Times New Roman" w:hAnsi="Times New Roman"/>
          <w:color w:val="FFFFFF" w:themeColor="background1"/>
          <w:sz w:val="24"/>
          <w:szCs w:val="24"/>
        </w:rPr>
        <w:t>”</w:t>
      </w:r>
      <w:r w:rsidR="002B4468" w:rsidRPr="001F3CCC">
        <w:rPr>
          <w:rStyle w:val="FootnoteReference"/>
          <w:rFonts w:ascii="Times New Roman" w:hAnsi="Times New Roman"/>
          <w:sz w:val="24"/>
          <w:szCs w:val="24"/>
        </w:rPr>
        <w:footnoteReference w:id="8"/>
      </w:r>
      <w:r w:rsidR="002B4468" w:rsidRPr="001F3CCC">
        <w:rPr>
          <w:rFonts w:ascii="Times New Roman" w:hAnsi="Times New Roman"/>
          <w:sz w:val="24"/>
          <w:szCs w:val="24"/>
        </w:rPr>
        <w:t xml:space="preserve">. </w:t>
      </w: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Menurutnya bahwa pertanggungjawaban bukan hanya terkait masalah hukum tetapi menyangkut masalah nilai moral ataupun kesusilaan yang ada dalam suatu masyarakat</w:t>
      </w: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w:t>
      </w:r>
    </w:p>
    <w:p w:rsidR="002B4468" w:rsidRPr="001F3CCC" w:rsidRDefault="001F3CCC" w:rsidP="00A8303C">
      <w:pPr>
        <w:spacing w:line="480" w:lineRule="auto"/>
        <w:ind w:left="709" w:firstLine="567"/>
        <w:jc w:val="both"/>
        <w:rPr>
          <w:rFonts w:ascii="Times New Roman" w:hAnsi="Times New Roman"/>
          <w:sz w:val="24"/>
          <w:szCs w:val="24"/>
        </w:rPr>
      </w:pP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Dalam hukum pidana terhadap seseorang yang melakukan pelanggaran atau suatu perbuatan tindak pidana maka dalam pertanggungjawaban diperlukan asas-asas hukum pidana</w:t>
      </w: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 xml:space="preserve">. </w:t>
      </w: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 xml:space="preserve">Salah satu asas hukum pidana adalah </w:t>
      </w:r>
      <w:r w:rsidR="002B4468" w:rsidRPr="001F3CCC">
        <w:rPr>
          <w:rFonts w:ascii="Times New Roman" w:hAnsi="Times New Roman"/>
          <w:sz w:val="24"/>
          <w:szCs w:val="24"/>
        </w:rPr>
        <w:lastRenderedPageBreak/>
        <w:t xml:space="preserve">asas hukum </w:t>
      </w:r>
      <w:r w:rsidR="002B4468" w:rsidRPr="001F3CCC">
        <w:rPr>
          <w:rFonts w:ascii="Times New Roman" w:hAnsi="Times New Roman"/>
          <w:i/>
          <w:sz w:val="24"/>
          <w:szCs w:val="24"/>
        </w:rPr>
        <w:t>nullum delictum nulla poena sine pravia lege</w:t>
      </w:r>
      <w:r w:rsidR="002B4468" w:rsidRPr="001F3CCC">
        <w:rPr>
          <w:rFonts w:ascii="Times New Roman" w:hAnsi="Times New Roman"/>
          <w:sz w:val="24"/>
          <w:szCs w:val="24"/>
        </w:rPr>
        <w:t xml:space="preserve"> atau yang sering disebut dengan asas legalitas, asas ini menjadi dasar pokok yang tidak tertulis dalam menjatuhi pidanapada orang yang telah melakukan perbuatan pidana</w:t>
      </w: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tidak dipidana jika tidak ada kesalahan</w:t>
      </w: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 xml:space="preserve">. </w:t>
      </w: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Dasar ini adalah mengenai dipertanggungjawabkannya seseorang atas perbuatan yang telah dilakukannya. Artinya seseorang baru dapat diminta pertanggungjawabannya apabila seseorang tersebut melakukan kesalahan atau melakukan perbuatan yang melanggar peraturan perundang-undangan</w:t>
      </w:r>
      <w:r w:rsidRPr="001F3CCC">
        <w:rPr>
          <w:rFonts w:ascii="Times New Roman" w:hAnsi="Times New Roman"/>
          <w:color w:val="FFFFFF" w:themeColor="background1"/>
          <w:sz w:val="24"/>
          <w:szCs w:val="24"/>
        </w:rPr>
        <w:t>”</w:t>
      </w:r>
      <w:r w:rsidR="002B4468" w:rsidRPr="001F3CCC">
        <w:rPr>
          <w:rFonts w:ascii="Times New Roman" w:hAnsi="Times New Roman"/>
          <w:sz w:val="24"/>
          <w:szCs w:val="24"/>
        </w:rPr>
        <w:t>.</w:t>
      </w:r>
    </w:p>
    <w:p w:rsidR="009877BD" w:rsidRPr="001F3CCC" w:rsidRDefault="001F3CCC" w:rsidP="00A8303C">
      <w:pPr>
        <w:spacing w:line="480" w:lineRule="auto"/>
        <w:ind w:left="709" w:firstLine="567"/>
        <w:jc w:val="both"/>
        <w:rPr>
          <w:rFonts w:ascii="Times New Roman" w:hAnsi="Times New Roman"/>
          <w:sz w:val="24"/>
          <w:szCs w:val="24"/>
        </w:rPr>
      </w:pPr>
      <w:r w:rsidRPr="001F3CCC">
        <w:rPr>
          <w:rFonts w:ascii="Times New Roman" w:hAnsi="Times New Roman"/>
          <w:color w:val="FFFFFF" w:themeColor="background1"/>
          <w:sz w:val="24"/>
          <w:szCs w:val="24"/>
        </w:rPr>
        <w:t>“</w:t>
      </w:r>
      <w:r w:rsidR="00857C53" w:rsidRPr="001F3CCC">
        <w:rPr>
          <w:rFonts w:ascii="Times New Roman" w:hAnsi="Times New Roman"/>
          <w:sz w:val="24"/>
          <w:szCs w:val="24"/>
        </w:rPr>
        <w:t>Dalam putusan Nomor 1106/Pid</w:t>
      </w:r>
      <w:r w:rsidR="009877BD" w:rsidRPr="001F3CCC">
        <w:rPr>
          <w:rFonts w:ascii="Times New Roman" w:hAnsi="Times New Roman"/>
          <w:sz w:val="24"/>
          <w:szCs w:val="24"/>
        </w:rPr>
        <w:t>Sus/2018/PN Plg pada Kitab Undang-Undang Hukum Pidana (KUHPidana) tindakan pengguguran kandungan yang disengaja (abortus provocatus) diatur dalam Buku kedua Bab XIV tentang Kejahatan Kesusilaan khususnya Pasal 299, dan Bab XIX Pasal 346 sampai dengan Pasal 349</w:t>
      </w:r>
      <w:r w:rsidRPr="001F3CCC">
        <w:rPr>
          <w:rFonts w:ascii="Times New Roman" w:hAnsi="Times New Roman"/>
          <w:color w:val="FFFFFF" w:themeColor="background1"/>
          <w:sz w:val="24"/>
          <w:szCs w:val="24"/>
        </w:rPr>
        <w:t>”</w:t>
      </w:r>
      <w:r w:rsidR="009877BD" w:rsidRPr="001F3CCC">
        <w:rPr>
          <w:rFonts w:ascii="Times New Roman" w:hAnsi="Times New Roman"/>
          <w:sz w:val="24"/>
          <w:szCs w:val="24"/>
        </w:rPr>
        <w:t xml:space="preserve">. </w:t>
      </w:r>
      <w:r w:rsidRPr="001F3CCC">
        <w:rPr>
          <w:rFonts w:ascii="Times New Roman" w:hAnsi="Times New Roman"/>
          <w:color w:val="FFFFFF" w:themeColor="background1"/>
          <w:sz w:val="24"/>
          <w:szCs w:val="24"/>
        </w:rPr>
        <w:t>“</w:t>
      </w:r>
      <w:r w:rsidR="009877BD" w:rsidRPr="001F3CCC">
        <w:rPr>
          <w:rFonts w:ascii="Times New Roman" w:hAnsi="Times New Roman"/>
          <w:sz w:val="24"/>
          <w:szCs w:val="24"/>
        </w:rPr>
        <w:t>Dimana dalam putusan digolongkan kedalam kejahatan terhadap nyawa, yang isinya menyatakan apabila seorang dokter, bidan, atau apoteker meramu obat-obatan atau membantu melakukan kejahatan tersebut maka ancaman pidana ditambah sepertiga, serta dapat dicabut ijin praktiknya sesuai pasal 349 KUHP</w:t>
      </w:r>
      <w:r w:rsidRPr="001F3CCC">
        <w:rPr>
          <w:rFonts w:ascii="Times New Roman" w:hAnsi="Times New Roman"/>
          <w:color w:val="FFFFFF" w:themeColor="background1"/>
          <w:sz w:val="24"/>
          <w:szCs w:val="24"/>
        </w:rPr>
        <w:t>”</w:t>
      </w:r>
      <w:r w:rsidR="009877BD" w:rsidRPr="001F3CCC">
        <w:rPr>
          <w:rFonts w:ascii="Times New Roman" w:hAnsi="Times New Roman"/>
          <w:sz w:val="24"/>
          <w:szCs w:val="24"/>
        </w:rPr>
        <w:t>.</w:t>
      </w:r>
    </w:p>
    <w:p w:rsidR="009877BD" w:rsidRPr="001F3CCC" w:rsidRDefault="009877BD" w:rsidP="00A8303C">
      <w:pPr>
        <w:pStyle w:val="NoSpacing"/>
        <w:numPr>
          <w:ilvl w:val="0"/>
          <w:numId w:val="4"/>
        </w:numPr>
        <w:spacing w:line="480" w:lineRule="auto"/>
        <w:jc w:val="both"/>
        <w:rPr>
          <w:rFonts w:ascii="Times New Roman" w:hAnsi="Times New Roman" w:cs="Times New Roman"/>
          <w:b/>
          <w:sz w:val="24"/>
          <w:szCs w:val="24"/>
        </w:rPr>
      </w:pPr>
      <w:r w:rsidRPr="001F3CCC">
        <w:rPr>
          <w:rFonts w:ascii="Times New Roman" w:hAnsi="Times New Roman" w:cs="Times New Roman"/>
          <w:b/>
          <w:sz w:val="24"/>
          <w:szCs w:val="24"/>
        </w:rPr>
        <w:t>Perspektif Etika Profesi Kedokteran Terhadap Tindak Pi</w:t>
      </w:r>
      <w:r w:rsidR="00857C53" w:rsidRPr="001F3CCC">
        <w:rPr>
          <w:rFonts w:ascii="Times New Roman" w:hAnsi="Times New Roman" w:cs="Times New Roman"/>
          <w:b/>
          <w:sz w:val="24"/>
          <w:szCs w:val="24"/>
        </w:rPr>
        <w:t>dana Aborsi dalam putusan No 1106/PIDSUS/2018/PN</w:t>
      </w:r>
      <w:r w:rsidRPr="001F3CCC">
        <w:rPr>
          <w:rFonts w:ascii="Times New Roman" w:hAnsi="Times New Roman" w:cs="Times New Roman"/>
          <w:b/>
          <w:sz w:val="24"/>
          <w:szCs w:val="24"/>
        </w:rPr>
        <w:t>Plg</w:t>
      </w:r>
    </w:p>
    <w:p w:rsidR="009877BD" w:rsidRPr="001F3CCC" w:rsidRDefault="001F3CCC" w:rsidP="00A8303C">
      <w:pPr>
        <w:pStyle w:val="NoSpacing"/>
        <w:spacing w:line="480" w:lineRule="auto"/>
        <w:ind w:left="709" w:firstLine="567"/>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Di Dalam </w:t>
      </w:r>
      <w:r w:rsidR="009877BD" w:rsidRPr="001F3CCC">
        <w:rPr>
          <w:rFonts w:ascii="Times New Roman" w:hAnsi="Times New Roman" w:cs="Times New Roman"/>
          <w:sz w:val="24"/>
          <w:szCs w:val="24"/>
        </w:rPr>
        <w:t>sumpahnya, seorang dokter berkewajiban untuk melindungi hidup insani sejak pembuahan</w:t>
      </w: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Dengan demikian aborsi merupakan tindakan yang dilarang</w:t>
      </w:r>
      <w:r w:rsidRPr="001F3CCC">
        <w:rPr>
          <w:rFonts w:ascii="Times New Roman" w:hAnsi="Times New Roman" w:cs="Times New Roman"/>
          <w:color w:val="FFFFFF" w:themeColor="background1"/>
          <w:sz w:val="24"/>
          <w:szCs w:val="24"/>
        </w:rPr>
        <w:t>”</w:t>
      </w:r>
      <w:r w:rsidR="009877BD" w:rsidRPr="001F3CCC">
        <w:rPr>
          <w:rFonts w:ascii="Times New Roman" w:hAnsi="Times New Roman" w:cs="Times New Roman"/>
          <w:sz w:val="24"/>
          <w:szCs w:val="24"/>
        </w:rPr>
        <w:t>.</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Dalam Perspektif etika profesi kedokteran terhadap tindak pidana melakukan perbuatan percobaan aborsi dalam putusan Nomor </w:t>
      </w:r>
      <w:r w:rsidR="00857C53" w:rsidRPr="001F3CCC">
        <w:rPr>
          <w:rFonts w:ascii="Times New Roman" w:hAnsi="Times New Roman" w:cs="Times New Roman"/>
          <w:sz w:val="24"/>
          <w:szCs w:val="24"/>
        </w:rPr>
        <w:lastRenderedPageBreak/>
        <w:t>1106/Pid</w:t>
      </w:r>
      <w:r w:rsidR="005F5562" w:rsidRPr="001F3CCC">
        <w:rPr>
          <w:rFonts w:ascii="Times New Roman" w:hAnsi="Times New Roman" w:cs="Times New Roman"/>
          <w:sz w:val="24"/>
          <w:szCs w:val="24"/>
        </w:rPr>
        <w:t>Sus/2018/PN Plg perbuatan terdakwa tidak sesuai dengan sumpah dan kode etik terdakwa yang berprofesi sebagai dokter dimana terdakwa sebenarnya mengetahui bahwa perbuatan tersebut telah melanggar sumpah dan kode etik dimana profesi terdakwa adalah seorang dokter secara case by case didalam kode etik profesi kedokteran dalam pasal 1 dalam sumpah dokter nomor 6 bahwa</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saya akan menghormati setiap hidup insani mulai dari pembuahan</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pasal 8 profesionalisme </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seorang dokter wajib, dalam setiap praktik medisnya, memberikan pelayanan secara berkompeten dengan kebebasan teknis dan moral sepenuhnya, disertai kasih sayang (</w:t>
      </w:r>
      <w:r w:rsidR="005F5562" w:rsidRPr="001F3CCC">
        <w:rPr>
          <w:rFonts w:ascii="Times New Roman" w:hAnsi="Times New Roman" w:cs="Times New Roman"/>
          <w:i/>
          <w:sz w:val="24"/>
          <w:szCs w:val="24"/>
        </w:rPr>
        <w:t>compassion</w:t>
      </w:r>
      <w:r w:rsidR="005F5562" w:rsidRPr="001F3CCC">
        <w:rPr>
          <w:rFonts w:ascii="Times New Roman" w:hAnsi="Times New Roman" w:cs="Times New Roman"/>
          <w:sz w:val="24"/>
          <w:szCs w:val="24"/>
        </w:rPr>
        <w:t xml:space="preserve">) dan penghormatan atas martabat manusia serta pasal 11 pelindung kehidupan dimana </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setiap dokter wajib senantiasa mengingat kewajiban dirinya dalam melindungi hidup makhluk insani</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w:t>
      </w:r>
    </w:p>
    <w:p w:rsidR="009877BD" w:rsidRPr="001F3CCC" w:rsidRDefault="005F5562" w:rsidP="00A8303C">
      <w:pPr>
        <w:pStyle w:val="NoSpacing"/>
        <w:numPr>
          <w:ilvl w:val="0"/>
          <w:numId w:val="4"/>
        </w:numPr>
        <w:spacing w:line="480" w:lineRule="auto"/>
        <w:jc w:val="both"/>
        <w:rPr>
          <w:rFonts w:ascii="Times New Roman" w:hAnsi="Times New Roman" w:cs="Times New Roman"/>
          <w:b/>
          <w:sz w:val="24"/>
          <w:szCs w:val="24"/>
        </w:rPr>
      </w:pPr>
      <w:r w:rsidRPr="001F3CCC">
        <w:rPr>
          <w:rFonts w:ascii="Times New Roman" w:hAnsi="Times New Roman" w:cs="Times New Roman"/>
          <w:b/>
          <w:sz w:val="24"/>
          <w:szCs w:val="24"/>
        </w:rPr>
        <w:t>Pengaturan tindakan aborsi dimasa mendatang</w:t>
      </w:r>
    </w:p>
    <w:p w:rsidR="005F5562" w:rsidRPr="001F3CCC" w:rsidRDefault="001F3CCC" w:rsidP="00A8303C">
      <w:pPr>
        <w:pStyle w:val="NoSpacing"/>
        <w:spacing w:line="480" w:lineRule="auto"/>
        <w:ind w:left="709" w:firstLine="567"/>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Pengaturan pidana aborsi dimasa mendatang tidak terlepas dari etika profesi kesehatan, Undang-Undang Hukum Pidana serta pembaharuan hukum pidana yang berlaku harus dilakukan dengan orientasi pendekatan kebijakan (</w:t>
      </w:r>
      <w:r w:rsidR="005F5562" w:rsidRPr="001F3CCC">
        <w:rPr>
          <w:rFonts w:ascii="Times New Roman" w:hAnsi="Times New Roman" w:cs="Times New Roman"/>
          <w:i/>
          <w:sz w:val="24"/>
          <w:szCs w:val="24"/>
        </w:rPr>
        <w:t>policy-oriented approach</w:t>
      </w:r>
      <w:r w:rsidR="005F5562" w:rsidRPr="001F3CCC">
        <w:rPr>
          <w:rFonts w:ascii="Times New Roman" w:hAnsi="Times New Roman" w:cs="Times New Roman"/>
          <w:sz w:val="24"/>
          <w:szCs w:val="24"/>
        </w:rPr>
        <w:t>) dan sekaligus pendekatan yang berorientasi pada nilai (</w:t>
      </w:r>
      <w:r w:rsidR="005F5562" w:rsidRPr="001F3CCC">
        <w:rPr>
          <w:rFonts w:ascii="Times New Roman" w:hAnsi="Times New Roman" w:cs="Times New Roman"/>
          <w:i/>
          <w:sz w:val="24"/>
          <w:szCs w:val="24"/>
        </w:rPr>
        <w:t>value-oriened approach</w:t>
      </w:r>
      <w:r w:rsidR="005F5562" w:rsidRPr="001F3CCC">
        <w:rPr>
          <w:rFonts w:ascii="Times New Roman" w:hAnsi="Times New Roman" w:cs="Times New Roman"/>
          <w:sz w:val="24"/>
          <w:szCs w:val="24"/>
        </w:rPr>
        <w:t>)</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Apa yang dapat diperbaiki dengan aturan sekarang yaitu dengan penanggulanangan ejahatan sudah barang tentu tidak hanya menggunakan sarana hukum pidana (</w:t>
      </w:r>
      <w:r w:rsidR="005F5562" w:rsidRPr="001F3CCC">
        <w:rPr>
          <w:rFonts w:ascii="Times New Roman" w:hAnsi="Times New Roman" w:cs="Times New Roman"/>
          <w:i/>
          <w:sz w:val="24"/>
          <w:szCs w:val="24"/>
        </w:rPr>
        <w:t>penal</w:t>
      </w:r>
      <w:r w:rsidR="005F5562" w:rsidRPr="001F3CCC">
        <w:rPr>
          <w:rFonts w:ascii="Times New Roman" w:hAnsi="Times New Roman" w:cs="Times New Roman"/>
          <w:sz w:val="24"/>
          <w:szCs w:val="24"/>
        </w:rPr>
        <w:t>) tetapi harus juga menggunakan sarana-sarana non-hukum pidana (</w:t>
      </w:r>
      <w:r w:rsidR="005F5562" w:rsidRPr="001F3CCC">
        <w:rPr>
          <w:rFonts w:ascii="Times New Roman" w:hAnsi="Times New Roman" w:cs="Times New Roman"/>
          <w:i/>
          <w:sz w:val="24"/>
          <w:szCs w:val="24"/>
        </w:rPr>
        <w:t>non-penal</w:t>
      </w:r>
      <w:r w:rsidR="005F5562" w:rsidRPr="001F3CCC">
        <w:rPr>
          <w:rFonts w:ascii="Times New Roman" w:hAnsi="Times New Roman" w:cs="Times New Roman"/>
          <w:sz w:val="24"/>
          <w:szCs w:val="24"/>
        </w:rPr>
        <w:t>)</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Usaha-usaha non penal dapat meliputi bidang yang sangat luas pada seluruh sektor kebijakan sosial dengan tujuan utama usaha-usaha non itu memperbaiki </w:t>
      </w:r>
      <w:r w:rsidR="005F5562" w:rsidRPr="001F3CCC">
        <w:rPr>
          <w:rFonts w:ascii="Times New Roman" w:hAnsi="Times New Roman" w:cs="Times New Roman"/>
          <w:sz w:val="24"/>
          <w:szCs w:val="24"/>
        </w:rPr>
        <w:lastRenderedPageBreak/>
        <w:t>kondisi sosial tertentu yang secara langsung mempengaruhi preventif terhadap tindak pidana aborsi</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Pencegahan tindak pidana pengguguran kandungan (aborsi) dibagi menjadi 2 (dua), yaitu</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w:t>
      </w:r>
    </w:p>
    <w:p w:rsidR="005F5562" w:rsidRPr="001F3CCC" w:rsidRDefault="001F3CCC" w:rsidP="00A8303C">
      <w:pPr>
        <w:pStyle w:val="NoSpacing"/>
        <w:numPr>
          <w:ilvl w:val="0"/>
          <w:numId w:val="5"/>
        </w:numPr>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Upaya-upaya Penanggulangan atau pencegahan dalam ikatan perkawinan dapat dilakukan, dengan</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w:t>
      </w:r>
    </w:p>
    <w:p w:rsidR="005F5562" w:rsidRPr="001F3CCC" w:rsidRDefault="001F3CCC" w:rsidP="00A8303C">
      <w:pPr>
        <w:pStyle w:val="NoSpacing"/>
        <w:numPr>
          <w:ilvl w:val="0"/>
          <w:numId w:val="6"/>
        </w:numPr>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Konsultasi kepada dokter atau ahli medis </w:t>
      </w:r>
      <w:r w:rsidR="00857C53" w:rsidRPr="001F3CCC">
        <w:rPr>
          <w:rFonts w:ascii="Times New Roman" w:hAnsi="Times New Roman" w:cs="Times New Roman"/>
          <w:sz w:val="24"/>
          <w:szCs w:val="24"/>
        </w:rPr>
        <w:t>yang berkompeten pada bidangnya</w:t>
      </w:r>
      <w:r w:rsidRPr="001F3CCC">
        <w:rPr>
          <w:rFonts w:ascii="Times New Roman" w:hAnsi="Times New Roman" w:cs="Times New Roman"/>
          <w:color w:val="FFFFFF" w:themeColor="background1"/>
          <w:sz w:val="24"/>
          <w:szCs w:val="24"/>
        </w:rPr>
        <w:t>”</w:t>
      </w:r>
    </w:p>
    <w:p w:rsidR="005F5562" w:rsidRPr="001F3CCC" w:rsidRDefault="001F3CCC" w:rsidP="00A8303C">
      <w:pPr>
        <w:pStyle w:val="NoSpacing"/>
        <w:numPr>
          <w:ilvl w:val="0"/>
          <w:numId w:val="6"/>
        </w:numPr>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Sosialisasi atau penyuluhan di tingkat Rukun Tetangga (RT) oleh aparatur desa bekerja sama den</w:t>
      </w:r>
      <w:r w:rsidR="00857C53" w:rsidRPr="001F3CCC">
        <w:rPr>
          <w:rFonts w:ascii="Times New Roman" w:hAnsi="Times New Roman" w:cs="Times New Roman"/>
          <w:sz w:val="24"/>
          <w:szCs w:val="24"/>
        </w:rPr>
        <w:t>gan dokter ataupu bidan sekitar</w:t>
      </w:r>
      <w:r w:rsidRPr="001F3CCC">
        <w:rPr>
          <w:rFonts w:ascii="Times New Roman" w:hAnsi="Times New Roman" w:cs="Times New Roman"/>
          <w:color w:val="FFFFFF" w:themeColor="background1"/>
          <w:sz w:val="24"/>
          <w:szCs w:val="24"/>
        </w:rPr>
        <w:t>”</w:t>
      </w:r>
    </w:p>
    <w:p w:rsidR="005F5562" w:rsidRPr="001F3CCC" w:rsidRDefault="001F3CCC" w:rsidP="00A8303C">
      <w:pPr>
        <w:pStyle w:val="NoSpacing"/>
        <w:numPr>
          <w:ilvl w:val="0"/>
          <w:numId w:val="6"/>
        </w:numPr>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Peningkatan kesempatan kerja unt</w:t>
      </w:r>
      <w:r w:rsidR="00857C53" w:rsidRPr="001F3CCC">
        <w:rPr>
          <w:rFonts w:ascii="Times New Roman" w:hAnsi="Times New Roman" w:cs="Times New Roman"/>
          <w:sz w:val="24"/>
          <w:szCs w:val="24"/>
        </w:rPr>
        <w:t>uk menekan tingkat pengangguran</w:t>
      </w:r>
      <w:r w:rsidRPr="001F3CCC">
        <w:rPr>
          <w:rFonts w:ascii="Times New Roman" w:hAnsi="Times New Roman" w:cs="Times New Roman"/>
          <w:color w:val="FFFFFF" w:themeColor="background1"/>
          <w:sz w:val="24"/>
          <w:szCs w:val="24"/>
        </w:rPr>
        <w:t>”</w:t>
      </w:r>
    </w:p>
    <w:p w:rsidR="005F5562" w:rsidRPr="001F3CCC" w:rsidRDefault="001F3CCC" w:rsidP="00A8303C">
      <w:pPr>
        <w:pStyle w:val="NoSpacing"/>
        <w:numPr>
          <w:ilvl w:val="0"/>
          <w:numId w:val="5"/>
        </w:numPr>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Tindakan pengguguran kandungan (aborsi) di luar perkawinan, akibat dari pemerkosaan ataupun pergaulan bebas (</w:t>
      </w:r>
      <w:r w:rsidR="005F5562" w:rsidRPr="001F3CCC">
        <w:rPr>
          <w:rFonts w:ascii="Times New Roman" w:hAnsi="Times New Roman" w:cs="Times New Roman"/>
          <w:i/>
          <w:sz w:val="24"/>
          <w:szCs w:val="24"/>
        </w:rPr>
        <w:t>free sex</w:t>
      </w:r>
      <w:r w:rsidR="005F5562" w:rsidRPr="001F3CCC">
        <w:rPr>
          <w:rFonts w:ascii="Times New Roman" w:hAnsi="Times New Roman" w:cs="Times New Roman"/>
          <w:sz w:val="24"/>
          <w:szCs w:val="24"/>
        </w:rPr>
        <w:t>), maka dapat dilakukan dengan antisipasi dengan cara</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w:t>
      </w:r>
    </w:p>
    <w:p w:rsidR="005F5562" w:rsidRPr="001F3CCC" w:rsidRDefault="001F3CCC" w:rsidP="00A8303C">
      <w:pPr>
        <w:pStyle w:val="NoSpacing"/>
        <w:numPr>
          <w:ilvl w:val="0"/>
          <w:numId w:val="7"/>
        </w:numPr>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Memasukan materi kesehatan reproduksi dalam kurikulum</w:t>
      </w:r>
      <w:r w:rsidR="00857C53" w:rsidRPr="001F3CCC">
        <w:rPr>
          <w:rFonts w:ascii="Times New Roman" w:hAnsi="Times New Roman" w:cs="Times New Roman"/>
          <w:sz w:val="24"/>
          <w:szCs w:val="24"/>
        </w:rPr>
        <w:t xml:space="preserve"> SMP, SMA, dan Perguruan Tinggi</w:t>
      </w:r>
      <w:r w:rsidRPr="001F3CCC">
        <w:rPr>
          <w:rFonts w:ascii="Times New Roman" w:hAnsi="Times New Roman" w:cs="Times New Roman"/>
          <w:color w:val="FFFFFF" w:themeColor="background1"/>
          <w:sz w:val="24"/>
          <w:szCs w:val="24"/>
        </w:rPr>
        <w:t>”</w:t>
      </w:r>
    </w:p>
    <w:p w:rsidR="005F5562" w:rsidRPr="001F3CCC" w:rsidRDefault="001F3CCC" w:rsidP="00A8303C">
      <w:pPr>
        <w:pStyle w:val="NoSpacing"/>
        <w:numPr>
          <w:ilvl w:val="0"/>
          <w:numId w:val="7"/>
        </w:numPr>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Mengadakan penyuluhan atau seminar Dimulai d</w:t>
      </w:r>
      <w:r w:rsidR="00857C53" w:rsidRPr="001F3CCC">
        <w:rPr>
          <w:rFonts w:ascii="Times New Roman" w:hAnsi="Times New Roman" w:cs="Times New Roman"/>
          <w:sz w:val="24"/>
          <w:szCs w:val="24"/>
        </w:rPr>
        <w:t>i sekolah atau perguruan tinggi</w:t>
      </w:r>
      <w:r w:rsidRPr="001F3CCC">
        <w:rPr>
          <w:rFonts w:ascii="Times New Roman" w:hAnsi="Times New Roman" w:cs="Times New Roman"/>
          <w:color w:val="FFFFFF" w:themeColor="background1"/>
          <w:sz w:val="24"/>
          <w:szCs w:val="24"/>
        </w:rPr>
        <w:t>”</w:t>
      </w:r>
    </w:p>
    <w:p w:rsidR="005F5562" w:rsidRPr="001F3CCC" w:rsidRDefault="001F3CCC" w:rsidP="00A8303C">
      <w:pPr>
        <w:pStyle w:val="NoSpacing"/>
        <w:numPr>
          <w:ilvl w:val="0"/>
          <w:numId w:val="7"/>
        </w:numPr>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857C53" w:rsidRPr="001F3CCC">
        <w:rPr>
          <w:rFonts w:ascii="Times New Roman" w:hAnsi="Times New Roman" w:cs="Times New Roman"/>
          <w:sz w:val="24"/>
          <w:szCs w:val="24"/>
        </w:rPr>
        <w:t>Pendekatan secara agama</w:t>
      </w:r>
      <w:r w:rsidRPr="001F3CCC">
        <w:rPr>
          <w:rFonts w:ascii="Times New Roman" w:hAnsi="Times New Roman" w:cs="Times New Roman"/>
          <w:color w:val="FFFFFF" w:themeColor="background1"/>
          <w:sz w:val="24"/>
          <w:szCs w:val="24"/>
        </w:rPr>
        <w:t>”</w:t>
      </w:r>
    </w:p>
    <w:p w:rsidR="005F5562" w:rsidRPr="001F3CCC" w:rsidRDefault="001F3CCC" w:rsidP="00A8303C">
      <w:pPr>
        <w:pStyle w:val="NoSpacing"/>
        <w:numPr>
          <w:ilvl w:val="0"/>
          <w:numId w:val="7"/>
        </w:numPr>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Pengawasan </w:t>
      </w:r>
      <w:r w:rsidR="00857C53" w:rsidRPr="001F3CCC">
        <w:rPr>
          <w:rFonts w:ascii="Times New Roman" w:hAnsi="Times New Roman" w:cs="Times New Roman"/>
          <w:sz w:val="24"/>
          <w:szCs w:val="24"/>
        </w:rPr>
        <w:t>orang tua</w:t>
      </w:r>
      <w:r w:rsidRPr="001F3CCC">
        <w:rPr>
          <w:rFonts w:ascii="Times New Roman" w:hAnsi="Times New Roman" w:cs="Times New Roman"/>
          <w:color w:val="FFFFFF" w:themeColor="background1"/>
          <w:sz w:val="24"/>
          <w:szCs w:val="24"/>
        </w:rPr>
        <w:t>”</w:t>
      </w:r>
    </w:p>
    <w:p w:rsidR="00A8303C" w:rsidRPr="001F3CCC" w:rsidRDefault="001F3CCC" w:rsidP="002B0878">
      <w:pPr>
        <w:pStyle w:val="NoSpacing"/>
        <w:spacing w:line="480" w:lineRule="auto"/>
        <w:ind w:left="709" w:firstLine="567"/>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Dalam rangka menekan tindak kejahatan abortus, setiap kalangan manapun harus turut bertanggung jawab atas kejahatan </w:t>
      </w:r>
      <w:r w:rsidR="005F5562" w:rsidRPr="001F3CCC">
        <w:rPr>
          <w:rFonts w:ascii="Times New Roman" w:hAnsi="Times New Roman" w:cs="Times New Roman"/>
          <w:i/>
          <w:sz w:val="24"/>
          <w:szCs w:val="24"/>
        </w:rPr>
        <w:t xml:space="preserve">abortus provocatus </w:t>
      </w:r>
      <w:r w:rsidR="005F5562" w:rsidRPr="001F3CCC">
        <w:rPr>
          <w:rFonts w:ascii="Times New Roman" w:hAnsi="Times New Roman" w:cs="Times New Roman"/>
          <w:sz w:val="24"/>
          <w:szCs w:val="24"/>
        </w:rPr>
        <w:t>kriminalis ini</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Yang perlu diperbaiki dengan aturan sekarang walaupun </w:t>
      </w:r>
      <w:r w:rsidR="005F5562" w:rsidRPr="001F3CCC">
        <w:rPr>
          <w:rFonts w:ascii="Times New Roman" w:hAnsi="Times New Roman" w:cs="Times New Roman"/>
          <w:sz w:val="24"/>
          <w:szCs w:val="24"/>
        </w:rPr>
        <w:lastRenderedPageBreak/>
        <w:t>sudah ada aturannya tetapi yang paling penting adalah harus saling sadar dalam setiap pihak bahwa tindakan aborsi ini dalam upaya mengurangi bukan merupakan tugas dari pihak kepolisian saja tetapi segenap pihak seharusnya mempunyai keinginan dalam hal mencegah dan mengurangi kejahatan tersebut setidaknya dalam konteks dalam lingkungan keluarganya masing-masing</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Dalam pengaturan membuat regulasi aturan hukum untuk legalitas aborsi sesuai norma yang ada dimasyarakat dengan mempertimbangkan</w:t>
      </w:r>
      <w:r w:rsidRPr="001F3CCC">
        <w:rPr>
          <w:rFonts w:ascii="Times New Roman" w:hAnsi="Times New Roman" w:cs="Times New Roman"/>
          <w:color w:val="FFFFFF" w:themeColor="background1"/>
          <w:sz w:val="24"/>
          <w:szCs w:val="24"/>
        </w:rPr>
        <w:t>”</w:t>
      </w:r>
      <w:r w:rsidR="005F5562" w:rsidRPr="001F3CCC">
        <w:rPr>
          <w:rFonts w:ascii="Times New Roman" w:hAnsi="Times New Roman" w:cs="Times New Roman"/>
          <w:sz w:val="24"/>
          <w:szCs w:val="24"/>
        </w:rPr>
        <w:t>.</w:t>
      </w:r>
    </w:p>
    <w:p w:rsidR="002B0878" w:rsidRPr="001F3CCC" w:rsidRDefault="002B0878" w:rsidP="002B0878">
      <w:pPr>
        <w:pStyle w:val="NoSpacing"/>
        <w:spacing w:line="480" w:lineRule="auto"/>
        <w:jc w:val="both"/>
        <w:rPr>
          <w:rFonts w:ascii="Times New Roman" w:hAnsi="Times New Roman" w:cs="Times New Roman"/>
          <w:b/>
          <w:sz w:val="24"/>
          <w:szCs w:val="24"/>
        </w:rPr>
      </w:pPr>
      <w:r w:rsidRPr="001F3CCC">
        <w:rPr>
          <w:rFonts w:ascii="Times New Roman" w:hAnsi="Times New Roman" w:cs="Times New Roman"/>
          <w:b/>
          <w:sz w:val="24"/>
          <w:szCs w:val="24"/>
        </w:rPr>
        <w:t>KESIMPULAN</w:t>
      </w:r>
    </w:p>
    <w:p w:rsidR="002B0878" w:rsidRPr="001F3CCC" w:rsidRDefault="001F3CCC" w:rsidP="002B0878">
      <w:pPr>
        <w:pStyle w:val="NoSpacing"/>
        <w:spacing w:line="480" w:lineRule="auto"/>
        <w:jc w:val="both"/>
        <w:rPr>
          <w:rFonts w:ascii="Times New Roman" w:hAnsi="Times New Roman" w:cs="Times New Roman"/>
          <w:sz w:val="24"/>
          <w:szCs w:val="24"/>
        </w:rPr>
      </w:pPr>
      <w:r w:rsidRPr="00B86C1E">
        <w:rPr>
          <w:rFonts w:ascii="Times New Roman" w:hAnsi="Times New Roman" w:cs="Times New Roman"/>
          <w:color w:val="FFFFFF" w:themeColor="background1"/>
          <w:sz w:val="24"/>
          <w:szCs w:val="24"/>
        </w:rPr>
        <w:t>“</w:t>
      </w:r>
      <w:r w:rsidR="000E6FC6" w:rsidRPr="001F3CCC">
        <w:rPr>
          <w:rFonts w:ascii="Times New Roman" w:hAnsi="Times New Roman" w:cs="Times New Roman"/>
          <w:sz w:val="24"/>
          <w:szCs w:val="24"/>
        </w:rPr>
        <w:t>Berdasarkan hasil penelitian yangdapat dsimpulkan sebagai berikut:</w:t>
      </w:r>
      <w:r w:rsidRPr="001F3CCC">
        <w:rPr>
          <w:rFonts w:ascii="Times New Roman" w:hAnsi="Times New Roman" w:cs="Times New Roman"/>
          <w:color w:val="FFFFFF" w:themeColor="background1"/>
          <w:sz w:val="24"/>
          <w:szCs w:val="24"/>
        </w:rPr>
        <w:t>”</w:t>
      </w:r>
    </w:p>
    <w:p w:rsidR="002B0878" w:rsidRPr="001F3CCC" w:rsidRDefault="001F3CCC" w:rsidP="002B0878">
      <w:pPr>
        <w:pStyle w:val="NoSpacing"/>
        <w:spacing w:line="480" w:lineRule="auto"/>
        <w:jc w:val="both"/>
        <w:rPr>
          <w:rFonts w:ascii="Times New Roman" w:hAnsi="Times New Roman" w:cs="Times New Roman"/>
          <w:sz w:val="24"/>
          <w:szCs w:val="24"/>
        </w:rPr>
      </w:pPr>
      <w:r w:rsidRPr="001F3CCC">
        <w:rPr>
          <w:rFonts w:ascii="Times New Roman" w:hAnsi="Times New Roman" w:cs="Times New Roman"/>
          <w:color w:val="FFFFFF" w:themeColor="background1"/>
          <w:sz w:val="24"/>
          <w:szCs w:val="24"/>
        </w:rPr>
        <w:t>“</w:t>
      </w:r>
      <w:r w:rsidR="002B0878" w:rsidRPr="001F3CCC">
        <w:rPr>
          <w:rFonts w:ascii="Times New Roman" w:hAnsi="Times New Roman" w:cs="Times New Roman"/>
          <w:sz w:val="24"/>
          <w:szCs w:val="24"/>
        </w:rPr>
        <w:t>Pertimbangan hakim menjatuhkan sanksi pidana pada oknum dokt</w:t>
      </w:r>
      <w:r w:rsidR="0065216C" w:rsidRPr="001F3CCC">
        <w:rPr>
          <w:rFonts w:ascii="Times New Roman" w:hAnsi="Times New Roman" w:cs="Times New Roman"/>
          <w:sz w:val="24"/>
          <w:szCs w:val="24"/>
        </w:rPr>
        <w:t>er dalam putusan Nomor 1106/Pid</w:t>
      </w:r>
      <w:r w:rsidR="002B0878" w:rsidRPr="001F3CCC">
        <w:rPr>
          <w:rFonts w:ascii="Times New Roman" w:hAnsi="Times New Roman" w:cs="Times New Roman"/>
          <w:sz w:val="24"/>
          <w:szCs w:val="24"/>
        </w:rPr>
        <w:t>Sus/2018/PN Plg hakim lebih menitikberatkan pertimbangan hakim secara yuridis dimana oknum dokter mengakui perbuatannya bersalah telah melakukan percobaan aborsi yang dapat mengakibatkan pengguguran yang berisiko kematian serta telah melanggar sumpah kode etik yang mana tindakan oknum dokter termasuk merupakan perbuatan yang melawan hukum sehingga harus dijatuhkan sanksi pidana</w:t>
      </w:r>
      <w:r w:rsidRPr="001F3CCC">
        <w:rPr>
          <w:rFonts w:ascii="Times New Roman" w:hAnsi="Times New Roman" w:cs="Times New Roman"/>
          <w:color w:val="FFFFFF" w:themeColor="background1"/>
          <w:sz w:val="24"/>
          <w:szCs w:val="24"/>
        </w:rPr>
        <w:t>”</w:t>
      </w:r>
      <w:r w:rsidR="002B0878"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2B0878" w:rsidRPr="001F3CCC">
        <w:rPr>
          <w:rFonts w:ascii="Times New Roman" w:hAnsi="Times New Roman" w:cs="Times New Roman"/>
          <w:sz w:val="24"/>
          <w:szCs w:val="24"/>
        </w:rPr>
        <w:t xml:space="preserve">Tanggung jawab </w:t>
      </w:r>
      <w:r w:rsidR="002B0878" w:rsidRPr="001F3CCC">
        <w:rPr>
          <w:rFonts w:ascii="Times New Roman" w:hAnsi="Times New Roman"/>
          <w:sz w:val="24"/>
          <w:szCs w:val="24"/>
        </w:rPr>
        <w:t>Pidana dalam tindakan Oknum dokter melakukan percobaan aborsi dalam put</w:t>
      </w:r>
      <w:r w:rsidR="0065216C" w:rsidRPr="001F3CCC">
        <w:rPr>
          <w:rFonts w:ascii="Times New Roman" w:hAnsi="Times New Roman"/>
          <w:sz w:val="24"/>
          <w:szCs w:val="24"/>
        </w:rPr>
        <w:t>usan Nomor 1106/Pid.sus/2018/PN</w:t>
      </w:r>
      <w:r w:rsidR="002B0878" w:rsidRPr="001F3CCC">
        <w:rPr>
          <w:rFonts w:ascii="Times New Roman" w:hAnsi="Times New Roman"/>
          <w:sz w:val="24"/>
          <w:szCs w:val="24"/>
        </w:rPr>
        <w:t xml:space="preserve">Plg memenuhi unsur pandangan dualisme dimana tindakan yang dilakukan memenuhi unsur subjektif dan unsur objektif  oknum dokter </w:t>
      </w:r>
      <w:r w:rsidR="002B0878" w:rsidRPr="001F3CCC">
        <w:rPr>
          <w:rFonts w:ascii="Times New Roman" w:hAnsi="Times New Roman" w:cs="Times New Roman"/>
          <w:sz w:val="24"/>
          <w:szCs w:val="24"/>
        </w:rPr>
        <w:t>dan dijatuhi sanksi pidana pokok dan tambahan berdasarkan acuan pasal 10 KUHP</w:t>
      </w:r>
      <w:r w:rsidRPr="001F3CCC">
        <w:rPr>
          <w:rFonts w:ascii="Times New Roman" w:hAnsi="Times New Roman" w:cs="Times New Roman"/>
          <w:color w:val="FFFFFF" w:themeColor="background1"/>
          <w:sz w:val="24"/>
          <w:szCs w:val="24"/>
        </w:rPr>
        <w:t>”</w:t>
      </w:r>
      <w:r w:rsidR="002B0878"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2B0878" w:rsidRPr="001F3CCC">
        <w:rPr>
          <w:rFonts w:ascii="Times New Roman" w:hAnsi="Times New Roman" w:cs="Times New Roman"/>
          <w:sz w:val="24"/>
          <w:szCs w:val="24"/>
        </w:rPr>
        <w:t>Dalam Perspektif etika profesi kedokteran terhadap tindak pidana melakukan perbuatan percobaan abor</w:t>
      </w:r>
      <w:r w:rsidR="0065216C" w:rsidRPr="001F3CCC">
        <w:rPr>
          <w:rFonts w:ascii="Times New Roman" w:hAnsi="Times New Roman" w:cs="Times New Roman"/>
          <w:sz w:val="24"/>
          <w:szCs w:val="24"/>
        </w:rPr>
        <w:t>si dalam putusan Nomor 1106/Pid</w:t>
      </w:r>
      <w:r w:rsidR="002B0878" w:rsidRPr="001F3CCC">
        <w:rPr>
          <w:rFonts w:ascii="Times New Roman" w:hAnsi="Times New Roman" w:cs="Times New Roman"/>
          <w:sz w:val="24"/>
          <w:szCs w:val="24"/>
        </w:rPr>
        <w:t>Sus/2018/PN Plg perbuatan oknum dokter telah melanggar kode etik dan sumpah dokter</w:t>
      </w:r>
      <w:r w:rsidRPr="001F3CCC">
        <w:rPr>
          <w:rFonts w:ascii="Times New Roman" w:hAnsi="Times New Roman" w:cs="Times New Roman"/>
          <w:color w:val="FFFFFF" w:themeColor="background1"/>
          <w:sz w:val="24"/>
          <w:szCs w:val="24"/>
        </w:rPr>
        <w:t>”</w:t>
      </w:r>
      <w:r w:rsidR="002B0878" w:rsidRPr="001F3CCC">
        <w:rPr>
          <w:rFonts w:ascii="Times New Roman" w:hAnsi="Times New Roman" w:cs="Times New Roman"/>
          <w:sz w:val="24"/>
          <w:szCs w:val="24"/>
        </w:rPr>
        <w:t xml:space="preserve">. </w:t>
      </w:r>
      <w:r w:rsidRPr="001F3CCC">
        <w:rPr>
          <w:rFonts w:ascii="Times New Roman" w:hAnsi="Times New Roman" w:cs="Times New Roman"/>
          <w:color w:val="FFFFFF" w:themeColor="background1"/>
          <w:sz w:val="24"/>
          <w:szCs w:val="24"/>
        </w:rPr>
        <w:t>“</w:t>
      </w:r>
      <w:r w:rsidR="002B0878" w:rsidRPr="001F3CCC">
        <w:rPr>
          <w:rFonts w:ascii="Times New Roman" w:hAnsi="Times New Roman" w:cs="Times New Roman"/>
          <w:sz w:val="24"/>
          <w:szCs w:val="24"/>
        </w:rPr>
        <w:t xml:space="preserve">Pengaturan tindak pidana aborsi dimasa depan perlu dilakukan pembaharuan hukum </w:t>
      </w:r>
      <w:r w:rsidR="002B0878" w:rsidRPr="001F3CCC">
        <w:rPr>
          <w:rFonts w:ascii="Times New Roman" w:hAnsi="Times New Roman" w:cs="Times New Roman"/>
          <w:sz w:val="24"/>
          <w:szCs w:val="24"/>
        </w:rPr>
        <w:lastRenderedPageBreak/>
        <w:t>pidana harus dilakukan dengan orientasi pendekatan kebijakan (</w:t>
      </w:r>
      <w:r w:rsidR="002B0878" w:rsidRPr="001F3CCC">
        <w:rPr>
          <w:rFonts w:ascii="Times New Roman" w:hAnsi="Times New Roman" w:cs="Times New Roman"/>
          <w:i/>
          <w:sz w:val="24"/>
          <w:szCs w:val="24"/>
        </w:rPr>
        <w:t>policy-oriented approach</w:t>
      </w:r>
      <w:r w:rsidR="002B0878" w:rsidRPr="001F3CCC">
        <w:rPr>
          <w:rFonts w:ascii="Times New Roman" w:hAnsi="Times New Roman" w:cs="Times New Roman"/>
          <w:sz w:val="24"/>
          <w:szCs w:val="24"/>
        </w:rPr>
        <w:t>) dan sekaligus pendekatan yang berorientasi pada nilai (</w:t>
      </w:r>
      <w:r w:rsidR="002B0878" w:rsidRPr="001F3CCC">
        <w:rPr>
          <w:rFonts w:ascii="Times New Roman" w:hAnsi="Times New Roman" w:cs="Times New Roman"/>
          <w:i/>
          <w:sz w:val="24"/>
          <w:szCs w:val="24"/>
        </w:rPr>
        <w:t>value-oriened approach</w:t>
      </w:r>
      <w:r w:rsidR="002B0878" w:rsidRPr="001F3CCC">
        <w:rPr>
          <w:rFonts w:ascii="Times New Roman" w:hAnsi="Times New Roman" w:cs="Times New Roman"/>
          <w:sz w:val="24"/>
          <w:szCs w:val="24"/>
        </w:rPr>
        <w:t>)</w:t>
      </w:r>
      <w:r w:rsidRPr="001F3CCC">
        <w:rPr>
          <w:rFonts w:ascii="Times New Roman" w:hAnsi="Times New Roman" w:cs="Times New Roman"/>
          <w:color w:val="FFFFFF" w:themeColor="background1"/>
          <w:sz w:val="24"/>
          <w:szCs w:val="24"/>
        </w:rPr>
        <w:t>”</w:t>
      </w:r>
      <w:r w:rsidR="002B0878" w:rsidRPr="001F3CCC">
        <w:rPr>
          <w:rFonts w:ascii="Times New Roman" w:hAnsi="Times New Roman" w:cs="Times New Roman"/>
          <w:sz w:val="24"/>
          <w:szCs w:val="24"/>
        </w:rPr>
        <w:t xml:space="preserve">. </w:t>
      </w:r>
    </w:p>
    <w:p w:rsidR="002B0878" w:rsidRPr="001F3CCC" w:rsidRDefault="002B0878" w:rsidP="002B0878">
      <w:pPr>
        <w:pStyle w:val="NoSpacing"/>
        <w:spacing w:line="480" w:lineRule="auto"/>
        <w:jc w:val="both"/>
        <w:rPr>
          <w:rFonts w:ascii="Times New Roman" w:hAnsi="Times New Roman" w:cs="Times New Roman"/>
          <w:sz w:val="24"/>
          <w:szCs w:val="24"/>
        </w:rPr>
      </w:pPr>
    </w:p>
    <w:p w:rsidR="002B4468" w:rsidRPr="001F3CCC" w:rsidRDefault="000E6FC6" w:rsidP="00B40E08">
      <w:pPr>
        <w:pStyle w:val="NoSpacing"/>
        <w:spacing w:line="360" w:lineRule="auto"/>
        <w:jc w:val="both"/>
        <w:rPr>
          <w:rFonts w:ascii="Times New Roman" w:hAnsi="Times New Roman" w:cs="Times New Roman"/>
          <w:b/>
          <w:sz w:val="24"/>
          <w:szCs w:val="24"/>
        </w:rPr>
      </w:pPr>
      <w:r w:rsidRPr="001F3CCC">
        <w:rPr>
          <w:rFonts w:ascii="Times New Roman" w:hAnsi="Times New Roman" w:cs="Times New Roman"/>
          <w:b/>
          <w:sz w:val="24"/>
          <w:szCs w:val="24"/>
        </w:rPr>
        <w:t>Daftar Pustaka</w:t>
      </w:r>
    </w:p>
    <w:p w:rsidR="000E6FC6" w:rsidRPr="001F3CCC" w:rsidRDefault="000E6FC6" w:rsidP="00B40E08">
      <w:pPr>
        <w:pStyle w:val="FootnoteText"/>
        <w:spacing w:line="360" w:lineRule="auto"/>
        <w:jc w:val="both"/>
        <w:rPr>
          <w:rFonts w:ascii="Times New Roman" w:hAnsi="Times New Roman" w:cs="Times New Roman"/>
          <w:b/>
          <w:sz w:val="24"/>
          <w:szCs w:val="24"/>
          <w:lang w:val="id-ID"/>
        </w:rPr>
      </w:pPr>
      <w:r w:rsidRPr="001F3CCC">
        <w:rPr>
          <w:rFonts w:ascii="Times New Roman" w:hAnsi="Times New Roman" w:cs="Times New Roman"/>
          <w:b/>
          <w:sz w:val="24"/>
          <w:szCs w:val="24"/>
          <w:lang w:val="id-ID"/>
        </w:rPr>
        <w:t>Buku-Buku</w:t>
      </w:r>
    </w:p>
    <w:p w:rsidR="000E6FC6" w:rsidRPr="001F3CCC" w:rsidRDefault="000E6FC6" w:rsidP="00B40E08">
      <w:pPr>
        <w:pStyle w:val="FootnoteText"/>
        <w:jc w:val="both"/>
        <w:rPr>
          <w:rFonts w:ascii="Times New Roman" w:hAnsi="Times New Roman" w:cs="Times New Roman"/>
          <w:sz w:val="24"/>
          <w:szCs w:val="24"/>
          <w:lang w:val="id-ID"/>
        </w:rPr>
      </w:pPr>
      <w:r w:rsidRPr="001F3CCC">
        <w:rPr>
          <w:rFonts w:ascii="Times New Roman" w:hAnsi="Times New Roman" w:cs="Times New Roman"/>
          <w:sz w:val="24"/>
          <w:szCs w:val="24"/>
        </w:rPr>
        <w:t xml:space="preserve">Ahmad </w:t>
      </w:r>
      <w:proofErr w:type="spellStart"/>
      <w:r w:rsidRPr="001F3CCC">
        <w:rPr>
          <w:rFonts w:ascii="Times New Roman" w:hAnsi="Times New Roman" w:cs="Times New Roman"/>
          <w:sz w:val="24"/>
          <w:szCs w:val="24"/>
        </w:rPr>
        <w:t>Rifai</w:t>
      </w:r>
      <w:proofErr w:type="spellEnd"/>
      <w:r w:rsidRPr="001F3CCC">
        <w:rPr>
          <w:rFonts w:ascii="Times New Roman" w:hAnsi="Times New Roman" w:cs="Times New Roman"/>
          <w:sz w:val="24"/>
          <w:szCs w:val="24"/>
        </w:rPr>
        <w:t xml:space="preserve">, </w:t>
      </w:r>
      <w:r w:rsidRPr="001F3CCC">
        <w:rPr>
          <w:rFonts w:ascii="Times New Roman" w:hAnsi="Times New Roman" w:cs="Times New Roman"/>
          <w:sz w:val="24"/>
          <w:szCs w:val="24"/>
          <w:lang w:val="id-ID"/>
        </w:rPr>
        <w:t xml:space="preserve">2014, </w:t>
      </w:r>
      <w:proofErr w:type="spellStart"/>
      <w:r w:rsidRPr="001F3CCC">
        <w:rPr>
          <w:rFonts w:ascii="Times New Roman" w:hAnsi="Times New Roman" w:cs="Times New Roman"/>
          <w:i/>
          <w:sz w:val="24"/>
          <w:szCs w:val="24"/>
        </w:rPr>
        <w:t>PenemuanHukumOleh</w:t>
      </w:r>
      <w:proofErr w:type="spellEnd"/>
      <w:r w:rsidRPr="001F3CCC">
        <w:rPr>
          <w:rFonts w:ascii="Times New Roman" w:hAnsi="Times New Roman" w:cs="Times New Roman"/>
          <w:i/>
          <w:sz w:val="24"/>
          <w:szCs w:val="24"/>
        </w:rPr>
        <w:t xml:space="preserve"> Hakim </w:t>
      </w:r>
      <w:proofErr w:type="spellStart"/>
      <w:r w:rsidRPr="001F3CCC">
        <w:rPr>
          <w:rFonts w:ascii="Times New Roman" w:hAnsi="Times New Roman" w:cs="Times New Roman"/>
          <w:i/>
          <w:sz w:val="24"/>
          <w:szCs w:val="24"/>
        </w:rPr>
        <w:t>DalamPersfektifHukumProgresif</w:t>
      </w:r>
      <w:proofErr w:type="spellEnd"/>
      <w:r w:rsidRPr="001F3CCC">
        <w:rPr>
          <w:rFonts w:ascii="Times New Roman" w:hAnsi="Times New Roman" w:cs="Times New Roman"/>
          <w:sz w:val="24"/>
          <w:szCs w:val="24"/>
        </w:rPr>
        <w:t xml:space="preserve">, Jakarta: </w:t>
      </w:r>
      <w:proofErr w:type="spellStart"/>
      <w:r w:rsidRPr="001F3CCC">
        <w:rPr>
          <w:rFonts w:ascii="Times New Roman" w:hAnsi="Times New Roman" w:cs="Times New Roman"/>
          <w:sz w:val="24"/>
          <w:szCs w:val="24"/>
        </w:rPr>
        <w:t>SinarGrafika</w:t>
      </w:r>
      <w:proofErr w:type="spellEnd"/>
    </w:p>
    <w:p w:rsidR="00B40E08" w:rsidRPr="001F3CCC" w:rsidRDefault="00B40E08" w:rsidP="00B40E08">
      <w:pPr>
        <w:pStyle w:val="FootnoteText"/>
        <w:jc w:val="both"/>
        <w:rPr>
          <w:rFonts w:ascii="Times New Roman" w:hAnsi="Times New Roman" w:cs="Times New Roman"/>
          <w:sz w:val="24"/>
          <w:szCs w:val="24"/>
          <w:lang w:val="id-ID"/>
        </w:rPr>
      </w:pPr>
    </w:p>
    <w:p w:rsidR="000E6FC6" w:rsidRPr="001F3CCC" w:rsidRDefault="000E6FC6" w:rsidP="00B40E08">
      <w:pPr>
        <w:pStyle w:val="FootnoteText"/>
        <w:jc w:val="both"/>
        <w:rPr>
          <w:rFonts w:ascii="Times New Roman" w:hAnsi="Times New Roman" w:cs="Times New Roman"/>
          <w:sz w:val="24"/>
          <w:szCs w:val="24"/>
          <w:lang w:val="id-ID"/>
        </w:rPr>
      </w:pPr>
      <w:proofErr w:type="spellStart"/>
      <w:r w:rsidRPr="001F3CCC">
        <w:rPr>
          <w:rFonts w:ascii="Times New Roman" w:hAnsi="Times New Roman" w:cs="Times New Roman"/>
          <w:sz w:val="24"/>
          <w:szCs w:val="24"/>
        </w:rPr>
        <w:t>LilikMulyadi</w:t>
      </w:r>
      <w:proofErr w:type="spellEnd"/>
      <w:r w:rsidRPr="001F3CCC">
        <w:rPr>
          <w:rFonts w:ascii="Times New Roman" w:hAnsi="Times New Roman" w:cs="Times New Roman"/>
          <w:sz w:val="24"/>
          <w:szCs w:val="24"/>
        </w:rPr>
        <w:t xml:space="preserve">. </w:t>
      </w:r>
      <w:r w:rsidRPr="001F3CCC">
        <w:rPr>
          <w:rFonts w:ascii="Times New Roman" w:hAnsi="Times New Roman" w:cs="Times New Roman"/>
          <w:sz w:val="24"/>
          <w:szCs w:val="24"/>
          <w:lang w:val="id-ID"/>
        </w:rPr>
        <w:t xml:space="preserve">2007, </w:t>
      </w:r>
      <w:proofErr w:type="spellStart"/>
      <w:r w:rsidRPr="001F3CCC">
        <w:rPr>
          <w:rFonts w:ascii="Times New Roman" w:hAnsi="Times New Roman" w:cs="Times New Roman"/>
          <w:i/>
          <w:iCs/>
          <w:sz w:val="24"/>
          <w:szCs w:val="24"/>
        </w:rPr>
        <w:t>KekuasaanKehakiman</w:t>
      </w:r>
      <w:proofErr w:type="spellEnd"/>
      <w:r w:rsidRPr="001F3CCC">
        <w:rPr>
          <w:rFonts w:ascii="Times New Roman" w:hAnsi="Times New Roman" w:cs="Times New Roman"/>
          <w:sz w:val="24"/>
          <w:szCs w:val="24"/>
        </w:rPr>
        <w:t xml:space="preserve">. </w:t>
      </w:r>
      <w:r w:rsidRPr="001F3CCC">
        <w:rPr>
          <w:rFonts w:ascii="Times New Roman" w:hAnsi="Times New Roman" w:cs="Times New Roman"/>
          <w:sz w:val="24"/>
          <w:szCs w:val="24"/>
          <w:lang w:val="id-ID"/>
        </w:rPr>
        <w:t xml:space="preserve">Surabaya: </w:t>
      </w:r>
      <w:proofErr w:type="spellStart"/>
      <w:r w:rsidRPr="001F3CCC">
        <w:rPr>
          <w:rFonts w:ascii="Times New Roman" w:hAnsi="Times New Roman" w:cs="Times New Roman"/>
          <w:sz w:val="24"/>
          <w:szCs w:val="24"/>
        </w:rPr>
        <w:t>BinaIlmu</w:t>
      </w:r>
      <w:proofErr w:type="spellEnd"/>
    </w:p>
    <w:p w:rsidR="00B40E08" w:rsidRPr="001F3CCC" w:rsidRDefault="00B40E08" w:rsidP="00B40E08">
      <w:pPr>
        <w:pStyle w:val="FootnoteText"/>
        <w:jc w:val="both"/>
        <w:rPr>
          <w:rFonts w:ascii="Times New Roman" w:hAnsi="Times New Roman" w:cs="Times New Roman"/>
          <w:sz w:val="24"/>
          <w:szCs w:val="24"/>
          <w:lang w:val="id-ID"/>
        </w:rPr>
      </w:pPr>
    </w:p>
    <w:p w:rsidR="000E6FC6" w:rsidRPr="001F3CCC" w:rsidRDefault="000E6FC6" w:rsidP="00B40E08">
      <w:pPr>
        <w:pStyle w:val="FootnoteText"/>
        <w:jc w:val="both"/>
        <w:rPr>
          <w:rFonts w:ascii="Times New Roman" w:hAnsi="Times New Roman" w:cs="Times New Roman"/>
          <w:sz w:val="24"/>
          <w:szCs w:val="24"/>
          <w:lang w:val="id-ID"/>
        </w:rPr>
      </w:pPr>
      <w:r w:rsidRPr="001F3CCC">
        <w:rPr>
          <w:rFonts w:ascii="Times New Roman" w:hAnsi="Times New Roman" w:cs="Times New Roman"/>
          <w:sz w:val="24"/>
          <w:szCs w:val="24"/>
        </w:rPr>
        <w:t xml:space="preserve">M. </w:t>
      </w:r>
      <w:proofErr w:type="spellStart"/>
      <w:r w:rsidRPr="001F3CCC">
        <w:rPr>
          <w:rFonts w:ascii="Times New Roman" w:hAnsi="Times New Roman" w:cs="Times New Roman"/>
          <w:sz w:val="24"/>
          <w:szCs w:val="24"/>
        </w:rPr>
        <w:t>JusufHanfiahdanAmri</w:t>
      </w:r>
      <w:proofErr w:type="spellEnd"/>
      <w:r w:rsidRPr="001F3CCC">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Amir</w:t>
      </w:r>
      <w:proofErr w:type="spellEnd"/>
      <w:r w:rsidRPr="001F3CCC">
        <w:rPr>
          <w:rFonts w:ascii="Times New Roman" w:hAnsi="Times New Roman" w:cs="Times New Roman"/>
          <w:sz w:val="24"/>
          <w:szCs w:val="24"/>
        </w:rPr>
        <w:t xml:space="preserve">, </w:t>
      </w:r>
      <w:r w:rsidRPr="001F3CCC">
        <w:rPr>
          <w:rFonts w:ascii="Times New Roman" w:hAnsi="Times New Roman" w:cs="Times New Roman"/>
          <w:sz w:val="24"/>
          <w:szCs w:val="24"/>
          <w:lang w:val="id-ID"/>
        </w:rPr>
        <w:t xml:space="preserve">2013, </w:t>
      </w:r>
      <w:proofErr w:type="spellStart"/>
      <w:r w:rsidRPr="001F3CCC">
        <w:rPr>
          <w:rFonts w:ascii="Times New Roman" w:hAnsi="Times New Roman" w:cs="Times New Roman"/>
          <w:i/>
          <w:sz w:val="24"/>
          <w:szCs w:val="24"/>
        </w:rPr>
        <w:t>EtikaKedokterandanHukumKesehatan</w:t>
      </w:r>
      <w:proofErr w:type="spellEnd"/>
      <w:r w:rsidRPr="001F3CCC">
        <w:rPr>
          <w:rFonts w:ascii="Times New Roman" w:hAnsi="Times New Roman" w:cs="Times New Roman"/>
          <w:sz w:val="24"/>
          <w:szCs w:val="24"/>
        </w:rPr>
        <w:t>, Jakarta: EGC</w:t>
      </w:r>
    </w:p>
    <w:p w:rsidR="00B40E08" w:rsidRPr="001F3CCC" w:rsidRDefault="00B40E08" w:rsidP="00B40E08">
      <w:pPr>
        <w:pStyle w:val="FootnoteText"/>
        <w:jc w:val="both"/>
        <w:rPr>
          <w:rFonts w:ascii="Times New Roman" w:hAnsi="Times New Roman" w:cs="Times New Roman"/>
          <w:sz w:val="24"/>
          <w:szCs w:val="24"/>
          <w:lang w:val="id-ID"/>
        </w:rPr>
      </w:pPr>
    </w:p>
    <w:p w:rsidR="000E6FC6" w:rsidRPr="001F3CCC" w:rsidRDefault="000E6FC6" w:rsidP="00B40E08">
      <w:pPr>
        <w:pStyle w:val="FootnoteText"/>
        <w:jc w:val="both"/>
        <w:rPr>
          <w:rFonts w:ascii="Times New Roman" w:hAnsi="Times New Roman" w:cs="Times New Roman"/>
          <w:sz w:val="24"/>
          <w:szCs w:val="24"/>
          <w:lang w:val="id-ID"/>
        </w:rPr>
      </w:pPr>
      <w:proofErr w:type="spellStart"/>
      <w:r w:rsidRPr="001F3CCC">
        <w:rPr>
          <w:rFonts w:ascii="Times New Roman" w:hAnsi="Times New Roman" w:cs="Times New Roman"/>
          <w:sz w:val="24"/>
          <w:szCs w:val="24"/>
        </w:rPr>
        <w:t>Mukti</w:t>
      </w:r>
      <w:proofErr w:type="spellEnd"/>
      <w:r w:rsidRPr="001F3CCC">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Aro</w:t>
      </w:r>
      <w:proofErr w:type="spellEnd"/>
      <w:r w:rsidRPr="001F3CCC">
        <w:rPr>
          <w:rFonts w:ascii="Times New Roman" w:hAnsi="Times New Roman" w:cs="Times New Roman"/>
          <w:sz w:val="24"/>
          <w:szCs w:val="24"/>
        </w:rPr>
        <w:t>,</w:t>
      </w:r>
      <w:r w:rsidRPr="001F3CCC">
        <w:rPr>
          <w:rFonts w:ascii="Times New Roman" w:hAnsi="Times New Roman" w:cs="Times New Roman"/>
          <w:sz w:val="24"/>
          <w:szCs w:val="24"/>
          <w:lang w:val="id-ID"/>
        </w:rPr>
        <w:t xml:space="preserve"> 2004,</w:t>
      </w:r>
      <w:proofErr w:type="spellStart"/>
      <w:r w:rsidRPr="001F3CCC">
        <w:rPr>
          <w:rFonts w:ascii="Times New Roman" w:hAnsi="Times New Roman" w:cs="Times New Roman"/>
          <w:i/>
          <w:sz w:val="24"/>
          <w:szCs w:val="24"/>
        </w:rPr>
        <w:t>PraktekPerkaraPerdatapadaPengadilan</w:t>
      </w:r>
      <w:proofErr w:type="spellEnd"/>
      <w:r w:rsidRPr="001F3CCC">
        <w:rPr>
          <w:rFonts w:ascii="Times New Roman" w:hAnsi="Times New Roman" w:cs="Times New Roman"/>
          <w:i/>
          <w:sz w:val="24"/>
          <w:szCs w:val="24"/>
        </w:rPr>
        <w:t xml:space="preserve"> </w:t>
      </w:r>
      <w:proofErr w:type="spellStart"/>
      <w:r w:rsidRPr="001F3CCC">
        <w:rPr>
          <w:rFonts w:ascii="Times New Roman" w:hAnsi="Times New Roman" w:cs="Times New Roman"/>
          <w:i/>
          <w:sz w:val="24"/>
          <w:szCs w:val="24"/>
        </w:rPr>
        <w:t>AgamaCet</w:t>
      </w:r>
      <w:proofErr w:type="spellEnd"/>
      <w:r w:rsidRPr="001F3CCC">
        <w:rPr>
          <w:rFonts w:ascii="Times New Roman" w:hAnsi="Times New Roman" w:cs="Times New Roman"/>
          <w:i/>
          <w:sz w:val="24"/>
          <w:szCs w:val="24"/>
        </w:rPr>
        <w:t>-V</w:t>
      </w:r>
      <w:r w:rsidRPr="001F3CCC">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PustakaPelajar</w:t>
      </w:r>
      <w:proofErr w:type="spellEnd"/>
      <w:r w:rsidRPr="001F3CCC">
        <w:rPr>
          <w:rFonts w:ascii="Times New Roman" w:hAnsi="Times New Roman" w:cs="Times New Roman"/>
          <w:sz w:val="24"/>
          <w:szCs w:val="24"/>
        </w:rPr>
        <w:t xml:space="preserve">, </w:t>
      </w:r>
      <w:proofErr w:type="spellStart"/>
      <w:r w:rsidRPr="001F3CCC">
        <w:rPr>
          <w:rFonts w:ascii="Times New Roman" w:hAnsi="Times New Roman" w:cs="Times New Roman"/>
          <w:sz w:val="24"/>
          <w:szCs w:val="24"/>
        </w:rPr>
        <w:t>Yogyakarta</w:t>
      </w:r>
      <w:proofErr w:type="spellEnd"/>
    </w:p>
    <w:p w:rsidR="00B40E08" w:rsidRPr="001F3CCC" w:rsidRDefault="00B40E08" w:rsidP="00B40E08">
      <w:pPr>
        <w:pStyle w:val="FootnoteText"/>
        <w:jc w:val="both"/>
        <w:rPr>
          <w:rFonts w:ascii="Times New Roman" w:hAnsi="Times New Roman" w:cs="Times New Roman"/>
          <w:sz w:val="24"/>
          <w:szCs w:val="24"/>
          <w:lang w:val="id-ID"/>
        </w:rPr>
      </w:pPr>
    </w:p>
    <w:p w:rsidR="000E6FC6" w:rsidRPr="001F3CCC" w:rsidRDefault="000E6FC6" w:rsidP="00B40E08">
      <w:pPr>
        <w:pStyle w:val="FootnoteText"/>
        <w:rPr>
          <w:rFonts w:ascii="Times New Roman" w:hAnsi="Times New Roman" w:cs="Times New Roman"/>
          <w:sz w:val="24"/>
          <w:szCs w:val="24"/>
          <w:lang w:val="id-ID"/>
        </w:rPr>
      </w:pPr>
      <w:r w:rsidRPr="001F3CCC">
        <w:rPr>
          <w:rFonts w:ascii="Times New Roman" w:hAnsi="Times New Roman" w:cs="Times New Roman"/>
          <w:sz w:val="24"/>
          <w:szCs w:val="24"/>
          <w:lang w:val="id-ID"/>
        </w:rPr>
        <w:t xml:space="preserve">Romli Atmasasmita, 2000, </w:t>
      </w:r>
      <w:r w:rsidRPr="001F3CCC">
        <w:rPr>
          <w:rFonts w:ascii="Times New Roman" w:hAnsi="Times New Roman" w:cs="Times New Roman"/>
          <w:i/>
          <w:sz w:val="24"/>
          <w:szCs w:val="24"/>
          <w:lang w:val="id-ID"/>
        </w:rPr>
        <w:t>Perbandingan Hukum Pidana</w:t>
      </w:r>
      <w:r w:rsidR="00B40E08" w:rsidRPr="001F3CCC">
        <w:rPr>
          <w:rFonts w:ascii="Times New Roman" w:hAnsi="Times New Roman" w:cs="Times New Roman"/>
          <w:sz w:val="24"/>
          <w:szCs w:val="24"/>
          <w:lang w:val="id-ID"/>
        </w:rPr>
        <w:t xml:space="preserve">, Bandung: Mandar </w:t>
      </w:r>
      <w:r w:rsidRPr="001F3CCC">
        <w:rPr>
          <w:rFonts w:ascii="Times New Roman" w:hAnsi="Times New Roman" w:cs="Times New Roman"/>
          <w:sz w:val="24"/>
          <w:szCs w:val="24"/>
          <w:lang w:val="id-ID"/>
        </w:rPr>
        <w:t>Maju</w:t>
      </w:r>
    </w:p>
    <w:p w:rsidR="00B40E08" w:rsidRPr="001F3CCC" w:rsidRDefault="00B40E08" w:rsidP="00B40E08">
      <w:pPr>
        <w:pStyle w:val="FootnoteText"/>
        <w:rPr>
          <w:rFonts w:ascii="Times New Roman" w:hAnsi="Times New Roman" w:cs="Times New Roman"/>
          <w:sz w:val="24"/>
          <w:szCs w:val="24"/>
          <w:lang w:val="id-ID"/>
        </w:rPr>
      </w:pPr>
    </w:p>
    <w:p w:rsidR="000E6FC6" w:rsidRPr="001F3CCC" w:rsidRDefault="000E6FC6" w:rsidP="00B40E08">
      <w:pPr>
        <w:pStyle w:val="FootnoteText"/>
        <w:jc w:val="both"/>
        <w:rPr>
          <w:rFonts w:ascii="Times New Roman" w:hAnsi="Times New Roman" w:cs="Times New Roman"/>
          <w:sz w:val="24"/>
          <w:szCs w:val="24"/>
          <w:lang w:val="id-ID"/>
        </w:rPr>
      </w:pPr>
      <w:proofErr w:type="spellStart"/>
      <w:r w:rsidRPr="001F3CCC">
        <w:rPr>
          <w:rFonts w:ascii="Times New Roman" w:hAnsi="Times New Roman" w:cs="Times New Roman"/>
          <w:sz w:val="24"/>
          <w:szCs w:val="24"/>
        </w:rPr>
        <w:t>Sastrawinata</w:t>
      </w:r>
      <w:proofErr w:type="spellEnd"/>
      <w:r w:rsidRPr="001F3CCC">
        <w:rPr>
          <w:rFonts w:ascii="Times New Roman" w:hAnsi="Times New Roman" w:cs="Times New Roman"/>
          <w:sz w:val="24"/>
          <w:szCs w:val="24"/>
        </w:rPr>
        <w:t>,</w:t>
      </w:r>
      <w:r w:rsidRPr="001F3CCC">
        <w:rPr>
          <w:rFonts w:ascii="Times New Roman" w:hAnsi="Times New Roman" w:cs="Times New Roman"/>
          <w:sz w:val="24"/>
          <w:szCs w:val="24"/>
          <w:lang w:val="id-ID"/>
        </w:rPr>
        <w:t xml:space="preserve"> 2005,</w:t>
      </w:r>
      <w:proofErr w:type="spellStart"/>
      <w:r w:rsidRPr="001F3CCC">
        <w:rPr>
          <w:rFonts w:ascii="Times New Roman" w:hAnsi="Times New Roman" w:cs="Times New Roman"/>
          <w:i/>
          <w:sz w:val="24"/>
          <w:szCs w:val="24"/>
        </w:rPr>
        <w:t>IlmuKesehatanReproduksiObstertiPatologi</w:t>
      </w:r>
      <w:proofErr w:type="spellEnd"/>
      <w:r w:rsidRPr="001F3CCC">
        <w:rPr>
          <w:rFonts w:ascii="Times New Roman" w:hAnsi="Times New Roman" w:cs="Times New Roman"/>
          <w:sz w:val="24"/>
          <w:szCs w:val="24"/>
        </w:rPr>
        <w:t>, Jakarta: EGC</w:t>
      </w:r>
    </w:p>
    <w:p w:rsidR="000E6FC6" w:rsidRPr="001F3CCC" w:rsidRDefault="000E6FC6" w:rsidP="00B40E08">
      <w:pPr>
        <w:pStyle w:val="FootnoteText"/>
        <w:spacing w:line="360" w:lineRule="auto"/>
        <w:jc w:val="both"/>
        <w:rPr>
          <w:rFonts w:ascii="Times New Roman" w:hAnsi="Times New Roman" w:cs="Times New Roman"/>
          <w:sz w:val="24"/>
          <w:szCs w:val="24"/>
          <w:lang w:val="id-ID"/>
        </w:rPr>
      </w:pPr>
    </w:p>
    <w:p w:rsidR="00B40E08" w:rsidRPr="001F3CCC" w:rsidRDefault="00B40E08" w:rsidP="00B40E08">
      <w:pPr>
        <w:pStyle w:val="FootnoteText"/>
        <w:spacing w:line="360" w:lineRule="auto"/>
        <w:ind w:left="567" w:hanging="567"/>
        <w:jc w:val="both"/>
        <w:rPr>
          <w:rFonts w:ascii="Times New Roman" w:hAnsi="Times New Roman" w:cs="Times New Roman"/>
          <w:b/>
          <w:sz w:val="24"/>
          <w:szCs w:val="24"/>
          <w:u w:val="single"/>
          <w:lang w:val="id-ID"/>
        </w:rPr>
      </w:pPr>
      <w:r w:rsidRPr="001F3CCC">
        <w:rPr>
          <w:rFonts w:ascii="Times New Roman" w:hAnsi="Times New Roman" w:cs="Times New Roman"/>
          <w:b/>
          <w:sz w:val="24"/>
          <w:szCs w:val="24"/>
          <w:u w:val="single"/>
          <w:lang w:val="id-ID"/>
        </w:rPr>
        <w:t>Perundang-undangan</w:t>
      </w:r>
    </w:p>
    <w:p w:rsidR="00B40E08" w:rsidRPr="001F3CCC" w:rsidRDefault="00B40E08" w:rsidP="00B40E08">
      <w:pPr>
        <w:pStyle w:val="NoSpacing"/>
        <w:ind w:left="567" w:hanging="567"/>
        <w:jc w:val="both"/>
        <w:rPr>
          <w:rFonts w:ascii="Times New Roman" w:hAnsi="Times New Roman" w:cs="Times New Roman"/>
          <w:sz w:val="24"/>
          <w:szCs w:val="24"/>
        </w:rPr>
      </w:pPr>
      <w:r w:rsidRPr="001F3CCC">
        <w:rPr>
          <w:rFonts w:ascii="Times New Roman" w:hAnsi="Times New Roman" w:cs="Times New Roman"/>
          <w:sz w:val="24"/>
          <w:szCs w:val="24"/>
        </w:rPr>
        <w:t>Undang-Undang Dasar Tahun 1945</w:t>
      </w:r>
    </w:p>
    <w:p w:rsidR="00B40E08" w:rsidRPr="001F3CCC" w:rsidRDefault="00B40E08" w:rsidP="00B40E08">
      <w:pPr>
        <w:pStyle w:val="NoSpacing"/>
        <w:ind w:left="567" w:hanging="567"/>
        <w:jc w:val="both"/>
        <w:rPr>
          <w:rFonts w:ascii="Times New Roman" w:hAnsi="Times New Roman" w:cs="Times New Roman"/>
          <w:sz w:val="24"/>
          <w:szCs w:val="24"/>
        </w:rPr>
      </w:pPr>
    </w:p>
    <w:p w:rsidR="00B40E08" w:rsidRPr="001F3CCC" w:rsidRDefault="00B40E08" w:rsidP="00B40E08">
      <w:pPr>
        <w:pStyle w:val="NoSpacing"/>
        <w:ind w:left="567" w:hanging="567"/>
        <w:jc w:val="both"/>
        <w:rPr>
          <w:rFonts w:ascii="Times New Roman" w:hAnsi="Times New Roman" w:cs="Times New Roman"/>
          <w:sz w:val="24"/>
          <w:szCs w:val="24"/>
        </w:rPr>
      </w:pPr>
      <w:r w:rsidRPr="001F3CCC">
        <w:rPr>
          <w:rFonts w:ascii="Times New Roman" w:hAnsi="Times New Roman" w:cs="Times New Roman"/>
          <w:sz w:val="24"/>
          <w:szCs w:val="24"/>
        </w:rPr>
        <w:t>Kitab Undang-Undang Hukum Pidana (KUHP)</w:t>
      </w:r>
    </w:p>
    <w:p w:rsidR="00B40E08" w:rsidRPr="001F3CCC" w:rsidRDefault="00B40E08" w:rsidP="00B40E08">
      <w:pPr>
        <w:pStyle w:val="NoSpacing"/>
        <w:ind w:left="567" w:hanging="567"/>
        <w:jc w:val="both"/>
        <w:rPr>
          <w:rFonts w:ascii="Times New Roman" w:hAnsi="Times New Roman" w:cs="Times New Roman"/>
          <w:sz w:val="24"/>
          <w:szCs w:val="24"/>
        </w:rPr>
      </w:pPr>
    </w:p>
    <w:p w:rsidR="00B40E08" w:rsidRPr="001F3CCC" w:rsidRDefault="00B40E08" w:rsidP="00B40E08">
      <w:pPr>
        <w:pStyle w:val="NoSpacing"/>
        <w:ind w:left="567" w:hanging="567"/>
        <w:jc w:val="both"/>
        <w:rPr>
          <w:rFonts w:ascii="Times New Roman" w:hAnsi="Times New Roman" w:cs="Times New Roman"/>
          <w:sz w:val="24"/>
          <w:szCs w:val="24"/>
        </w:rPr>
      </w:pPr>
      <w:r w:rsidRPr="001F3CCC">
        <w:rPr>
          <w:rFonts w:ascii="Times New Roman" w:hAnsi="Times New Roman" w:cs="Times New Roman"/>
          <w:sz w:val="24"/>
          <w:szCs w:val="24"/>
        </w:rPr>
        <w:t>Kitab Undang-Undang Hukum Acara Pidana (KUHAP)</w:t>
      </w:r>
    </w:p>
    <w:p w:rsidR="00B40E08" w:rsidRPr="001F3CCC" w:rsidRDefault="00B40E08" w:rsidP="00B40E08">
      <w:pPr>
        <w:pStyle w:val="NoSpacing"/>
        <w:ind w:left="567" w:hanging="567"/>
        <w:jc w:val="both"/>
        <w:rPr>
          <w:rFonts w:ascii="Times New Roman" w:hAnsi="Times New Roman" w:cs="Times New Roman"/>
          <w:sz w:val="24"/>
          <w:szCs w:val="24"/>
        </w:rPr>
      </w:pPr>
    </w:p>
    <w:p w:rsidR="00B40E08" w:rsidRPr="001F3CCC" w:rsidRDefault="00B40E08" w:rsidP="00B40E08">
      <w:pPr>
        <w:pStyle w:val="NoSpacing"/>
        <w:ind w:left="567" w:hanging="567"/>
        <w:jc w:val="both"/>
        <w:rPr>
          <w:rFonts w:ascii="Times New Roman" w:hAnsi="Times New Roman" w:cs="Times New Roman"/>
          <w:sz w:val="24"/>
          <w:szCs w:val="24"/>
        </w:rPr>
      </w:pPr>
      <w:r w:rsidRPr="001F3CCC">
        <w:rPr>
          <w:rFonts w:ascii="Times New Roman" w:hAnsi="Times New Roman" w:cs="Times New Roman"/>
          <w:sz w:val="24"/>
          <w:szCs w:val="24"/>
        </w:rPr>
        <w:t>Undang-Undang Nomor 29 Tahun 2004 Tentang Praktik Kedokteran Profesi Kedokteran atau Kedokteran Gigi.</w:t>
      </w:r>
    </w:p>
    <w:p w:rsidR="00B40E08" w:rsidRPr="001F3CCC" w:rsidRDefault="00B40E08" w:rsidP="00B40E08">
      <w:pPr>
        <w:pStyle w:val="NoSpacing"/>
        <w:ind w:left="567" w:hanging="567"/>
        <w:jc w:val="both"/>
        <w:rPr>
          <w:rFonts w:ascii="Times New Roman" w:hAnsi="Times New Roman" w:cs="Times New Roman"/>
          <w:sz w:val="24"/>
          <w:szCs w:val="24"/>
        </w:rPr>
      </w:pPr>
    </w:p>
    <w:p w:rsidR="00B40E08" w:rsidRPr="001F3CCC" w:rsidRDefault="00B40E08" w:rsidP="00B40E08">
      <w:pPr>
        <w:pStyle w:val="NoSpacing"/>
        <w:ind w:left="567" w:hanging="567"/>
        <w:jc w:val="both"/>
        <w:rPr>
          <w:rFonts w:ascii="Times New Roman" w:hAnsi="Times New Roman" w:cs="Times New Roman"/>
          <w:sz w:val="24"/>
          <w:szCs w:val="24"/>
        </w:rPr>
      </w:pPr>
      <w:r w:rsidRPr="001F3CCC">
        <w:rPr>
          <w:rFonts w:ascii="Times New Roman" w:hAnsi="Times New Roman" w:cs="Times New Roman"/>
          <w:sz w:val="24"/>
          <w:szCs w:val="24"/>
        </w:rPr>
        <w:t>Undang-Undang No 36 Tahun 2009 Tentang Kesehatan</w:t>
      </w:r>
    </w:p>
    <w:p w:rsidR="00B40E08" w:rsidRPr="001F3CCC" w:rsidRDefault="00B40E08" w:rsidP="00B40E08">
      <w:pPr>
        <w:pStyle w:val="NoSpacing"/>
        <w:ind w:left="567" w:hanging="567"/>
        <w:jc w:val="both"/>
        <w:rPr>
          <w:rFonts w:ascii="Times New Roman" w:hAnsi="Times New Roman" w:cs="Times New Roman"/>
          <w:sz w:val="24"/>
          <w:szCs w:val="24"/>
        </w:rPr>
      </w:pPr>
    </w:p>
    <w:p w:rsidR="00B40E08" w:rsidRPr="001F3CCC" w:rsidRDefault="00B40E08" w:rsidP="00B40E08">
      <w:pPr>
        <w:pStyle w:val="NoSpacing"/>
        <w:ind w:left="567" w:hanging="567"/>
        <w:jc w:val="both"/>
        <w:rPr>
          <w:rFonts w:ascii="Times New Roman" w:hAnsi="Times New Roman" w:cs="Times New Roman"/>
          <w:sz w:val="24"/>
          <w:szCs w:val="24"/>
        </w:rPr>
      </w:pPr>
      <w:r w:rsidRPr="001F3CCC">
        <w:rPr>
          <w:rFonts w:ascii="Times New Roman" w:hAnsi="Times New Roman" w:cs="Times New Roman"/>
          <w:sz w:val="24"/>
          <w:szCs w:val="24"/>
        </w:rPr>
        <w:t>Peraturan Pemerintah Nomor 61 Tahun 2014 Tentang Kesehatan Reproduksi.</w:t>
      </w:r>
    </w:p>
    <w:p w:rsidR="00B40E08" w:rsidRPr="001F3CCC" w:rsidRDefault="00B40E08" w:rsidP="00B40E08">
      <w:pPr>
        <w:pStyle w:val="NoSpacing"/>
        <w:ind w:left="567" w:hanging="567"/>
        <w:jc w:val="both"/>
        <w:rPr>
          <w:rFonts w:ascii="Times New Roman" w:hAnsi="Times New Roman" w:cs="Times New Roman"/>
          <w:sz w:val="24"/>
          <w:szCs w:val="24"/>
        </w:rPr>
      </w:pPr>
    </w:p>
    <w:p w:rsidR="00B40E08" w:rsidRPr="001F3CCC" w:rsidRDefault="00B40E08" w:rsidP="00B40E08">
      <w:pPr>
        <w:pStyle w:val="NoSpacing"/>
        <w:ind w:left="567" w:hanging="567"/>
        <w:jc w:val="both"/>
        <w:rPr>
          <w:rFonts w:ascii="Times New Roman" w:hAnsi="Times New Roman" w:cs="Times New Roman"/>
          <w:sz w:val="24"/>
          <w:szCs w:val="24"/>
        </w:rPr>
      </w:pPr>
      <w:r w:rsidRPr="001F3CCC">
        <w:rPr>
          <w:rFonts w:ascii="Times New Roman" w:hAnsi="Times New Roman" w:cs="Times New Roman"/>
          <w:sz w:val="24"/>
          <w:szCs w:val="24"/>
        </w:rPr>
        <w:t>Kode Etik Kedokteran berdasarkan SK Menkes RI No. 434/Menkes/SK/X/1983</w:t>
      </w:r>
    </w:p>
    <w:p w:rsidR="00B40E08" w:rsidRPr="001F3CCC" w:rsidRDefault="00B40E08" w:rsidP="00B40E08">
      <w:pPr>
        <w:pStyle w:val="NoSpacing"/>
        <w:ind w:left="567" w:hanging="567"/>
        <w:jc w:val="both"/>
        <w:rPr>
          <w:rFonts w:ascii="Times New Roman" w:hAnsi="Times New Roman" w:cs="Times New Roman"/>
          <w:sz w:val="24"/>
          <w:szCs w:val="24"/>
        </w:rPr>
      </w:pPr>
    </w:p>
    <w:p w:rsidR="00B40E08" w:rsidRPr="001F3CCC" w:rsidRDefault="00B40E08" w:rsidP="00B40E08">
      <w:pPr>
        <w:pStyle w:val="NoSpacing"/>
        <w:ind w:left="567" w:hanging="567"/>
        <w:jc w:val="both"/>
        <w:rPr>
          <w:rFonts w:ascii="Times New Roman" w:hAnsi="Times New Roman" w:cs="Times New Roman"/>
          <w:sz w:val="24"/>
          <w:szCs w:val="24"/>
        </w:rPr>
      </w:pPr>
      <w:r w:rsidRPr="001F3CCC">
        <w:rPr>
          <w:rFonts w:ascii="Times New Roman" w:hAnsi="Times New Roman" w:cs="Times New Roman"/>
          <w:sz w:val="24"/>
          <w:szCs w:val="24"/>
        </w:rPr>
        <w:t>Kode Etik Kedokteran berdasarkan Surat Keputusan PB IDI No. 221/PB/A-4/04/2002</w:t>
      </w:r>
    </w:p>
    <w:p w:rsidR="00B40E08" w:rsidRPr="001F3CCC" w:rsidRDefault="00B40E08" w:rsidP="00B40E08">
      <w:pPr>
        <w:pStyle w:val="NoSpacing"/>
        <w:ind w:left="567" w:hanging="567"/>
        <w:jc w:val="both"/>
        <w:rPr>
          <w:rFonts w:ascii="Times New Roman" w:hAnsi="Times New Roman" w:cs="Times New Roman"/>
          <w:sz w:val="24"/>
          <w:szCs w:val="24"/>
        </w:rPr>
      </w:pPr>
    </w:p>
    <w:p w:rsidR="008954FB" w:rsidRPr="001F3CCC" w:rsidRDefault="00B40E08" w:rsidP="002B0878">
      <w:pPr>
        <w:pStyle w:val="NoSpacing"/>
        <w:ind w:left="567" w:hanging="567"/>
        <w:jc w:val="both"/>
        <w:rPr>
          <w:rFonts w:ascii="Times New Roman" w:hAnsi="Times New Roman" w:cs="Times New Roman"/>
          <w:sz w:val="24"/>
          <w:szCs w:val="24"/>
        </w:rPr>
      </w:pPr>
      <w:r w:rsidRPr="001F3CCC">
        <w:rPr>
          <w:rFonts w:ascii="Times New Roman" w:hAnsi="Times New Roman" w:cs="Times New Roman"/>
          <w:sz w:val="24"/>
          <w:szCs w:val="24"/>
        </w:rPr>
        <w:t>Lafal Sumpah Dokter berdasarkan SK Menkes No. 434/Menkes/SK/X/1983</w:t>
      </w:r>
    </w:p>
    <w:sectPr w:rsidR="008954FB" w:rsidRPr="001F3CCC" w:rsidSect="00A8303C">
      <w:footerReference w:type="default" r:id="rId9"/>
      <w:pgSz w:w="11906" w:h="16838"/>
      <w:pgMar w:top="2268" w:right="1701" w:bottom="1701"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3B0" w:rsidRDefault="005B43B0" w:rsidP="00CA14D1">
      <w:pPr>
        <w:spacing w:after="0" w:line="240" w:lineRule="auto"/>
      </w:pPr>
      <w:r>
        <w:separator/>
      </w:r>
    </w:p>
  </w:endnote>
  <w:endnote w:type="continuationSeparator" w:id="1">
    <w:p w:rsidR="005B43B0" w:rsidRDefault="005B43B0" w:rsidP="00CA1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282431"/>
      <w:docPartObj>
        <w:docPartGallery w:val="Page Numbers (Bottom of Page)"/>
        <w:docPartUnique/>
      </w:docPartObj>
    </w:sdtPr>
    <w:sdtEndPr>
      <w:rPr>
        <w:noProof/>
      </w:rPr>
    </w:sdtEndPr>
    <w:sdtContent>
      <w:p w:rsidR="00A8303C" w:rsidRDefault="00141E06">
        <w:pPr>
          <w:pStyle w:val="Footer"/>
          <w:jc w:val="right"/>
        </w:pPr>
        <w:r>
          <w:fldChar w:fldCharType="begin"/>
        </w:r>
        <w:r w:rsidR="00A8303C">
          <w:instrText xml:space="preserve"> PAGE   \* MERGEFORMAT </w:instrText>
        </w:r>
        <w:r>
          <w:fldChar w:fldCharType="separate"/>
        </w:r>
        <w:r w:rsidR="009F7872">
          <w:rPr>
            <w:noProof/>
          </w:rPr>
          <w:t>2</w:t>
        </w:r>
        <w:r>
          <w:rPr>
            <w:noProof/>
          </w:rPr>
          <w:fldChar w:fldCharType="end"/>
        </w:r>
      </w:p>
    </w:sdtContent>
  </w:sdt>
  <w:p w:rsidR="00A8303C" w:rsidRDefault="00A830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3B0" w:rsidRDefault="005B43B0" w:rsidP="00CA14D1">
      <w:pPr>
        <w:spacing w:after="0" w:line="240" w:lineRule="auto"/>
      </w:pPr>
      <w:r>
        <w:separator/>
      </w:r>
    </w:p>
  </w:footnote>
  <w:footnote w:type="continuationSeparator" w:id="1">
    <w:p w:rsidR="005B43B0" w:rsidRDefault="005B43B0" w:rsidP="00CA14D1">
      <w:pPr>
        <w:spacing w:after="0" w:line="240" w:lineRule="auto"/>
      </w:pPr>
      <w:r>
        <w:continuationSeparator/>
      </w:r>
    </w:p>
  </w:footnote>
  <w:footnote w:id="2">
    <w:p w:rsidR="00CA14D1" w:rsidRPr="00C0028D" w:rsidRDefault="00CA14D1" w:rsidP="00CA14D1">
      <w:pPr>
        <w:pStyle w:val="FootnoteText"/>
        <w:ind w:firstLine="567"/>
        <w:jc w:val="both"/>
        <w:rPr>
          <w:rFonts w:ascii="Times New Roman" w:hAnsi="Times New Roman" w:cs="Times New Roman"/>
        </w:rPr>
      </w:pPr>
      <w:r w:rsidRPr="00C0028D">
        <w:rPr>
          <w:rStyle w:val="FootnoteReference"/>
          <w:rFonts w:ascii="Times New Roman" w:hAnsi="Times New Roman" w:cs="Times New Roman"/>
        </w:rPr>
        <w:footnoteRef/>
      </w:r>
      <w:r w:rsidRPr="00C0028D">
        <w:rPr>
          <w:rFonts w:ascii="Times New Roman" w:hAnsi="Times New Roman" w:cs="Times New Roman"/>
        </w:rPr>
        <w:t xml:space="preserve"> M. </w:t>
      </w:r>
      <w:proofErr w:type="spellStart"/>
      <w:r w:rsidRPr="00C0028D">
        <w:rPr>
          <w:rFonts w:ascii="Times New Roman" w:hAnsi="Times New Roman" w:cs="Times New Roman"/>
        </w:rPr>
        <w:t>JusufHanfiahdanAmri</w:t>
      </w:r>
      <w:proofErr w:type="spellEnd"/>
      <w:r w:rsidRPr="00C0028D">
        <w:rPr>
          <w:rFonts w:ascii="Times New Roman" w:hAnsi="Times New Roman" w:cs="Times New Roman"/>
        </w:rPr>
        <w:t xml:space="preserve"> </w:t>
      </w:r>
      <w:proofErr w:type="spellStart"/>
      <w:r w:rsidRPr="00C0028D">
        <w:rPr>
          <w:rFonts w:ascii="Times New Roman" w:hAnsi="Times New Roman" w:cs="Times New Roman"/>
        </w:rPr>
        <w:t>Amir</w:t>
      </w:r>
      <w:proofErr w:type="spellEnd"/>
      <w:r w:rsidRPr="00C0028D">
        <w:rPr>
          <w:rFonts w:ascii="Times New Roman" w:hAnsi="Times New Roman" w:cs="Times New Roman"/>
        </w:rPr>
        <w:t xml:space="preserve">, </w:t>
      </w:r>
      <w:proofErr w:type="spellStart"/>
      <w:r w:rsidRPr="00C0028D">
        <w:rPr>
          <w:rFonts w:ascii="Times New Roman" w:hAnsi="Times New Roman" w:cs="Times New Roman"/>
          <w:i/>
        </w:rPr>
        <w:t>EtikaKedokterandanHukumKesehatan</w:t>
      </w:r>
      <w:proofErr w:type="spellEnd"/>
      <w:r w:rsidRPr="00C0028D">
        <w:rPr>
          <w:rFonts w:ascii="Times New Roman" w:hAnsi="Times New Roman" w:cs="Times New Roman"/>
        </w:rPr>
        <w:t xml:space="preserve">, Jakarta: EGC, 2013. </w:t>
      </w:r>
      <w:proofErr w:type="spellStart"/>
      <w:r w:rsidRPr="00C0028D">
        <w:rPr>
          <w:rFonts w:ascii="Times New Roman" w:hAnsi="Times New Roman" w:cs="Times New Roman"/>
        </w:rPr>
        <w:t>Hlm</w:t>
      </w:r>
      <w:proofErr w:type="spellEnd"/>
      <w:r w:rsidRPr="00C0028D">
        <w:rPr>
          <w:rFonts w:ascii="Times New Roman" w:hAnsi="Times New Roman" w:cs="Times New Roman"/>
        </w:rPr>
        <w:t>. 2-3.</w:t>
      </w:r>
    </w:p>
  </w:footnote>
  <w:footnote w:id="3">
    <w:p w:rsidR="00CA14D1" w:rsidRPr="00C0028D" w:rsidRDefault="00CA14D1" w:rsidP="00CA14D1">
      <w:pPr>
        <w:pStyle w:val="FootnoteText"/>
        <w:ind w:firstLine="567"/>
        <w:jc w:val="both"/>
        <w:rPr>
          <w:rFonts w:ascii="Times New Roman" w:hAnsi="Times New Roman" w:cs="Times New Roman"/>
        </w:rPr>
      </w:pPr>
      <w:r w:rsidRPr="00C0028D">
        <w:rPr>
          <w:rStyle w:val="FootnoteReference"/>
          <w:rFonts w:ascii="Times New Roman" w:hAnsi="Times New Roman" w:cs="Times New Roman"/>
        </w:rPr>
        <w:footnoteRef/>
      </w:r>
      <w:proofErr w:type="spellStart"/>
      <w:r w:rsidRPr="00C0028D">
        <w:rPr>
          <w:rFonts w:ascii="Times New Roman" w:hAnsi="Times New Roman" w:cs="Times New Roman"/>
        </w:rPr>
        <w:t>Sastrawinata</w:t>
      </w:r>
      <w:proofErr w:type="spellEnd"/>
      <w:r w:rsidRPr="00C0028D">
        <w:rPr>
          <w:rFonts w:ascii="Times New Roman" w:hAnsi="Times New Roman" w:cs="Times New Roman"/>
        </w:rPr>
        <w:t xml:space="preserve">, </w:t>
      </w:r>
      <w:proofErr w:type="spellStart"/>
      <w:r w:rsidRPr="00C0028D">
        <w:rPr>
          <w:rFonts w:ascii="Times New Roman" w:hAnsi="Times New Roman" w:cs="Times New Roman"/>
          <w:i/>
        </w:rPr>
        <w:t>IlmuKesehatanReproduksiObstertiPatologi</w:t>
      </w:r>
      <w:proofErr w:type="spellEnd"/>
      <w:r w:rsidRPr="00C0028D">
        <w:rPr>
          <w:rFonts w:ascii="Times New Roman" w:hAnsi="Times New Roman" w:cs="Times New Roman"/>
        </w:rPr>
        <w:t xml:space="preserve">, Jakarta: EGC, 2005.hlm. 2. </w:t>
      </w:r>
    </w:p>
  </w:footnote>
  <w:footnote w:id="4">
    <w:p w:rsidR="00CA14D1" w:rsidRPr="00C0028D" w:rsidRDefault="00CA14D1" w:rsidP="00CA14D1">
      <w:pPr>
        <w:pStyle w:val="FootnoteText"/>
        <w:ind w:firstLine="567"/>
        <w:jc w:val="both"/>
        <w:rPr>
          <w:rFonts w:ascii="Times New Roman" w:hAnsi="Times New Roman" w:cs="Times New Roman"/>
        </w:rPr>
      </w:pPr>
      <w:r w:rsidRPr="00C0028D">
        <w:rPr>
          <w:rStyle w:val="FootnoteReference"/>
          <w:rFonts w:ascii="Times New Roman" w:hAnsi="Times New Roman" w:cs="Times New Roman"/>
        </w:rPr>
        <w:footnoteRef/>
      </w:r>
      <w:proofErr w:type="gramStart"/>
      <w:r w:rsidRPr="00C0028D">
        <w:rPr>
          <w:rFonts w:ascii="Times New Roman" w:hAnsi="Times New Roman" w:cs="Times New Roman"/>
        </w:rPr>
        <w:t>I</w:t>
      </w:r>
      <w:r w:rsidRPr="00C0028D">
        <w:rPr>
          <w:rFonts w:ascii="Times New Roman" w:hAnsi="Times New Roman" w:cs="Times New Roman"/>
          <w:i/>
        </w:rPr>
        <w:t>bid</w:t>
      </w:r>
      <w:r w:rsidRPr="00C0028D">
        <w:rPr>
          <w:rFonts w:ascii="Times New Roman" w:hAnsi="Times New Roman" w:cs="Times New Roman"/>
        </w:rPr>
        <w:t xml:space="preserve">. </w:t>
      </w:r>
      <w:proofErr w:type="spellStart"/>
      <w:r w:rsidRPr="00C0028D">
        <w:rPr>
          <w:rFonts w:ascii="Times New Roman" w:hAnsi="Times New Roman" w:cs="Times New Roman"/>
        </w:rPr>
        <w:t>hlm</w:t>
      </w:r>
      <w:proofErr w:type="spellEnd"/>
      <w:r w:rsidRPr="00C0028D">
        <w:rPr>
          <w:rFonts w:ascii="Times New Roman" w:hAnsi="Times New Roman" w:cs="Times New Roman"/>
        </w:rPr>
        <w:t>.</w:t>
      </w:r>
      <w:proofErr w:type="gramEnd"/>
      <w:r w:rsidRPr="00C0028D">
        <w:rPr>
          <w:rFonts w:ascii="Times New Roman" w:hAnsi="Times New Roman" w:cs="Times New Roman"/>
        </w:rPr>
        <w:t xml:space="preserve"> 195.</w:t>
      </w:r>
    </w:p>
  </w:footnote>
  <w:footnote w:id="5">
    <w:p w:rsidR="002B4468" w:rsidRPr="00F12A59" w:rsidRDefault="002B4468" w:rsidP="002B4468">
      <w:pPr>
        <w:pStyle w:val="FootnoteText"/>
        <w:ind w:firstLine="567"/>
        <w:jc w:val="both"/>
        <w:rPr>
          <w:lang w:val="id-ID"/>
        </w:rPr>
      </w:pPr>
      <w:r>
        <w:rPr>
          <w:rStyle w:val="FootnoteReference"/>
        </w:rPr>
        <w:footnoteRef/>
      </w:r>
      <w:r w:rsidRPr="00C0028D">
        <w:rPr>
          <w:rFonts w:ascii="Times New Roman" w:hAnsi="Times New Roman" w:cs="Times New Roman"/>
        </w:rPr>
        <w:t xml:space="preserve">Ahmad </w:t>
      </w:r>
      <w:proofErr w:type="spellStart"/>
      <w:r w:rsidRPr="00C0028D">
        <w:rPr>
          <w:rFonts w:ascii="Times New Roman" w:hAnsi="Times New Roman" w:cs="Times New Roman"/>
        </w:rPr>
        <w:t>Rifai</w:t>
      </w:r>
      <w:proofErr w:type="spellEnd"/>
      <w:r w:rsidRPr="00C0028D">
        <w:rPr>
          <w:rFonts w:ascii="Times New Roman" w:hAnsi="Times New Roman" w:cs="Times New Roman"/>
        </w:rPr>
        <w:t xml:space="preserve">, </w:t>
      </w:r>
      <w:proofErr w:type="spellStart"/>
      <w:r w:rsidRPr="00C0028D">
        <w:rPr>
          <w:rFonts w:ascii="Times New Roman" w:hAnsi="Times New Roman" w:cs="Times New Roman"/>
          <w:i/>
        </w:rPr>
        <w:t>PenemuanHukumOleh</w:t>
      </w:r>
      <w:proofErr w:type="spellEnd"/>
      <w:r w:rsidRPr="00C0028D">
        <w:rPr>
          <w:rFonts w:ascii="Times New Roman" w:hAnsi="Times New Roman" w:cs="Times New Roman"/>
          <w:i/>
        </w:rPr>
        <w:t xml:space="preserve"> Hakim </w:t>
      </w:r>
      <w:proofErr w:type="spellStart"/>
      <w:r w:rsidRPr="00C0028D">
        <w:rPr>
          <w:rFonts w:ascii="Times New Roman" w:hAnsi="Times New Roman" w:cs="Times New Roman"/>
          <w:i/>
        </w:rPr>
        <w:t>DalamPersfektifHukumProgresif</w:t>
      </w:r>
      <w:proofErr w:type="spellEnd"/>
      <w:r w:rsidRPr="00C0028D">
        <w:rPr>
          <w:rFonts w:ascii="Times New Roman" w:hAnsi="Times New Roman" w:cs="Times New Roman"/>
        </w:rPr>
        <w:t xml:space="preserve">, Jakarta: </w:t>
      </w:r>
      <w:proofErr w:type="spellStart"/>
      <w:r w:rsidRPr="00C0028D">
        <w:rPr>
          <w:rFonts w:ascii="Times New Roman" w:hAnsi="Times New Roman" w:cs="Times New Roman"/>
        </w:rPr>
        <w:t>SinarGrafika</w:t>
      </w:r>
      <w:proofErr w:type="spellEnd"/>
      <w:r>
        <w:rPr>
          <w:rFonts w:ascii="Times New Roman" w:hAnsi="Times New Roman" w:cs="Times New Roman"/>
          <w:lang w:val="id-ID"/>
        </w:rPr>
        <w:t xml:space="preserve">, </w:t>
      </w:r>
      <w:r>
        <w:rPr>
          <w:rFonts w:ascii="Times New Roman" w:hAnsi="Times New Roman" w:cs="Times New Roman"/>
        </w:rPr>
        <w:t xml:space="preserve">2014, </w:t>
      </w:r>
      <w:proofErr w:type="spellStart"/>
      <w:r>
        <w:rPr>
          <w:rFonts w:ascii="Times New Roman" w:hAnsi="Times New Roman" w:cs="Times New Roman"/>
        </w:rPr>
        <w:t>hlm</w:t>
      </w:r>
      <w:proofErr w:type="spellEnd"/>
      <w:r>
        <w:rPr>
          <w:rFonts w:ascii="Times New Roman" w:hAnsi="Times New Roman" w:cs="Times New Roman"/>
        </w:rPr>
        <w:t>. 10</w:t>
      </w:r>
      <w:r>
        <w:rPr>
          <w:rFonts w:ascii="Times New Roman" w:hAnsi="Times New Roman" w:cs="Times New Roman"/>
          <w:lang w:val="id-ID"/>
        </w:rPr>
        <w:t>2</w:t>
      </w:r>
      <w:r w:rsidRPr="00C0028D">
        <w:rPr>
          <w:rFonts w:ascii="Times New Roman" w:hAnsi="Times New Roman" w:cs="Times New Roman"/>
        </w:rPr>
        <w:t>.,</w:t>
      </w:r>
    </w:p>
    <w:p w:rsidR="002B4468" w:rsidRPr="0094047A" w:rsidRDefault="002B4468" w:rsidP="002B4468">
      <w:pPr>
        <w:pStyle w:val="FootnoteText"/>
        <w:ind w:firstLine="567"/>
        <w:rPr>
          <w:lang w:val="id-ID"/>
        </w:rPr>
      </w:pPr>
    </w:p>
  </w:footnote>
  <w:footnote w:id="6">
    <w:p w:rsidR="002B4468" w:rsidRPr="00C0028D" w:rsidRDefault="002B4468" w:rsidP="002B4468">
      <w:pPr>
        <w:pStyle w:val="FootnoteText"/>
        <w:ind w:firstLine="567"/>
        <w:jc w:val="both"/>
        <w:rPr>
          <w:rFonts w:ascii="Times New Roman" w:hAnsi="Times New Roman" w:cs="Times New Roman"/>
        </w:rPr>
      </w:pPr>
      <w:r w:rsidRPr="00C0028D">
        <w:rPr>
          <w:rStyle w:val="FootnoteReference"/>
          <w:rFonts w:ascii="Times New Roman" w:hAnsi="Times New Roman" w:cs="Times New Roman"/>
        </w:rPr>
        <w:footnoteRef/>
      </w:r>
      <w:proofErr w:type="spellStart"/>
      <w:r w:rsidRPr="00C0028D">
        <w:rPr>
          <w:rFonts w:ascii="Times New Roman" w:hAnsi="Times New Roman" w:cs="Times New Roman"/>
        </w:rPr>
        <w:t>LilikMulyadi</w:t>
      </w:r>
      <w:proofErr w:type="spellEnd"/>
      <w:r w:rsidRPr="00C0028D">
        <w:rPr>
          <w:rFonts w:ascii="Times New Roman" w:hAnsi="Times New Roman" w:cs="Times New Roman"/>
        </w:rPr>
        <w:t xml:space="preserve">. </w:t>
      </w:r>
      <w:proofErr w:type="spellStart"/>
      <w:r w:rsidRPr="00C0028D">
        <w:rPr>
          <w:rFonts w:ascii="Times New Roman" w:hAnsi="Times New Roman" w:cs="Times New Roman"/>
          <w:i/>
          <w:iCs/>
        </w:rPr>
        <w:t>KekuasaanKehakiman</w:t>
      </w:r>
      <w:proofErr w:type="spellEnd"/>
      <w:r w:rsidRPr="00C0028D">
        <w:rPr>
          <w:rFonts w:ascii="Times New Roman" w:hAnsi="Times New Roman" w:cs="Times New Roman"/>
        </w:rPr>
        <w:t xml:space="preserve">. </w:t>
      </w:r>
      <w:proofErr w:type="spellStart"/>
      <w:r w:rsidRPr="00C0028D">
        <w:rPr>
          <w:rFonts w:ascii="Times New Roman" w:hAnsi="Times New Roman" w:cs="Times New Roman"/>
        </w:rPr>
        <w:t>BinaIlmu</w:t>
      </w:r>
      <w:proofErr w:type="spellEnd"/>
      <w:r w:rsidRPr="00C0028D">
        <w:rPr>
          <w:rFonts w:ascii="Times New Roman" w:hAnsi="Times New Roman" w:cs="Times New Roman"/>
        </w:rPr>
        <w:t>. Surabaya. 2007. Hal 136</w:t>
      </w:r>
    </w:p>
  </w:footnote>
  <w:footnote w:id="7">
    <w:p w:rsidR="005F5562" w:rsidRPr="00C0028D" w:rsidRDefault="005F5562" w:rsidP="005F5562">
      <w:pPr>
        <w:pStyle w:val="FootnoteText"/>
        <w:ind w:firstLine="567"/>
        <w:jc w:val="both"/>
        <w:rPr>
          <w:rFonts w:ascii="Times New Roman" w:hAnsi="Times New Roman" w:cs="Times New Roman"/>
        </w:rPr>
      </w:pPr>
      <w:r w:rsidRPr="00C0028D">
        <w:rPr>
          <w:rStyle w:val="FootnoteReference"/>
          <w:rFonts w:ascii="Times New Roman" w:hAnsi="Times New Roman" w:cs="Times New Roman"/>
        </w:rPr>
        <w:footnoteRef/>
      </w:r>
      <w:proofErr w:type="spellStart"/>
      <w:r w:rsidRPr="00C0028D">
        <w:rPr>
          <w:rFonts w:ascii="Times New Roman" w:hAnsi="Times New Roman" w:cs="Times New Roman"/>
        </w:rPr>
        <w:t>Mukti</w:t>
      </w:r>
      <w:proofErr w:type="spellEnd"/>
      <w:r w:rsidRPr="00C0028D">
        <w:rPr>
          <w:rFonts w:ascii="Times New Roman" w:hAnsi="Times New Roman" w:cs="Times New Roman"/>
        </w:rPr>
        <w:t xml:space="preserve">, </w:t>
      </w:r>
      <w:proofErr w:type="spellStart"/>
      <w:r w:rsidRPr="00C0028D">
        <w:rPr>
          <w:rFonts w:ascii="Times New Roman" w:hAnsi="Times New Roman" w:cs="Times New Roman"/>
        </w:rPr>
        <w:t>Aro</w:t>
      </w:r>
      <w:proofErr w:type="spellEnd"/>
      <w:r w:rsidRPr="00C0028D">
        <w:rPr>
          <w:rFonts w:ascii="Times New Roman" w:hAnsi="Times New Roman" w:cs="Times New Roman"/>
        </w:rPr>
        <w:t xml:space="preserve">, </w:t>
      </w:r>
      <w:proofErr w:type="spellStart"/>
      <w:r w:rsidRPr="00C0028D">
        <w:rPr>
          <w:rFonts w:ascii="Times New Roman" w:hAnsi="Times New Roman" w:cs="Times New Roman"/>
          <w:i/>
        </w:rPr>
        <w:t>PraktekPerkaraPerdatapadaPengadilan</w:t>
      </w:r>
      <w:proofErr w:type="spellEnd"/>
      <w:r w:rsidRPr="00C0028D">
        <w:rPr>
          <w:rFonts w:ascii="Times New Roman" w:hAnsi="Times New Roman" w:cs="Times New Roman"/>
          <w:i/>
        </w:rPr>
        <w:t xml:space="preserve"> </w:t>
      </w:r>
      <w:proofErr w:type="spellStart"/>
      <w:r w:rsidRPr="00C0028D">
        <w:rPr>
          <w:rFonts w:ascii="Times New Roman" w:hAnsi="Times New Roman" w:cs="Times New Roman"/>
          <w:i/>
        </w:rPr>
        <w:t>AgamaCet</w:t>
      </w:r>
      <w:proofErr w:type="spellEnd"/>
      <w:r w:rsidRPr="00C0028D">
        <w:rPr>
          <w:rFonts w:ascii="Times New Roman" w:hAnsi="Times New Roman" w:cs="Times New Roman"/>
          <w:i/>
        </w:rPr>
        <w:t>-V</w:t>
      </w:r>
      <w:r w:rsidRPr="00C0028D">
        <w:rPr>
          <w:rFonts w:ascii="Times New Roman" w:hAnsi="Times New Roman" w:cs="Times New Roman"/>
        </w:rPr>
        <w:t xml:space="preserve">, </w:t>
      </w:r>
      <w:proofErr w:type="spellStart"/>
      <w:r w:rsidRPr="00C0028D">
        <w:rPr>
          <w:rFonts w:ascii="Times New Roman" w:hAnsi="Times New Roman" w:cs="Times New Roman"/>
        </w:rPr>
        <w:t>PustakaPelajar</w:t>
      </w:r>
      <w:proofErr w:type="spellEnd"/>
      <w:r w:rsidRPr="00C0028D">
        <w:rPr>
          <w:rFonts w:ascii="Times New Roman" w:hAnsi="Times New Roman" w:cs="Times New Roman"/>
        </w:rPr>
        <w:t xml:space="preserve">, </w:t>
      </w:r>
      <w:proofErr w:type="spellStart"/>
      <w:r w:rsidRPr="00C0028D">
        <w:rPr>
          <w:rFonts w:ascii="Times New Roman" w:hAnsi="Times New Roman" w:cs="Times New Roman"/>
        </w:rPr>
        <w:t>Yogyakarta</w:t>
      </w:r>
      <w:proofErr w:type="spellEnd"/>
      <w:r w:rsidRPr="00C0028D">
        <w:rPr>
          <w:rFonts w:ascii="Times New Roman" w:hAnsi="Times New Roman" w:cs="Times New Roman"/>
        </w:rPr>
        <w:t>,</w:t>
      </w:r>
      <w:r w:rsidRPr="00C0028D">
        <w:rPr>
          <w:rFonts w:ascii="Times New Roman" w:hAnsi="Times New Roman" w:cs="Times New Roman"/>
          <w:lang w:val="id-ID"/>
        </w:rPr>
        <w:t xml:space="preserve"> 2004, </w:t>
      </w:r>
      <w:r w:rsidRPr="00C0028D">
        <w:rPr>
          <w:rFonts w:ascii="Times New Roman" w:hAnsi="Times New Roman" w:cs="Times New Roman"/>
        </w:rPr>
        <w:t xml:space="preserve"> Hlm.140</w:t>
      </w:r>
    </w:p>
  </w:footnote>
  <w:footnote w:id="8">
    <w:p w:rsidR="002B4468" w:rsidRPr="00B15A04" w:rsidRDefault="002B4468" w:rsidP="002B4468">
      <w:pPr>
        <w:pStyle w:val="FootnoteText"/>
        <w:ind w:firstLine="567"/>
        <w:rPr>
          <w:rFonts w:ascii="Times New Roman" w:hAnsi="Times New Roman" w:cs="Times New Roman"/>
          <w:lang w:val="id-ID"/>
        </w:rPr>
      </w:pPr>
      <w:r>
        <w:rPr>
          <w:rStyle w:val="FootnoteReference"/>
        </w:rPr>
        <w:footnoteRef/>
      </w:r>
      <w:r>
        <w:rPr>
          <w:rFonts w:ascii="Times New Roman" w:hAnsi="Times New Roman" w:cs="Times New Roman"/>
          <w:lang w:val="id-ID"/>
        </w:rPr>
        <w:t xml:space="preserve"> Romli Atmasasmita, </w:t>
      </w:r>
      <w:r>
        <w:rPr>
          <w:rFonts w:ascii="Times New Roman" w:hAnsi="Times New Roman" w:cs="Times New Roman"/>
          <w:i/>
          <w:lang w:val="id-ID"/>
        </w:rPr>
        <w:t>Perbandingan Hukum Pidana</w:t>
      </w:r>
      <w:r>
        <w:rPr>
          <w:rFonts w:ascii="Times New Roman" w:hAnsi="Times New Roman" w:cs="Times New Roman"/>
          <w:lang w:val="id-ID"/>
        </w:rPr>
        <w:t>, Bandung: Mandar Maju, 2000, Hlm.65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F78F7"/>
    <w:multiLevelType w:val="hybridMultilevel"/>
    <w:tmpl w:val="C8C4A348"/>
    <w:lvl w:ilvl="0" w:tplc="0409000F">
      <w:start w:val="1"/>
      <w:numFmt w:val="decimal"/>
      <w:lvlText w:val="%1."/>
      <w:lvlJc w:val="left"/>
      <w:pPr>
        <w:tabs>
          <w:tab w:val="num" w:pos="2880"/>
        </w:tabs>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3564A0"/>
    <w:multiLevelType w:val="hybridMultilevel"/>
    <w:tmpl w:val="D90E912A"/>
    <w:lvl w:ilvl="0" w:tplc="BEB48B56">
      <w:start w:val="1"/>
      <w:numFmt w:val="decimal"/>
      <w:lvlText w:val="%1."/>
      <w:lvlJc w:val="left"/>
      <w:pPr>
        <w:ind w:left="916" w:hanging="360"/>
      </w:pPr>
      <w:rPr>
        <w:rFonts w:hint="default"/>
      </w:rPr>
    </w:lvl>
    <w:lvl w:ilvl="1" w:tplc="04210019" w:tentative="1">
      <w:start w:val="1"/>
      <w:numFmt w:val="lowerLetter"/>
      <w:lvlText w:val="%2."/>
      <w:lvlJc w:val="left"/>
      <w:pPr>
        <w:ind w:left="1636" w:hanging="360"/>
      </w:pPr>
    </w:lvl>
    <w:lvl w:ilvl="2" w:tplc="0421001B" w:tentative="1">
      <w:start w:val="1"/>
      <w:numFmt w:val="lowerRoman"/>
      <w:lvlText w:val="%3."/>
      <w:lvlJc w:val="right"/>
      <w:pPr>
        <w:ind w:left="2356" w:hanging="180"/>
      </w:pPr>
    </w:lvl>
    <w:lvl w:ilvl="3" w:tplc="0421000F" w:tentative="1">
      <w:start w:val="1"/>
      <w:numFmt w:val="decimal"/>
      <w:lvlText w:val="%4."/>
      <w:lvlJc w:val="left"/>
      <w:pPr>
        <w:ind w:left="3076" w:hanging="360"/>
      </w:pPr>
    </w:lvl>
    <w:lvl w:ilvl="4" w:tplc="04210019" w:tentative="1">
      <w:start w:val="1"/>
      <w:numFmt w:val="lowerLetter"/>
      <w:lvlText w:val="%5."/>
      <w:lvlJc w:val="left"/>
      <w:pPr>
        <w:ind w:left="3796" w:hanging="360"/>
      </w:pPr>
    </w:lvl>
    <w:lvl w:ilvl="5" w:tplc="0421001B" w:tentative="1">
      <w:start w:val="1"/>
      <w:numFmt w:val="lowerRoman"/>
      <w:lvlText w:val="%6."/>
      <w:lvlJc w:val="right"/>
      <w:pPr>
        <w:ind w:left="4516" w:hanging="180"/>
      </w:pPr>
    </w:lvl>
    <w:lvl w:ilvl="6" w:tplc="0421000F" w:tentative="1">
      <w:start w:val="1"/>
      <w:numFmt w:val="decimal"/>
      <w:lvlText w:val="%7."/>
      <w:lvlJc w:val="left"/>
      <w:pPr>
        <w:ind w:left="5236" w:hanging="360"/>
      </w:pPr>
    </w:lvl>
    <w:lvl w:ilvl="7" w:tplc="04210019" w:tentative="1">
      <w:start w:val="1"/>
      <w:numFmt w:val="lowerLetter"/>
      <w:lvlText w:val="%8."/>
      <w:lvlJc w:val="left"/>
      <w:pPr>
        <w:ind w:left="5956" w:hanging="360"/>
      </w:pPr>
    </w:lvl>
    <w:lvl w:ilvl="8" w:tplc="0421001B" w:tentative="1">
      <w:start w:val="1"/>
      <w:numFmt w:val="lowerRoman"/>
      <w:lvlText w:val="%9."/>
      <w:lvlJc w:val="right"/>
      <w:pPr>
        <w:ind w:left="6676" w:hanging="180"/>
      </w:pPr>
    </w:lvl>
  </w:abstractNum>
  <w:abstractNum w:abstractNumId="2">
    <w:nsid w:val="30F96B59"/>
    <w:multiLevelType w:val="hybridMultilevel"/>
    <w:tmpl w:val="410A8E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BB173F"/>
    <w:multiLevelType w:val="hybridMultilevel"/>
    <w:tmpl w:val="4AC624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BA64B3"/>
    <w:multiLevelType w:val="hybridMultilevel"/>
    <w:tmpl w:val="735E7F66"/>
    <w:lvl w:ilvl="0" w:tplc="8F427D9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
    <w:nsid w:val="47996DBC"/>
    <w:multiLevelType w:val="hybridMultilevel"/>
    <w:tmpl w:val="4DD09154"/>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nsid w:val="65A1117E"/>
    <w:multiLevelType w:val="hybridMultilevel"/>
    <w:tmpl w:val="D758F4AC"/>
    <w:lvl w:ilvl="0" w:tplc="FFF0206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71DB211E"/>
    <w:multiLevelType w:val="hybridMultilevel"/>
    <w:tmpl w:val="CA524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954FB"/>
    <w:rsid w:val="000427B0"/>
    <w:rsid w:val="000959C5"/>
    <w:rsid w:val="000E6FC6"/>
    <w:rsid w:val="00141E06"/>
    <w:rsid w:val="001F102E"/>
    <w:rsid w:val="001F3CCC"/>
    <w:rsid w:val="002B0878"/>
    <w:rsid w:val="002B4468"/>
    <w:rsid w:val="003F0536"/>
    <w:rsid w:val="00500A94"/>
    <w:rsid w:val="005B43B0"/>
    <w:rsid w:val="005F5562"/>
    <w:rsid w:val="0065216C"/>
    <w:rsid w:val="00722128"/>
    <w:rsid w:val="00857C53"/>
    <w:rsid w:val="00873895"/>
    <w:rsid w:val="0088328D"/>
    <w:rsid w:val="008954FB"/>
    <w:rsid w:val="009877BD"/>
    <w:rsid w:val="009F7872"/>
    <w:rsid w:val="00A8303C"/>
    <w:rsid w:val="00B40E08"/>
    <w:rsid w:val="00B86C1E"/>
    <w:rsid w:val="00BA1832"/>
    <w:rsid w:val="00CA14D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4FB"/>
    <w:pPr>
      <w:spacing w:after="0" w:line="240" w:lineRule="auto"/>
    </w:pPr>
  </w:style>
  <w:style w:type="paragraph" w:styleId="FootnoteText">
    <w:name w:val="footnote text"/>
    <w:basedOn w:val="Normal"/>
    <w:link w:val="FootnoteTextChar"/>
    <w:uiPriority w:val="99"/>
    <w:unhideWhenUsed/>
    <w:rsid w:val="00CA14D1"/>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CA14D1"/>
    <w:rPr>
      <w:sz w:val="20"/>
      <w:szCs w:val="20"/>
      <w:lang w:val="en-US"/>
    </w:rPr>
  </w:style>
  <w:style w:type="character" w:styleId="FootnoteReference">
    <w:name w:val="footnote reference"/>
    <w:basedOn w:val="DefaultParagraphFont"/>
    <w:uiPriority w:val="99"/>
    <w:unhideWhenUsed/>
    <w:rsid w:val="00CA14D1"/>
    <w:rPr>
      <w:vertAlign w:val="superscript"/>
    </w:rPr>
  </w:style>
  <w:style w:type="paragraph" w:styleId="ListParagraph">
    <w:name w:val="List Paragraph"/>
    <w:basedOn w:val="Normal"/>
    <w:uiPriority w:val="34"/>
    <w:qFormat/>
    <w:rsid w:val="00CA14D1"/>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A83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03C"/>
    <w:rPr>
      <w:rFonts w:ascii="Calibri" w:eastAsia="Calibri" w:hAnsi="Calibri" w:cs="Times New Roman"/>
    </w:rPr>
  </w:style>
  <w:style w:type="paragraph" w:styleId="Footer">
    <w:name w:val="footer"/>
    <w:basedOn w:val="Normal"/>
    <w:link w:val="FooterChar"/>
    <w:uiPriority w:val="99"/>
    <w:unhideWhenUsed/>
    <w:rsid w:val="00A83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03C"/>
    <w:rPr>
      <w:rFonts w:ascii="Calibri" w:eastAsia="Calibri" w:hAnsi="Calibri" w:cs="Times New Roman"/>
    </w:rPr>
  </w:style>
  <w:style w:type="character" w:styleId="Hyperlink">
    <w:name w:val="Hyperlink"/>
    <w:basedOn w:val="DefaultParagraphFont"/>
    <w:uiPriority w:val="99"/>
    <w:unhideWhenUsed/>
    <w:rsid w:val="002B08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4FB"/>
    <w:pPr>
      <w:spacing w:after="0" w:line="240" w:lineRule="auto"/>
    </w:pPr>
  </w:style>
  <w:style w:type="paragraph" w:styleId="FootnoteText">
    <w:name w:val="footnote text"/>
    <w:basedOn w:val="Normal"/>
    <w:link w:val="FootnoteTextChar"/>
    <w:uiPriority w:val="99"/>
    <w:unhideWhenUsed/>
    <w:rsid w:val="00CA14D1"/>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CA14D1"/>
    <w:rPr>
      <w:sz w:val="20"/>
      <w:szCs w:val="20"/>
      <w:lang w:val="en-US"/>
    </w:rPr>
  </w:style>
  <w:style w:type="character" w:styleId="FootnoteReference">
    <w:name w:val="footnote reference"/>
    <w:basedOn w:val="DefaultParagraphFont"/>
    <w:uiPriority w:val="99"/>
    <w:unhideWhenUsed/>
    <w:rsid w:val="00CA14D1"/>
    <w:rPr>
      <w:vertAlign w:val="superscript"/>
    </w:rPr>
  </w:style>
  <w:style w:type="paragraph" w:styleId="ListParagraph">
    <w:name w:val="List Paragraph"/>
    <w:basedOn w:val="Normal"/>
    <w:uiPriority w:val="34"/>
    <w:qFormat/>
    <w:rsid w:val="00CA14D1"/>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A83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03C"/>
    <w:rPr>
      <w:rFonts w:ascii="Calibri" w:eastAsia="Calibri" w:hAnsi="Calibri" w:cs="Times New Roman"/>
    </w:rPr>
  </w:style>
  <w:style w:type="paragraph" w:styleId="Footer">
    <w:name w:val="footer"/>
    <w:basedOn w:val="Normal"/>
    <w:link w:val="FooterChar"/>
    <w:uiPriority w:val="99"/>
    <w:unhideWhenUsed/>
    <w:rsid w:val="00A83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03C"/>
    <w:rPr>
      <w:rFonts w:ascii="Calibri" w:eastAsia="Calibri" w:hAnsi="Calibri" w:cs="Times New Roman"/>
    </w:rPr>
  </w:style>
  <w:style w:type="character" w:styleId="Hyperlink">
    <w:name w:val="Hyperlink"/>
    <w:basedOn w:val="DefaultParagraphFont"/>
    <w:uiPriority w:val="99"/>
    <w:unhideWhenUsed/>
    <w:rsid w:val="002B08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48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osaptaserakonar@yahoo.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1B70-BC6D-4C26-A387-72935607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user</cp:lastModifiedBy>
  <cp:revision>3</cp:revision>
  <cp:lastPrinted>2020-12-17T02:18:00Z</cp:lastPrinted>
  <dcterms:created xsi:type="dcterms:W3CDTF">2021-07-21T11:14:00Z</dcterms:created>
  <dcterms:modified xsi:type="dcterms:W3CDTF">2021-07-21T12:09:00Z</dcterms:modified>
</cp:coreProperties>
</file>