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7297B" w14:textId="77777777" w:rsidR="00F9520F" w:rsidRPr="00167545" w:rsidRDefault="00F9520F" w:rsidP="00E571AD">
      <w:pPr>
        <w:jc w:val="center"/>
        <w:rPr>
          <w:rFonts w:ascii="Times New Roman" w:hAnsi="Times New Roman" w:cs="Times New Roman"/>
          <w:b/>
          <w:bCs/>
          <w:sz w:val="24"/>
          <w:szCs w:val="24"/>
        </w:rPr>
      </w:pPr>
      <w:r w:rsidRPr="00167545">
        <w:rPr>
          <w:rFonts w:ascii="Times New Roman" w:hAnsi="Times New Roman" w:cs="Times New Roman"/>
          <w:b/>
          <w:bCs/>
          <w:sz w:val="24"/>
          <w:szCs w:val="24"/>
        </w:rPr>
        <w:t xml:space="preserve">KEBIJAKAN FORMULASI TINDAK PIDANA SUAP </w:t>
      </w:r>
    </w:p>
    <w:p w14:paraId="1C7F29A1" w14:textId="77777777" w:rsidR="00F9520F" w:rsidRPr="00167545" w:rsidRDefault="00F9520F" w:rsidP="00E571AD">
      <w:pPr>
        <w:jc w:val="center"/>
        <w:rPr>
          <w:rFonts w:ascii="Times New Roman" w:hAnsi="Times New Roman" w:cs="Times New Roman"/>
          <w:b/>
          <w:bCs/>
          <w:sz w:val="24"/>
          <w:szCs w:val="24"/>
        </w:rPr>
      </w:pPr>
      <w:r w:rsidRPr="00167545">
        <w:rPr>
          <w:rFonts w:ascii="Times New Roman" w:hAnsi="Times New Roman" w:cs="Times New Roman"/>
          <w:b/>
          <w:bCs/>
          <w:sz w:val="24"/>
          <w:szCs w:val="24"/>
        </w:rPr>
        <w:t xml:space="preserve">DALAM UNDANG-UNDANG-UNDANG PEMBERANTASAN </w:t>
      </w:r>
    </w:p>
    <w:p w14:paraId="66D395EC" w14:textId="556CC613" w:rsidR="00CB706D" w:rsidRPr="00167545" w:rsidRDefault="00F9520F" w:rsidP="00E571AD">
      <w:pPr>
        <w:jc w:val="center"/>
        <w:rPr>
          <w:rFonts w:ascii="Times New Roman" w:hAnsi="Times New Roman"/>
          <w:b/>
          <w:sz w:val="24"/>
          <w:szCs w:val="24"/>
        </w:rPr>
      </w:pPr>
      <w:r w:rsidRPr="00167545">
        <w:rPr>
          <w:rFonts w:ascii="Times New Roman" w:hAnsi="Times New Roman" w:cs="Times New Roman"/>
          <w:b/>
          <w:bCs/>
          <w:sz w:val="24"/>
          <w:szCs w:val="24"/>
        </w:rPr>
        <w:t>TINDAK PIDANA KORUPSI</w:t>
      </w:r>
    </w:p>
    <w:p w14:paraId="67071442" w14:textId="77777777" w:rsidR="00CB706D" w:rsidRPr="00167545" w:rsidRDefault="00CB706D" w:rsidP="00E571AD">
      <w:pPr>
        <w:tabs>
          <w:tab w:val="center" w:pos="3968"/>
          <w:tab w:val="left" w:pos="5970"/>
          <w:tab w:val="right" w:pos="7937"/>
        </w:tabs>
        <w:rPr>
          <w:rFonts w:ascii="Times New Roman" w:hAnsi="Times New Roman" w:cs="Times New Roman"/>
          <w:b/>
          <w:sz w:val="24"/>
          <w:szCs w:val="24"/>
          <w:lang w:val="id-ID"/>
        </w:rPr>
      </w:pPr>
    </w:p>
    <w:p w14:paraId="3CE4DDAA" w14:textId="77777777" w:rsidR="000F2F8C" w:rsidRPr="00167545" w:rsidRDefault="000F2F8C" w:rsidP="00E571AD">
      <w:pPr>
        <w:jc w:val="center"/>
        <w:rPr>
          <w:rFonts w:ascii="Times New Roman" w:hAnsi="Times New Roman" w:cs="Times New Roman"/>
          <w:b/>
          <w:sz w:val="24"/>
          <w:szCs w:val="24"/>
          <w:shd w:val="clear" w:color="auto" w:fill="FFFFFF"/>
          <w:lang w:val="id-ID"/>
        </w:rPr>
      </w:pPr>
      <w:r w:rsidRPr="00167545">
        <w:rPr>
          <w:rFonts w:ascii="Times New Roman" w:hAnsi="Times New Roman" w:cs="Times New Roman"/>
          <w:b/>
          <w:sz w:val="24"/>
          <w:szCs w:val="24"/>
          <w:lang w:val="id-ID"/>
        </w:rPr>
        <w:t>Oleh :</w:t>
      </w:r>
    </w:p>
    <w:p w14:paraId="3318A79D" w14:textId="77777777" w:rsidR="002B6078" w:rsidRPr="00167545" w:rsidRDefault="002B6078" w:rsidP="00E571AD">
      <w:pPr>
        <w:rPr>
          <w:rFonts w:ascii="Times New Roman" w:hAnsi="Times New Roman" w:cs="Times New Roman"/>
          <w:sz w:val="24"/>
          <w:szCs w:val="24"/>
        </w:rPr>
      </w:pPr>
    </w:p>
    <w:p w14:paraId="24E92DBD" w14:textId="76896C49" w:rsidR="00CB706D" w:rsidRPr="00167545" w:rsidRDefault="00F9520F" w:rsidP="00E571AD">
      <w:pPr>
        <w:jc w:val="center"/>
        <w:rPr>
          <w:rFonts w:ascii="Times New Roman" w:hAnsi="Times New Roman" w:cs="Times New Roman"/>
          <w:b/>
          <w:caps/>
          <w:sz w:val="24"/>
          <w:szCs w:val="24"/>
          <w:lang w:val="id-ID"/>
        </w:rPr>
      </w:pPr>
      <w:r w:rsidRPr="00167545">
        <w:rPr>
          <w:rFonts w:ascii="Times New Roman" w:hAnsi="Times New Roman" w:cs="Times New Roman"/>
          <w:b/>
          <w:caps/>
          <w:sz w:val="24"/>
          <w:szCs w:val="24"/>
        </w:rPr>
        <w:t>EFAN APTUREDI</w:t>
      </w:r>
      <w:r w:rsidR="00CB706D" w:rsidRPr="00167545">
        <w:rPr>
          <w:rFonts w:ascii="Times New Roman" w:hAnsi="Times New Roman" w:cs="Times New Roman"/>
          <w:b/>
          <w:caps/>
          <w:sz w:val="24"/>
          <w:szCs w:val="24"/>
          <w:lang w:val="id-ID"/>
        </w:rPr>
        <w:t xml:space="preserve">, S.H. </w:t>
      </w:r>
    </w:p>
    <w:p w14:paraId="208C7F6F" w14:textId="20B1672C" w:rsidR="00CB706D" w:rsidRPr="00167545" w:rsidRDefault="00CB706D" w:rsidP="00E571AD">
      <w:pPr>
        <w:shd w:val="clear" w:color="auto" w:fill="FFFFFF"/>
        <w:ind w:left="-426" w:right="-427"/>
        <w:jc w:val="center"/>
        <w:rPr>
          <w:rFonts w:ascii="Times New Roman" w:hAnsi="Times New Roman" w:cs="Times New Roman"/>
          <w:b/>
          <w:caps/>
          <w:noProof/>
          <w:sz w:val="24"/>
          <w:szCs w:val="24"/>
          <w:lang w:val="id-ID" w:eastAsia="id-ID"/>
        </w:rPr>
      </w:pPr>
      <w:r w:rsidRPr="00167545">
        <w:rPr>
          <w:rFonts w:ascii="Times New Roman" w:hAnsi="Times New Roman" w:cs="Times New Roman"/>
          <w:b/>
          <w:caps/>
          <w:sz w:val="24"/>
          <w:szCs w:val="24"/>
        </w:rPr>
        <w:t>Dr.</w:t>
      </w:r>
      <w:r w:rsidRPr="00167545">
        <w:rPr>
          <w:rFonts w:ascii="Times New Roman" w:hAnsi="Times New Roman" w:cs="Times New Roman"/>
          <w:b/>
          <w:caps/>
          <w:sz w:val="24"/>
          <w:szCs w:val="24"/>
          <w:lang w:val="id-ID"/>
        </w:rPr>
        <w:t xml:space="preserve"> </w:t>
      </w:r>
      <w:r w:rsidRPr="00167545">
        <w:rPr>
          <w:rFonts w:ascii="Times New Roman" w:hAnsi="Times New Roman" w:cs="Times New Roman"/>
          <w:b/>
          <w:caps/>
          <w:sz w:val="24"/>
          <w:szCs w:val="24"/>
        </w:rPr>
        <w:t>H</w:t>
      </w:r>
      <w:r w:rsidRPr="00167545">
        <w:rPr>
          <w:rFonts w:ascii="Times New Roman" w:hAnsi="Times New Roman" w:cs="Times New Roman"/>
          <w:b/>
          <w:caps/>
          <w:sz w:val="24"/>
          <w:szCs w:val="24"/>
          <w:lang w:val="id-ID"/>
        </w:rPr>
        <w:t>j</w:t>
      </w:r>
      <w:r w:rsidRPr="00167545">
        <w:rPr>
          <w:rFonts w:ascii="Times New Roman" w:hAnsi="Times New Roman" w:cs="Times New Roman"/>
          <w:b/>
          <w:caps/>
          <w:sz w:val="24"/>
          <w:szCs w:val="24"/>
        </w:rPr>
        <w:t>.</w:t>
      </w:r>
      <w:r w:rsidRPr="00167545">
        <w:rPr>
          <w:rFonts w:ascii="Times New Roman" w:hAnsi="Times New Roman" w:cs="Times New Roman"/>
          <w:b/>
          <w:caps/>
          <w:sz w:val="24"/>
          <w:szCs w:val="24"/>
          <w:lang w:val="id-ID"/>
        </w:rPr>
        <w:t xml:space="preserve"> Nashriana</w:t>
      </w:r>
      <w:r w:rsidRPr="00167545">
        <w:rPr>
          <w:rFonts w:ascii="Times New Roman" w:hAnsi="Times New Roman" w:cs="Times New Roman"/>
          <w:b/>
          <w:caps/>
          <w:sz w:val="24"/>
          <w:szCs w:val="24"/>
        </w:rPr>
        <w:t>,</w:t>
      </w:r>
      <w:r w:rsidRPr="00167545">
        <w:rPr>
          <w:rFonts w:ascii="Times New Roman" w:hAnsi="Times New Roman" w:cs="Times New Roman"/>
          <w:b/>
          <w:caps/>
          <w:sz w:val="24"/>
          <w:szCs w:val="24"/>
          <w:lang w:val="id-ID"/>
        </w:rPr>
        <w:t xml:space="preserve"> </w:t>
      </w:r>
      <w:r w:rsidRPr="00167545">
        <w:rPr>
          <w:rFonts w:ascii="Times New Roman" w:hAnsi="Times New Roman" w:cs="Times New Roman"/>
          <w:b/>
          <w:caps/>
          <w:sz w:val="24"/>
          <w:szCs w:val="24"/>
        </w:rPr>
        <w:t>S.H., M.H</w:t>
      </w:r>
      <w:r w:rsidRPr="00167545">
        <w:rPr>
          <w:rFonts w:ascii="Times New Roman" w:hAnsi="Times New Roman" w:cs="Times New Roman"/>
          <w:b/>
          <w:caps/>
          <w:sz w:val="24"/>
          <w:szCs w:val="24"/>
          <w:lang w:val="id-ID"/>
        </w:rPr>
        <w:t>um</w:t>
      </w:r>
      <w:r w:rsidRPr="00167545">
        <w:rPr>
          <w:rFonts w:ascii="Times New Roman" w:hAnsi="Times New Roman" w:cs="Times New Roman"/>
          <w:b/>
          <w:caps/>
          <w:sz w:val="24"/>
          <w:szCs w:val="24"/>
        </w:rPr>
        <w:t xml:space="preserve">., dr. </w:t>
      </w:r>
      <w:r w:rsidR="00F9520F" w:rsidRPr="00167545">
        <w:rPr>
          <w:rFonts w:ascii="Times New Roman" w:hAnsi="Times New Roman" w:cs="Times New Roman"/>
          <w:b/>
          <w:caps/>
          <w:sz w:val="24"/>
          <w:szCs w:val="24"/>
        </w:rPr>
        <w:t>iza rumesten</w:t>
      </w:r>
      <w:r w:rsidRPr="00167545">
        <w:rPr>
          <w:rFonts w:ascii="Times New Roman" w:hAnsi="Times New Roman" w:cs="Times New Roman"/>
          <w:b/>
          <w:caps/>
          <w:sz w:val="24"/>
          <w:szCs w:val="24"/>
        </w:rPr>
        <w:t>, s.h., m.h</w:t>
      </w:r>
      <w:r w:rsidR="00F9520F" w:rsidRPr="00167545">
        <w:rPr>
          <w:rFonts w:ascii="Times New Roman" w:hAnsi="Times New Roman" w:cs="Times New Roman"/>
          <w:b/>
          <w:caps/>
          <w:sz w:val="24"/>
          <w:szCs w:val="24"/>
        </w:rPr>
        <w:t>UM</w:t>
      </w:r>
      <w:r w:rsidRPr="00167545">
        <w:rPr>
          <w:rFonts w:ascii="Times New Roman" w:hAnsi="Times New Roman" w:cs="Times New Roman"/>
          <w:b/>
          <w:caps/>
          <w:sz w:val="24"/>
          <w:szCs w:val="24"/>
        </w:rPr>
        <w:t>.</w:t>
      </w:r>
    </w:p>
    <w:p w14:paraId="32ECE065" w14:textId="77777777" w:rsidR="00BC350E" w:rsidRPr="00167545" w:rsidRDefault="00BC350E" w:rsidP="00E57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11B2C6FE" w14:textId="655C0641" w:rsidR="00185830" w:rsidRPr="00167545" w:rsidRDefault="00DF280B" w:rsidP="00E571AD">
      <w:pPr>
        <w:tabs>
          <w:tab w:val="left" w:pos="567"/>
          <w:tab w:val="left" w:pos="2127"/>
          <w:tab w:val="left" w:pos="7740"/>
        </w:tabs>
        <w:jc w:val="both"/>
        <w:rPr>
          <w:rFonts w:ascii="Times New Roman" w:hAnsi="Times New Roman" w:cs="Times New Roman"/>
          <w:sz w:val="24"/>
          <w:szCs w:val="24"/>
        </w:rPr>
      </w:pPr>
      <w:r w:rsidRPr="00167545">
        <w:rPr>
          <w:rFonts w:ascii="Times New Roman" w:hAnsi="Times New Roman" w:cs="Times New Roman"/>
          <w:b/>
          <w:sz w:val="24"/>
          <w:szCs w:val="24"/>
          <w:lang w:val="id-ID"/>
        </w:rPr>
        <w:t>Abstrak</w:t>
      </w:r>
      <w:r w:rsidRPr="00167545">
        <w:rPr>
          <w:rFonts w:ascii="Times New Roman" w:hAnsi="Times New Roman" w:cs="Times New Roman"/>
          <w:sz w:val="24"/>
          <w:szCs w:val="24"/>
          <w:lang w:val="id-ID"/>
        </w:rPr>
        <w:t xml:space="preserve"> : </w:t>
      </w:r>
      <w:r w:rsidR="00185830" w:rsidRPr="00167545">
        <w:rPr>
          <w:rFonts w:ascii="Times New Roman" w:hAnsi="Times New Roman" w:cs="Times New Roman"/>
          <w:sz w:val="24"/>
          <w:szCs w:val="24"/>
        </w:rPr>
        <w:t>Penelitian ini bertujuan untuk menganalisis</w:t>
      </w:r>
      <w:r w:rsidR="00185830" w:rsidRPr="00167545">
        <w:rPr>
          <w:rFonts w:ascii="Times New Roman" w:hAnsi="Times New Roman" w:cs="Times New Roman"/>
          <w:b/>
          <w:sz w:val="24"/>
          <w:szCs w:val="24"/>
        </w:rPr>
        <w:t xml:space="preserve"> </w:t>
      </w:r>
      <w:r w:rsidR="00185830" w:rsidRPr="00167545">
        <w:rPr>
          <w:rFonts w:ascii="Times New Roman" w:hAnsi="Times New Roman" w:cs="Times New Roman"/>
          <w:sz w:val="24"/>
          <w:szCs w:val="24"/>
        </w:rPr>
        <w:t>kebijakan formulasi Pasal 5 ayat (1) dan ayat (2) serta Pasal 12 huruf a dan b UU Tipikor, dampak hukumnya,  serta kebijakan formulasinya di masa mendatang.</w:t>
      </w:r>
      <w:r w:rsidR="00185830" w:rsidRPr="00167545">
        <w:rPr>
          <w:rFonts w:ascii="Times New Roman" w:hAnsi="Times New Roman" w:cs="Times New Roman"/>
          <w:bCs/>
          <w:sz w:val="24"/>
          <w:szCs w:val="24"/>
        </w:rPr>
        <w:t xml:space="preserve"> </w:t>
      </w:r>
      <w:r w:rsidR="00185830" w:rsidRPr="00167545">
        <w:rPr>
          <w:rFonts w:ascii="Times New Roman" w:hAnsi="Times New Roman" w:cs="Times New Roman"/>
          <w:sz w:val="24"/>
          <w:szCs w:val="24"/>
        </w:rPr>
        <w:t>Adapun hasil penelitian ini menunjukkan bahwa</w:t>
      </w:r>
      <w:proofErr w:type="gramStart"/>
      <w:r w:rsidR="00185830" w:rsidRPr="00167545">
        <w:rPr>
          <w:rFonts w:ascii="Times New Roman" w:hAnsi="Times New Roman" w:cs="Times New Roman"/>
          <w:sz w:val="24"/>
          <w:szCs w:val="24"/>
        </w:rPr>
        <w:t xml:space="preserve">, </w:t>
      </w:r>
      <w:r w:rsidR="00185830" w:rsidRPr="00167545">
        <w:rPr>
          <w:rFonts w:ascii="Times New Roman" w:eastAsia="Times New Roman" w:hAnsi="Times New Roman" w:cs="Times New Roman"/>
          <w:sz w:val="24"/>
          <w:szCs w:val="24"/>
          <w:lang w:eastAsia="id-ID"/>
        </w:rPr>
        <w:t xml:space="preserve"> </w:t>
      </w:r>
      <w:r w:rsidR="00185830" w:rsidRPr="00167545">
        <w:rPr>
          <w:rFonts w:ascii="Times New Roman" w:hAnsi="Times New Roman" w:cs="Times New Roman"/>
          <w:i/>
          <w:iCs/>
          <w:sz w:val="24"/>
          <w:szCs w:val="24"/>
        </w:rPr>
        <w:t>pertama</w:t>
      </w:r>
      <w:proofErr w:type="gramEnd"/>
      <w:r w:rsidR="00185830" w:rsidRPr="00167545">
        <w:rPr>
          <w:rFonts w:ascii="Times New Roman" w:hAnsi="Times New Roman" w:cs="Times New Roman"/>
          <w:sz w:val="24"/>
          <w:szCs w:val="24"/>
        </w:rPr>
        <w:t>, penerapan hukum tindak pidana suap berdasarkan ketentuan Pasal 5 ayat (1) dan (2) serta Pasal 12 Huruf a dan b UU Tipikor, didapati dalam Putusan</w:t>
      </w:r>
      <w:r w:rsidR="00185830" w:rsidRPr="00167545">
        <w:rPr>
          <w:rFonts w:ascii="Times New Roman" w:hAnsi="Times New Roman" w:cs="Times New Roman"/>
          <w:b/>
          <w:bCs/>
          <w:sz w:val="24"/>
          <w:szCs w:val="24"/>
        </w:rPr>
        <w:t xml:space="preserve"> </w:t>
      </w:r>
      <w:r w:rsidR="00185830" w:rsidRPr="00167545">
        <w:rPr>
          <w:rFonts w:ascii="Times New Roman" w:hAnsi="Times New Roman" w:cs="Times New Roman"/>
          <w:sz w:val="24"/>
          <w:szCs w:val="24"/>
        </w:rPr>
        <w:t xml:space="preserve">PN Jakarta Pusat Nomor 11/Pid.B/TPK/2008/PN.JKT.PST atas nama terpidana Urip Tri Gunawan dan Putusan PN Surabaya Nomor : 268/ PID.B-TPK/2016/PN.Sby atas nama terpidana Ahmad Fauzi. Kedua terdakwa dalam dakwaannya masing-masing salah satunya  didakwa berdasarkan Pasal 5 ayat (2) UU Tipikor, tetapi Urip Tri Gunawan dijatuhi pidana berdasarkan Pasal 12 b UU Tipikor sedangkan Ahmad Fauzi dijatuhi pidana berdasarkan Pasal 5 ayat (2) UU Tipikor. Padahal, kedua </w:t>
      </w:r>
      <w:proofErr w:type="gramStart"/>
      <w:r w:rsidR="00185830" w:rsidRPr="00167545">
        <w:rPr>
          <w:rFonts w:ascii="Times New Roman" w:hAnsi="Times New Roman" w:cs="Times New Roman"/>
          <w:sz w:val="24"/>
          <w:szCs w:val="24"/>
        </w:rPr>
        <w:t>norma</w:t>
      </w:r>
      <w:proofErr w:type="gramEnd"/>
      <w:r w:rsidR="00185830" w:rsidRPr="00167545">
        <w:rPr>
          <w:rFonts w:ascii="Times New Roman" w:hAnsi="Times New Roman" w:cs="Times New Roman"/>
          <w:sz w:val="24"/>
          <w:szCs w:val="24"/>
        </w:rPr>
        <w:t xml:space="preserve"> tersebut </w:t>
      </w:r>
      <w:r w:rsidR="00185830" w:rsidRPr="00167545">
        <w:rPr>
          <w:rFonts w:ascii="Times New Roman" w:eastAsia="Times New Roman" w:hAnsi="Times New Roman" w:cs="Times New Roman"/>
          <w:sz w:val="24"/>
          <w:szCs w:val="24"/>
          <w:lang w:eastAsia="id-ID"/>
        </w:rPr>
        <w:t xml:space="preserve">berada </w:t>
      </w:r>
      <w:r w:rsidR="00185830" w:rsidRPr="00167545">
        <w:rPr>
          <w:rFonts w:ascii="Times New Roman" w:hAnsi="Times New Roman" w:cs="Times New Roman"/>
          <w:sz w:val="24"/>
          <w:szCs w:val="24"/>
        </w:rPr>
        <w:t>dalam undang-undang yang sama, tetapi memiliki unsur-unsur tindak pidana yang serupa, dan masing-masing terdakwa merupakan pegawai negeri atau penyelenggara yang bertindak sebagai penerima suap, yang pada akhirnya berakibat kepada perbedaan penjatuhan sanksi pidana baik pidana penjara, pidana denda, dan subisidaritasnya.</w:t>
      </w:r>
      <w:r w:rsidR="00185830" w:rsidRPr="00167545">
        <w:rPr>
          <w:rFonts w:ascii="Times New Roman" w:hAnsi="Times New Roman" w:cs="Times New Roman"/>
          <w:bCs/>
          <w:sz w:val="24"/>
          <w:szCs w:val="24"/>
        </w:rPr>
        <w:t xml:space="preserve"> </w:t>
      </w:r>
      <w:r w:rsidR="00185830" w:rsidRPr="00167545">
        <w:rPr>
          <w:rFonts w:ascii="Times New Roman" w:hAnsi="Times New Roman" w:cs="Times New Roman"/>
          <w:bCs/>
          <w:i/>
          <w:iCs/>
          <w:sz w:val="24"/>
          <w:szCs w:val="24"/>
        </w:rPr>
        <w:t>Kedua</w:t>
      </w:r>
      <w:r w:rsidR="00185830" w:rsidRPr="00167545">
        <w:rPr>
          <w:rFonts w:ascii="Times New Roman" w:hAnsi="Times New Roman" w:cs="Times New Roman"/>
          <w:bCs/>
          <w:sz w:val="24"/>
          <w:szCs w:val="24"/>
        </w:rPr>
        <w:t>, d</w:t>
      </w:r>
      <w:r w:rsidR="00185830" w:rsidRPr="00167545">
        <w:rPr>
          <w:rFonts w:ascii="Times New Roman" w:hAnsi="Times New Roman" w:cs="Times New Roman"/>
          <w:sz w:val="24"/>
          <w:szCs w:val="24"/>
        </w:rPr>
        <w:t xml:space="preserve">ampak penegakan hukum tindak pidana suap berdasarkan ketentuan Pasal 5 ayat (1) dan ayat (2) serta Pasal 12 huruf a dan b UU Tipikor adalah didapatinya kendala dari faktor (substansi) hukum dan faktor penegak hukum khususnya hakim. Dari faktor hukum, terjadi ketidakpastin hukum dengan wujud pengulangan norma dalam hal kesamaan unsur-unsur tindak pidana pada ketentuan Pasal 5 ayat (2) </w:t>
      </w:r>
      <w:r w:rsidR="00185830" w:rsidRPr="00167545">
        <w:rPr>
          <w:rFonts w:ascii="Times New Roman" w:hAnsi="Times New Roman" w:cs="Times New Roman"/>
          <w:i/>
          <w:iCs/>
          <w:sz w:val="24"/>
          <w:szCs w:val="24"/>
        </w:rPr>
        <w:t>juncto</w:t>
      </w:r>
      <w:r w:rsidR="00185830" w:rsidRPr="00167545">
        <w:rPr>
          <w:rFonts w:ascii="Times New Roman" w:hAnsi="Times New Roman" w:cs="Times New Roman"/>
          <w:sz w:val="24"/>
          <w:szCs w:val="24"/>
        </w:rPr>
        <w:t xml:space="preserve"> Pasal 5 ayat (1) huruf a dan b UU Tipikor dengan Pasal 12 huruf a UU Tipikor, tetapi masing-masing mengadung ancaman sanksi pidana yang berbeda. Dampaknya, senada apabila ditinjau dari faktor penegak hukum khususnya hakim, yaitu terjadi disparitas penjatuhan sanksi pidana oleh hakim karena kedua </w:t>
      </w:r>
      <w:proofErr w:type="gramStart"/>
      <w:r w:rsidR="00185830" w:rsidRPr="00167545">
        <w:rPr>
          <w:rFonts w:ascii="Times New Roman" w:hAnsi="Times New Roman" w:cs="Times New Roman"/>
          <w:sz w:val="24"/>
          <w:szCs w:val="24"/>
        </w:rPr>
        <w:t>norma</w:t>
      </w:r>
      <w:proofErr w:type="gramEnd"/>
      <w:r w:rsidR="00185830" w:rsidRPr="00167545">
        <w:rPr>
          <w:rFonts w:ascii="Times New Roman" w:hAnsi="Times New Roman" w:cs="Times New Roman"/>
          <w:sz w:val="24"/>
          <w:szCs w:val="24"/>
        </w:rPr>
        <w:t xml:space="preserve"> walaupun memiliki unsur-unsur tindak pidana yang serupa tetapi mengandung ancaman sanksi pidana yang berbeda. </w:t>
      </w:r>
      <w:r w:rsidR="00185830" w:rsidRPr="00167545">
        <w:rPr>
          <w:rFonts w:ascii="Times New Roman" w:hAnsi="Times New Roman" w:cs="Times New Roman"/>
          <w:i/>
          <w:iCs/>
          <w:sz w:val="24"/>
          <w:szCs w:val="24"/>
        </w:rPr>
        <w:t>Ketiga</w:t>
      </w:r>
      <w:r w:rsidR="00185830" w:rsidRPr="00167545">
        <w:rPr>
          <w:rFonts w:ascii="Times New Roman" w:hAnsi="Times New Roman" w:cs="Times New Roman"/>
          <w:sz w:val="24"/>
          <w:szCs w:val="24"/>
        </w:rPr>
        <w:t>, k</w:t>
      </w:r>
      <w:r w:rsidR="00185830" w:rsidRPr="00167545">
        <w:rPr>
          <w:rFonts w:ascii="Times New Roman" w:hAnsi="Times New Roman" w:cs="Times New Roman"/>
          <w:sz w:val="24"/>
          <w:szCs w:val="24"/>
          <w:shd w:val="clear" w:color="auto" w:fill="FFFFFF"/>
        </w:rPr>
        <w:t xml:space="preserve">ebijakan formulasi tindak pidana suap di masa mendatang adalah </w:t>
      </w:r>
      <w:r w:rsidR="00185830" w:rsidRPr="00167545">
        <w:rPr>
          <w:rFonts w:ascii="Times New Roman" w:hAnsi="Times New Roman" w:cs="Times New Roman"/>
          <w:i/>
          <w:iCs/>
          <w:sz w:val="24"/>
          <w:szCs w:val="24"/>
          <w:shd w:val="clear" w:color="auto" w:fill="FFFFFF"/>
        </w:rPr>
        <w:t>judicial review</w:t>
      </w:r>
      <w:r w:rsidR="00185830" w:rsidRPr="00167545">
        <w:rPr>
          <w:rFonts w:ascii="Times New Roman" w:hAnsi="Times New Roman" w:cs="Times New Roman"/>
          <w:sz w:val="24"/>
          <w:szCs w:val="24"/>
          <w:shd w:val="clear" w:color="auto" w:fill="FFFFFF"/>
        </w:rPr>
        <w:t xml:space="preserve"> ketentuan </w:t>
      </w:r>
      <w:r w:rsidR="00185830" w:rsidRPr="00167545">
        <w:rPr>
          <w:rFonts w:ascii="Times New Roman" w:hAnsi="Times New Roman" w:cs="Times New Roman"/>
          <w:sz w:val="24"/>
          <w:szCs w:val="24"/>
        </w:rPr>
        <w:t xml:space="preserve">Pasal 5 ayat (2) </w:t>
      </w:r>
      <w:r w:rsidR="00185830" w:rsidRPr="00167545">
        <w:rPr>
          <w:rFonts w:ascii="Times New Roman" w:hAnsi="Times New Roman" w:cs="Times New Roman"/>
          <w:i/>
          <w:iCs/>
          <w:sz w:val="24"/>
          <w:szCs w:val="24"/>
        </w:rPr>
        <w:t>juncto</w:t>
      </w:r>
      <w:r w:rsidR="00185830" w:rsidRPr="00167545">
        <w:rPr>
          <w:rFonts w:ascii="Times New Roman" w:hAnsi="Times New Roman" w:cs="Times New Roman"/>
          <w:sz w:val="24"/>
          <w:szCs w:val="24"/>
        </w:rPr>
        <w:t xml:space="preserve"> Pasal 5 ayat (1) huruf a dan b dan Pasal 12 huruf a UU Tipikor ke Mahkamah Konstitusi karena pasal-pasal </w:t>
      </w:r>
      <w:r w:rsidR="00185830" w:rsidRPr="00167545">
        <w:rPr>
          <w:rFonts w:ascii="Times New Roman" w:hAnsi="Times New Roman" w:cs="Times New Roman"/>
          <w:i/>
          <w:iCs/>
          <w:sz w:val="24"/>
          <w:szCs w:val="24"/>
        </w:rPr>
        <w:t>a quo</w:t>
      </w:r>
      <w:r w:rsidR="00185830" w:rsidRPr="00167545">
        <w:rPr>
          <w:rFonts w:ascii="Times New Roman" w:hAnsi="Times New Roman" w:cs="Times New Roman"/>
          <w:sz w:val="24"/>
          <w:szCs w:val="24"/>
        </w:rPr>
        <w:t xml:space="preserve"> yang mengandung unsur-unsur tindak pidana yang sama tetapi berbeda dalam ancaman sanksi pidana dapat </w:t>
      </w:r>
      <w:r w:rsidR="00185830" w:rsidRPr="00167545">
        <w:rPr>
          <w:rFonts w:ascii="Times New Roman" w:hAnsi="Times New Roman" w:cs="Times New Roman"/>
          <w:sz w:val="24"/>
          <w:szCs w:val="24"/>
          <w:shd w:val="clear" w:color="auto" w:fill="FFFFFF"/>
        </w:rPr>
        <w:t xml:space="preserve">berpotensi mendiskriminasikan dan merugikan hak konstitusinal serta keadilan bagi warga negara sehingga pasal-pasal </w:t>
      </w:r>
      <w:r w:rsidR="00185830" w:rsidRPr="00167545">
        <w:rPr>
          <w:rFonts w:ascii="Times New Roman" w:hAnsi="Times New Roman" w:cs="Times New Roman"/>
          <w:i/>
          <w:iCs/>
          <w:sz w:val="24"/>
          <w:szCs w:val="24"/>
          <w:shd w:val="clear" w:color="auto" w:fill="FFFFFF"/>
        </w:rPr>
        <w:t>a quo</w:t>
      </w:r>
      <w:r w:rsidR="00185830" w:rsidRPr="00167545">
        <w:rPr>
          <w:rFonts w:ascii="Times New Roman" w:hAnsi="Times New Roman" w:cs="Times New Roman"/>
          <w:sz w:val="24"/>
          <w:szCs w:val="24"/>
          <w:shd w:val="clear" w:color="auto" w:fill="FFFFFF"/>
        </w:rPr>
        <w:t xml:space="preserve"> menjadi celah “tawar menawar” atau “jual beli” penerapan penjatuhan putusan pidana. Hal-hal demikian telah bertentangan dengan konstitusi sebagaimana ketentuan </w:t>
      </w:r>
      <w:r w:rsidR="00185830" w:rsidRPr="00167545">
        <w:rPr>
          <w:rFonts w:ascii="Times New Roman" w:hAnsi="Times New Roman" w:cs="Times New Roman"/>
          <w:sz w:val="24"/>
          <w:szCs w:val="24"/>
        </w:rPr>
        <w:t>Pasal 1 ayat (3), Pasal 27 ayat (1), dan Pasal 28D ayat (1) UUD 1945, dan oleh karenanya ketentuan Pasal 12 huruf a dan b UU Tipikor dapat dituntut untuk dihapuskan.</w:t>
      </w:r>
    </w:p>
    <w:p w14:paraId="1288C203" w14:textId="77777777" w:rsidR="00185830" w:rsidRPr="00167545" w:rsidRDefault="00185830" w:rsidP="00E571AD">
      <w:pPr>
        <w:tabs>
          <w:tab w:val="left" w:pos="567"/>
          <w:tab w:val="left" w:pos="2127"/>
          <w:tab w:val="left" w:pos="7740"/>
        </w:tabs>
        <w:jc w:val="both"/>
        <w:rPr>
          <w:rFonts w:ascii="Times New Roman" w:hAnsi="Times New Roman" w:cs="Times New Roman"/>
          <w:sz w:val="24"/>
          <w:szCs w:val="24"/>
        </w:rPr>
      </w:pPr>
    </w:p>
    <w:p w14:paraId="2387A85C" w14:textId="77777777" w:rsidR="00185830" w:rsidRPr="00167545" w:rsidRDefault="00185830" w:rsidP="00E571AD">
      <w:pPr>
        <w:tabs>
          <w:tab w:val="left" w:pos="567"/>
          <w:tab w:val="left" w:pos="2127"/>
          <w:tab w:val="left" w:pos="7740"/>
        </w:tabs>
        <w:jc w:val="both"/>
        <w:rPr>
          <w:rFonts w:ascii="Times New Roman" w:hAnsi="Times New Roman" w:cs="Times New Roman"/>
          <w:sz w:val="24"/>
          <w:szCs w:val="24"/>
        </w:rPr>
      </w:pPr>
      <w:r w:rsidRPr="00167545">
        <w:rPr>
          <w:rFonts w:ascii="Times New Roman" w:hAnsi="Times New Roman" w:cs="Times New Roman"/>
          <w:b/>
          <w:bCs/>
          <w:sz w:val="24"/>
          <w:szCs w:val="24"/>
        </w:rPr>
        <w:t xml:space="preserve">Kata </w:t>
      </w:r>
      <w:proofErr w:type="gramStart"/>
      <w:r w:rsidRPr="00167545">
        <w:rPr>
          <w:rFonts w:ascii="Times New Roman" w:hAnsi="Times New Roman" w:cs="Times New Roman"/>
          <w:b/>
          <w:bCs/>
          <w:sz w:val="24"/>
          <w:szCs w:val="24"/>
        </w:rPr>
        <w:t>Kunci</w:t>
      </w:r>
      <w:r w:rsidRPr="00167545">
        <w:rPr>
          <w:rFonts w:ascii="Times New Roman" w:hAnsi="Times New Roman" w:cs="Times New Roman"/>
          <w:sz w:val="24"/>
          <w:szCs w:val="24"/>
        </w:rPr>
        <w:t xml:space="preserve"> :</w:t>
      </w:r>
      <w:proofErr w:type="gramEnd"/>
      <w:r w:rsidRPr="00167545">
        <w:rPr>
          <w:rFonts w:ascii="Times New Roman" w:hAnsi="Times New Roman" w:cs="Times New Roman"/>
          <w:sz w:val="24"/>
          <w:szCs w:val="24"/>
        </w:rPr>
        <w:t xml:space="preserve"> Tindak Pidana Korupsi; Tindak Pidana Suap</w:t>
      </w:r>
    </w:p>
    <w:p w14:paraId="614C02B8" w14:textId="77777777" w:rsidR="00185830" w:rsidRPr="00167545" w:rsidRDefault="00185830" w:rsidP="00E571AD">
      <w:pPr>
        <w:tabs>
          <w:tab w:val="left" w:pos="567"/>
          <w:tab w:val="left" w:pos="2127"/>
          <w:tab w:val="left" w:pos="7740"/>
        </w:tabs>
        <w:jc w:val="both"/>
        <w:rPr>
          <w:rFonts w:ascii="Times New Roman" w:hAnsi="Times New Roman" w:cs="Times New Roman"/>
          <w:sz w:val="24"/>
          <w:szCs w:val="24"/>
        </w:rPr>
      </w:pPr>
    </w:p>
    <w:p w14:paraId="1D89C2AF" w14:textId="0742B61B" w:rsidR="00185830" w:rsidRPr="00167545" w:rsidRDefault="00185830" w:rsidP="00E5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rPr>
      </w:pPr>
      <w:r w:rsidRPr="00167545">
        <w:rPr>
          <w:rFonts w:ascii="Times New Roman" w:eastAsia="Times New Roman" w:hAnsi="Times New Roman" w:cs="Times New Roman"/>
          <w:b/>
          <w:i/>
          <w:sz w:val="24"/>
          <w:szCs w:val="24"/>
          <w:lang w:val="en"/>
        </w:rPr>
        <w:lastRenderedPageBreak/>
        <w:t>Abstract</w:t>
      </w:r>
      <w:r w:rsidRPr="00167545">
        <w:rPr>
          <w:rFonts w:ascii="Times New Roman" w:eastAsia="Times New Roman" w:hAnsi="Times New Roman" w:cs="Times New Roman"/>
          <w:i/>
          <w:sz w:val="24"/>
          <w:szCs w:val="24"/>
          <w:lang w:val="en"/>
        </w:rPr>
        <w:t xml:space="preserve"> : This study aims to analyze the policy formulation of Article 5 paragraph (1) and paragraph (2) as well as Article 12 letters a and b of the Corruption Act, its legal impact, and its future formulation policies. The results of this study indicate that, first, the application of the criminal act of bribery based on the provisions of Article 5 paragraphs (1) and (2) and Article 12 letters a and b of the Corruption Act was found in the Decision of the Central Jakarta District Court Number 11/Pid.B/TPK/2008/PN.JKT.PST on behalf of the convict Urip Tri Gunawan and the Surabaya District Court Decision Number 268 /PID.B-TPK/2016/PN.Sby on behalf of the convicted person, Ahmad Fauzi. The two defendants in their respective indictments were one of them charged under Article 5 paragraph (2) of the Corruption Law, but Urip Tri Gunawan was convicted under Article 12 b of the Corruption Act while Ahmad Fauzi was sentenced to criminal under Article 5 paragraph (2) of the Corruption Law. In fact, the two norms are in the same law, but have elements of a similar criminal act, and each defendant is a civil servant or administrator who acts as a bribe recipient, which in turn results in differences in the imposition of criminal sanctions, both criminal. </w:t>
      </w:r>
      <w:proofErr w:type="gramStart"/>
      <w:r w:rsidRPr="00167545">
        <w:rPr>
          <w:rFonts w:ascii="Times New Roman" w:eastAsia="Times New Roman" w:hAnsi="Times New Roman" w:cs="Times New Roman"/>
          <w:i/>
          <w:sz w:val="24"/>
          <w:szCs w:val="24"/>
          <w:lang w:val="en"/>
        </w:rPr>
        <w:t>imprisonment</w:t>
      </w:r>
      <w:proofErr w:type="gramEnd"/>
      <w:r w:rsidRPr="00167545">
        <w:rPr>
          <w:rFonts w:ascii="Times New Roman" w:eastAsia="Times New Roman" w:hAnsi="Times New Roman" w:cs="Times New Roman"/>
          <w:i/>
          <w:sz w:val="24"/>
          <w:szCs w:val="24"/>
          <w:lang w:val="en"/>
        </w:rPr>
        <w:t xml:space="preserve">, criminal fines, and subicidarity. Second, the impact of law enforcement on the criminal act of bribery based on the provisions of Article 5 paragraph (1) and paragraph (2) as well as Article 12 letters a and b of the Corruption Act is the finding of obstacles from legal factors (substance) and law enforcement factors, especially judges. From legal factors, there is legal uncertainty in the form of repeating norms in terms of the similarity of the elements of a criminal act in the provisions of Article 5 paragraph (2) in conjunction with Article 5 paragraph (1) letters a and b of the Corruption Act with Article 12 letter a of the Corruption Law, but -Each threat of different criminal sanctions. The impact is similar when viewed from the factor of law enforcers, especially judges, namely there is disparity in the imposition of criminal sanctions by judges because the two norms, although they have elements of similar criminal acts, contain different threats of criminal sanctions. Third, the policy for the formulation of criminal acts of bribery in the future is a judicial review of the provisions of Article 5 paragraph (2) in conjunction with Article 5 paragraph (1) letters a and b and Article 12 letter a of the Corruption Act to the Constitutional Court because the a quo articles contain the same elements of a criminal act but different in the threat of criminal sanctions can potentially discriminate against and harm constitutional rights and justice for citizens so that the a quo articles become loopholes for "bargaining" or "buying and selling" the application of the imposition of criminal decisions. Such matters are contrary to the constitution as stipulated in Article 1 paragraph (3), Article 27 paragraph (1), and Article 28D paragraph (1) of the 1945 Constitution, and therefore the provisions of Article 12 letters a and b of the Corruption Act can be sued to be abolished. </w:t>
      </w:r>
    </w:p>
    <w:p w14:paraId="48FE8672" w14:textId="77777777" w:rsidR="00185830" w:rsidRPr="00167545" w:rsidRDefault="00185830" w:rsidP="00E5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rPr>
      </w:pPr>
    </w:p>
    <w:p w14:paraId="67789934" w14:textId="00C3379C" w:rsidR="00185830" w:rsidRPr="00167545" w:rsidRDefault="00185830" w:rsidP="00E5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rPr>
      </w:pPr>
      <w:proofErr w:type="gramStart"/>
      <w:r w:rsidRPr="00167545">
        <w:rPr>
          <w:rFonts w:ascii="Times New Roman" w:eastAsia="Times New Roman" w:hAnsi="Times New Roman" w:cs="Times New Roman"/>
          <w:b/>
          <w:i/>
          <w:sz w:val="24"/>
          <w:szCs w:val="24"/>
          <w:lang w:val="en"/>
        </w:rPr>
        <w:t>Keywords</w:t>
      </w:r>
      <w:r w:rsidRPr="00167545">
        <w:rPr>
          <w:rFonts w:ascii="Times New Roman" w:eastAsia="Times New Roman" w:hAnsi="Times New Roman" w:cs="Times New Roman"/>
          <w:i/>
          <w:sz w:val="24"/>
          <w:szCs w:val="24"/>
          <w:lang w:val="en"/>
        </w:rPr>
        <w:t xml:space="preserve"> :</w:t>
      </w:r>
      <w:proofErr w:type="gramEnd"/>
      <w:r w:rsidRPr="00167545">
        <w:rPr>
          <w:rFonts w:ascii="Times New Roman" w:eastAsia="Times New Roman" w:hAnsi="Times New Roman" w:cs="Times New Roman"/>
          <w:i/>
          <w:sz w:val="24"/>
          <w:szCs w:val="24"/>
          <w:lang w:val="en"/>
        </w:rPr>
        <w:t xml:space="preserve"> Corruption Crime; Bribery</w:t>
      </w:r>
    </w:p>
    <w:p w14:paraId="74775373" w14:textId="77777777" w:rsidR="00DF0B5B" w:rsidRPr="00167545" w:rsidRDefault="00DF0B5B" w:rsidP="00E571AD">
      <w:pPr>
        <w:tabs>
          <w:tab w:val="left" w:pos="567"/>
          <w:tab w:val="left" w:pos="2127"/>
          <w:tab w:val="left" w:pos="7740"/>
        </w:tabs>
        <w:jc w:val="both"/>
        <w:rPr>
          <w:rFonts w:ascii="Times New Roman" w:hAnsi="Times New Roman" w:cs="Times New Roman"/>
          <w:sz w:val="24"/>
          <w:szCs w:val="24"/>
        </w:rPr>
      </w:pPr>
    </w:p>
    <w:p w14:paraId="6F69850E" w14:textId="77777777" w:rsidR="00CB706D" w:rsidRPr="00167545" w:rsidRDefault="00CB706D" w:rsidP="00E571AD">
      <w:pPr>
        <w:jc w:val="both"/>
        <w:rPr>
          <w:rFonts w:ascii="Times New Roman" w:hAnsi="Times New Roman" w:cs="Times New Roman"/>
          <w:b/>
          <w:caps/>
          <w:sz w:val="24"/>
          <w:szCs w:val="24"/>
          <w:lang w:val="id-ID"/>
        </w:rPr>
        <w:sectPr w:rsidR="00CB706D" w:rsidRPr="00167545" w:rsidSect="00B86D8C">
          <w:footerReference w:type="default" r:id="rId9"/>
          <w:type w:val="continuous"/>
          <w:pgSz w:w="11906" w:h="16838" w:code="9"/>
          <w:pgMar w:top="1701" w:right="1701" w:bottom="1701" w:left="1701" w:header="709" w:footer="709" w:gutter="0"/>
          <w:cols w:space="708"/>
          <w:docGrid w:linePitch="360"/>
        </w:sectPr>
      </w:pPr>
    </w:p>
    <w:p w14:paraId="3F6C719A" w14:textId="4C0DAAA3" w:rsidR="00EA3C28" w:rsidRPr="00167545" w:rsidRDefault="00DF280B" w:rsidP="00E571AD">
      <w:pPr>
        <w:tabs>
          <w:tab w:val="left" w:pos="1701"/>
          <w:tab w:val="left" w:pos="6225"/>
        </w:tabs>
        <w:ind w:left="1530" w:hanging="1530"/>
        <w:jc w:val="both"/>
        <w:rPr>
          <w:rFonts w:ascii="Times New Roman" w:hAnsi="Times New Roman" w:cs="Times New Roman"/>
          <w:b/>
          <w:caps/>
          <w:sz w:val="24"/>
          <w:szCs w:val="24"/>
          <w:lang w:val="id-ID"/>
        </w:rPr>
      </w:pPr>
      <w:r w:rsidRPr="00167545">
        <w:rPr>
          <w:rFonts w:ascii="Times New Roman" w:hAnsi="Times New Roman" w:cs="Times New Roman"/>
          <w:b/>
          <w:caps/>
          <w:sz w:val="24"/>
          <w:szCs w:val="24"/>
          <w:lang w:val="id-ID"/>
        </w:rPr>
        <w:lastRenderedPageBreak/>
        <w:t>Pendahuluan</w:t>
      </w:r>
    </w:p>
    <w:p w14:paraId="7A3F81D4" w14:textId="5E5C59B5"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 xml:space="preserve">Pemberantasan korupsi dianggap kurang berhasil karena formulasi undang-undangnya kurang baik dan kurang akomodatif. Akhirnya, untuk mengakomodir usulan-usulan masyarakat selalu diusulkan revisi peraturan perundang-undangan, yang dampaknya substansi peraturan tersebut banyak yang bermasalah, karena semangat yang berlebihan untuk memberikan hukuman yang maksimal kepada koruptor namun tidak diikuti dengan nilai-nilai dan kaidah yang benar dalam penyusunan peraturan </w:t>
      </w:r>
      <w:r w:rsidRPr="00167545">
        <w:rPr>
          <w:rFonts w:ascii="Times New Roman" w:hAnsi="Times New Roman"/>
          <w:sz w:val="24"/>
          <w:szCs w:val="24"/>
        </w:rPr>
        <w:lastRenderedPageBreak/>
        <w:t>tersebut seperti nilai-nilai keadilan dan Hak Asasi Manusia misalnya. Hal ini sebagaimana diungkapkan oleh Andi Hamzah bahwa Undang-Undang Nomor 31 Tahun 1999 tentang Pemberantasan Tindak Pidana Korupsi</w:t>
      </w:r>
      <w:r w:rsidRPr="00167545">
        <w:rPr>
          <w:rFonts w:ascii="Times New Roman" w:hAnsi="Times New Roman"/>
          <w:sz w:val="24"/>
          <w:szCs w:val="24"/>
          <w:lang w:val="en-ID"/>
        </w:rPr>
        <w:t xml:space="preserve"> sebagaiman telah diubah dan di tambah dengan</w:t>
      </w:r>
      <w:r w:rsidRPr="00167545">
        <w:rPr>
          <w:rFonts w:ascii="Times New Roman" w:hAnsi="Times New Roman"/>
          <w:sz w:val="24"/>
          <w:szCs w:val="24"/>
        </w:rPr>
        <w:t xml:space="preserve"> Undang-undang Pemberantasan Tindak Pidana Korupsi</w:t>
      </w:r>
      <w:r w:rsidRPr="00167545">
        <w:rPr>
          <w:rFonts w:ascii="Times New Roman" w:hAnsi="Times New Roman"/>
          <w:sz w:val="24"/>
          <w:szCs w:val="24"/>
          <w:lang w:val="en-ID"/>
        </w:rPr>
        <w:t>,</w:t>
      </w:r>
      <w:r w:rsidRPr="00167545">
        <w:rPr>
          <w:rFonts w:ascii="Times New Roman" w:hAnsi="Times New Roman"/>
          <w:sz w:val="24"/>
          <w:szCs w:val="24"/>
        </w:rPr>
        <w:t xml:space="preserve"> mendapati banyak kekeliruan yang disusun Dewan Perwakilan Rakyat (DPR), terutama ketentuan-ketentuan tentang pegawai negeri dan Hakim yang menerima suap seperti pada ketentuan Pasal 11, Pasal 5 ayat (2), Pasal 12 huruf a dan b, Pasal 6 ayat (2), dan Pasal 12C. Ketentuan-ketentuan tersebut telah menimbulkan ketidakadilan dalam penerapannya karena suatu rumusan delik dalam KUHP disalin ganda (dua kali) dengan ancaman pidana jauh berbeda, yaitu Pasal 419 KUHP (pegawai negeri menerima suap) disalin menjadi dua pasal yaitu Pasal 5 ayat (2) dan Pasal 12 huruf a dan b, Pasal 420 KUHP disalin dua kali juga menjadi pasal 6 ayat (2) dan Pasal 12C.</w:t>
      </w:r>
    </w:p>
    <w:p w14:paraId="71648957"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Dampak dari adanya pasal ganda dengan ancaman hukuman yang berbeda dalam Undang-Undang Pemberantasan Tindak Pidana Korupsi tersebut adalah terjadinya potensi disparitas dalam hukuman pidana yang diterima oleh para terdakwa kasus korupsi. Disamping itu, disparitas akan menunculkan ketidakadilan sehingga dengan demikian tujuan penegakan hukum yaitu keadilan, kemanfaatan dan kepastian hukum pun tidak tercapai. Disamping itu adanya muatan pasal dengan inti delik yang sama ancaman hukuman berbeda akan rentan disalahgunakan oleh penegak hukum, yang mana akan ada potensi transaksional yang artinya dapat memicu terjadinya potensi korupsi dalam pemberantasan korupsi.</w:t>
      </w:r>
    </w:p>
    <w:p w14:paraId="38F5BB07"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Pakar kukum pidana Chairul Huda menilai ketentuan Pasal 12 tentang Perubahan atas Undang-Undang Nomor 31 Tahun 1999 tentang Pemberantasan Tindak Pidana Korupsi menjadi diskrimintaif bila disandingkan dengan Pasal 5 dan diskriminasi itu akan menimbulkan disparitas.</w:t>
      </w:r>
      <w:r w:rsidRPr="00167545">
        <w:rPr>
          <w:rStyle w:val="FootnoteReference"/>
          <w:rFonts w:ascii="Times New Roman" w:hAnsi="Times New Roman"/>
          <w:sz w:val="24"/>
          <w:szCs w:val="24"/>
        </w:rPr>
        <w:footnoteReference w:id="1"/>
      </w:r>
      <w:r w:rsidRPr="00167545">
        <w:rPr>
          <w:rFonts w:ascii="Times New Roman" w:hAnsi="Times New Roman"/>
          <w:sz w:val="24"/>
          <w:szCs w:val="24"/>
        </w:rPr>
        <w:t xml:space="preserve"> Dalam Pasal 5 ayat (1) huruf a dijelaskan bahwa :</w:t>
      </w:r>
    </w:p>
    <w:p w14:paraId="4614CF17" w14:textId="77777777" w:rsidR="00185830" w:rsidRPr="00167545" w:rsidRDefault="00185830" w:rsidP="00E571AD">
      <w:pPr>
        <w:pStyle w:val="ListParagraph"/>
        <w:spacing w:after="0" w:line="240" w:lineRule="auto"/>
        <w:ind w:left="567"/>
        <w:jc w:val="both"/>
        <w:rPr>
          <w:rFonts w:ascii="Times New Roman" w:hAnsi="Times New Roman"/>
          <w:sz w:val="24"/>
          <w:szCs w:val="24"/>
        </w:rPr>
      </w:pPr>
      <w:r w:rsidRPr="00167545">
        <w:rPr>
          <w:rFonts w:ascii="Times New Roman" w:hAnsi="Times New Roman"/>
          <w:sz w:val="24"/>
          <w:szCs w:val="24"/>
        </w:rPr>
        <w:t>“Setiap orang yang memberi atau menjanjikan sesuatu kepada pegawai negeri atau penyelenggara negara dengan maksud supaya pegawai negeri atau penyelenggara negara tersebut berbuat atau tidak berbuat sesuatu dalam jabatannya, yang bertentangan dan pasal 5 ayat (1) huruf b memberi sesuatu kepada pegawai negeri atau penyelenggara negara karena atau berhubungan dengan sesuatu yang bertentangan dengan kewajiban, dilakukan atau tidak dilakukan dalam jabatannya, dijatuhi hukuman pidana maksimal lima tahun penjara.”</w:t>
      </w:r>
    </w:p>
    <w:p w14:paraId="27596D23" w14:textId="77777777" w:rsidR="00185830" w:rsidRPr="00167545" w:rsidRDefault="00185830" w:rsidP="00E571AD">
      <w:pPr>
        <w:pStyle w:val="ListParagraph"/>
        <w:spacing w:after="0" w:line="240" w:lineRule="auto"/>
        <w:ind w:left="567"/>
        <w:jc w:val="both"/>
        <w:rPr>
          <w:rFonts w:ascii="Times New Roman" w:hAnsi="Times New Roman"/>
          <w:sz w:val="24"/>
          <w:szCs w:val="24"/>
        </w:rPr>
      </w:pPr>
    </w:p>
    <w:p w14:paraId="2CBCB201"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Atas ketentuan di atas, selanjutnya ketentuan Pasal 12 huruf a dinyatakan bahwa :</w:t>
      </w:r>
    </w:p>
    <w:p w14:paraId="5E05A57B" w14:textId="77777777" w:rsidR="00185830" w:rsidRPr="00167545" w:rsidRDefault="00185830" w:rsidP="00E571AD">
      <w:pPr>
        <w:ind w:left="567"/>
        <w:jc w:val="both"/>
        <w:rPr>
          <w:rFonts w:ascii="Times New Roman" w:hAnsi="Times New Roman" w:cs="Times New Roman"/>
          <w:sz w:val="24"/>
          <w:szCs w:val="24"/>
          <w:lang w:val="id-ID"/>
        </w:rPr>
      </w:pPr>
      <w:r w:rsidRPr="00167545">
        <w:rPr>
          <w:rFonts w:ascii="Times New Roman" w:hAnsi="Times New Roman" w:cs="Times New Roman"/>
          <w:sz w:val="24"/>
          <w:szCs w:val="24"/>
          <w:lang w:val="id-ID"/>
        </w:rPr>
        <w:t>“Dipidana dengan pidana penjara seumur hidup atau pidana penjara paling singkat 4 (empat) tahun dan paling lama 20 (dua puluh) tahun dan pidana denda paling sedikit Rp 200.000.000,00 (dua ratus juta rupiah) dan paling banyak Rp 1.000.000.000,00 (satu miliar rupiah), pegawai negeri atau penyelenggara negara yang menerima hadiah atau janji, padahal diketahui atau patut diduga bahwa hadiah atau janji tersebut diberikan untuk menggerakkan agar melakukan atau tidak melakukan sesuatu dalam jabatannya, yang bertentangan dengan kewajibannya.”</w:t>
      </w:r>
    </w:p>
    <w:p w14:paraId="19AA46B6" w14:textId="77777777" w:rsidR="00185830" w:rsidRPr="00167545" w:rsidRDefault="00185830" w:rsidP="00E571AD">
      <w:pPr>
        <w:ind w:left="567"/>
        <w:jc w:val="both"/>
        <w:rPr>
          <w:rFonts w:ascii="Times New Roman" w:hAnsi="Times New Roman" w:cs="Times New Roman"/>
          <w:sz w:val="24"/>
          <w:szCs w:val="24"/>
          <w:lang w:val="id-ID"/>
        </w:rPr>
      </w:pPr>
    </w:p>
    <w:p w14:paraId="34678497"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Sedangkan, Pasal 12 huruf b dinyatakan bahwa :</w:t>
      </w:r>
    </w:p>
    <w:p w14:paraId="025671D8" w14:textId="77777777" w:rsidR="00185830" w:rsidRPr="00167545" w:rsidRDefault="00185830" w:rsidP="00E571AD">
      <w:pPr>
        <w:pStyle w:val="ListParagraph"/>
        <w:spacing w:after="0" w:line="240" w:lineRule="auto"/>
        <w:ind w:left="567"/>
        <w:jc w:val="both"/>
        <w:rPr>
          <w:rFonts w:ascii="Times New Roman" w:hAnsi="Times New Roman"/>
          <w:sz w:val="24"/>
          <w:szCs w:val="24"/>
        </w:rPr>
      </w:pPr>
      <w:r w:rsidRPr="00167545">
        <w:rPr>
          <w:rFonts w:ascii="Times New Roman" w:hAnsi="Times New Roman"/>
          <w:sz w:val="24"/>
          <w:szCs w:val="24"/>
        </w:rPr>
        <w:lastRenderedPageBreak/>
        <w:t xml:space="preserve">“Pegawai negeri atau penyelenggara negara yang menerima hadiah, padahal diketahui atau patut diduga bahwa hadiah tersebut diberikan sebagai akibat atau disebabkan karena telah melakukan atau tidak melakukan sesuatu dalam jabatannya yang bertentangan dengan kewajibannya dijatuhi hukuman pidana penjara seumur hidup atau paling singkat empat tahun dan paling lama 20 tahun.” </w:t>
      </w:r>
    </w:p>
    <w:p w14:paraId="495A2EE7" w14:textId="77777777" w:rsidR="00185830" w:rsidRPr="00167545" w:rsidRDefault="00185830" w:rsidP="00E571AD">
      <w:pPr>
        <w:pStyle w:val="ListParagraph"/>
        <w:spacing w:after="0" w:line="240" w:lineRule="auto"/>
        <w:ind w:left="567"/>
        <w:jc w:val="both"/>
        <w:rPr>
          <w:rFonts w:ascii="Times New Roman" w:hAnsi="Times New Roman"/>
          <w:sz w:val="24"/>
          <w:szCs w:val="24"/>
        </w:rPr>
      </w:pPr>
    </w:p>
    <w:p w14:paraId="23C6400B"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Lebih lanjut, Chairul Huda menyoroti, jika dilihat dari dua pasal itu bagaimana mungkin pemberi suap hanya dipidana lima tahun penjara, sedangkan yang menerima suap, walaupun masih patut diduga, diancam hukuman seumur hidup atau hingga 20 tahun penjara, tidak pernah ada dalam sejarahnya penerima suap diancam pidana hingga 20 tahun. Ia menilai penyebab adanya diskriminasi ini akibat euforia upaya pemberantasan korupsi kala itu, dimana waktu itu dinilai semakin berat hukuman pelaku korupsi maka semakin bagus.</w:t>
      </w:r>
      <w:r w:rsidRPr="00167545">
        <w:rPr>
          <w:rStyle w:val="FootnoteReference"/>
          <w:rFonts w:ascii="Times New Roman" w:hAnsi="Times New Roman"/>
          <w:sz w:val="24"/>
          <w:szCs w:val="24"/>
        </w:rPr>
        <w:footnoteReference w:id="2"/>
      </w:r>
    </w:p>
    <w:p w14:paraId="0793B49A"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 xml:space="preserve">Dampak dari euforia untuk memberikan hukuman yang tinggi kepada para pelaku tindak pidana korupsi serta adanya dorongan yang kuat dari masyarakat untuk memberi efek jera kepada koruptor seperti pengetatan remisi. Itupun, bagi pelaku yang berpredikat </w:t>
      </w:r>
      <w:r w:rsidRPr="00167545">
        <w:rPr>
          <w:rFonts w:ascii="Times New Roman" w:hAnsi="Times New Roman"/>
          <w:i/>
          <w:iCs/>
          <w:sz w:val="24"/>
          <w:szCs w:val="24"/>
        </w:rPr>
        <w:t>justice collaborator</w:t>
      </w:r>
      <w:r w:rsidRPr="00167545">
        <w:rPr>
          <w:rFonts w:ascii="Times New Roman" w:hAnsi="Times New Roman"/>
          <w:sz w:val="24"/>
          <w:szCs w:val="24"/>
        </w:rPr>
        <w:t xml:space="preserve"> sedangkan yang tidak berpredikat </w:t>
      </w:r>
      <w:r w:rsidRPr="00167545">
        <w:rPr>
          <w:rFonts w:ascii="Times New Roman" w:hAnsi="Times New Roman"/>
          <w:i/>
          <w:sz w:val="24"/>
          <w:szCs w:val="24"/>
        </w:rPr>
        <w:t>justice collaborator</w:t>
      </w:r>
      <w:r w:rsidRPr="00167545">
        <w:rPr>
          <w:rFonts w:ascii="Times New Roman" w:hAnsi="Times New Roman"/>
          <w:sz w:val="24"/>
          <w:szCs w:val="24"/>
        </w:rPr>
        <w:t xml:space="preserve"> sama sekali tidak diperkenankan diberi remisi, menimbulkan permasalahan baru seperti Lembaga Pemasyarakatan yang mengalami kelebihan kapasitas </w:t>
      </w:r>
      <w:r w:rsidRPr="00167545">
        <w:rPr>
          <w:rFonts w:ascii="Times New Roman" w:hAnsi="Times New Roman"/>
          <w:iCs/>
          <w:sz w:val="24"/>
          <w:szCs w:val="24"/>
        </w:rPr>
        <w:t>(</w:t>
      </w:r>
      <w:r w:rsidRPr="00167545">
        <w:rPr>
          <w:rFonts w:ascii="Times New Roman" w:hAnsi="Times New Roman"/>
          <w:i/>
          <w:iCs/>
          <w:sz w:val="24"/>
          <w:szCs w:val="24"/>
        </w:rPr>
        <w:t>over capacity</w:t>
      </w:r>
      <w:r w:rsidRPr="00167545">
        <w:rPr>
          <w:rFonts w:ascii="Times New Roman" w:hAnsi="Times New Roman"/>
          <w:iCs/>
          <w:sz w:val="24"/>
          <w:szCs w:val="24"/>
        </w:rPr>
        <w:t>)</w:t>
      </w:r>
      <w:r w:rsidRPr="00167545">
        <w:rPr>
          <w:rFonts w:ascii="Times New Roman" w:hAnsi="Times New Roman"/>
          <w:sz w:val="24"/>
          <w:szCs w:val="24"/>
        </w:rPr>
        <w:t>. Disamping itu, konsekuensi logisnya adalah membengkaknya alokasi anggaran negara untuk Lembaga Pemasyarakatan.</w:t>
      </w:r>
      <w:r w:rsidRPr="00167545">
        <w:rPr>
          <w:rStyle w:val="FootnoteReference"/>
          <w:rFonts w:ascii="Times New Roman" w:hAnsi="Times New Roman"/>
          <w:sz w:val="24"/>
          <w:szCs w:val="24"/>
        </w:rPr>
        <w:footnoteReference w:id="3"/>
      </w:r>
    </w:p>
    <w:p w14:paraId="488419D0" w14:textId="77777777" w:rsidR="00185830" w:rsidRPr="00167545" w:rsidRDefault="00185830" w:rsidP="00E571AD">
      <w:pPr>
        <w:pStyle w:val="ListParagraph"/>
        <w:spacing w:after="0" w:line="240" w:lineRule="auto"/>
        <w:ind w:left="0" w:firstLine="567"/>
        <w:jc w:val="both"/>
        <w:rPr>
          <w:rFonts w:ascii="Times New Roman" w:hAnsi="Times New Roman"/>
          <w:sz w:val="24"/>
          <w:shd w:val="clear" w:color="auto" w:fill="FFFFFF"/>
        </w:rPr>
      </w:pPr>
      <w:r w:rsidRPr="00167545">
        <w:rPr>
          <w:rFonts w:ascii="Times New Roman" w:hAnsi="Times New Roman"/>
          <w:sz w:val="24"/>
          <w:szCs w:val="24"/>
        </w:rPr>
        <w:t xml:space="preserve">Kembali kepada pembahasan formulasi Pasal 5 ayat (1) huruf a dan b serta Pasal 5 ayat (2) disandingkan dengan Pasal 12 huruf a dan b, dalam konteks penerapannya telah menimbulkan disparitas yang cukup tinggi. Sebagai contoh, kasus suap yang dilakukan Artalyta Suryani kepada Jaksa Urip Tri Gunawan. Sebelumnya, </w:t>
      </w:r>
      <w:r w:rsidRPr="00167545">
        <w:rPr>
          <w:rFonts w:ascii="Times New Roman" w:hAnsi="Times New Roman"/>
          <w:bCs/>
          <w:sz w:val="24"/>
          <w:szCs w:val="24"/>
          <w:shd w:val="clear" w:color="auto" w:fill="FFFFFF"/>
        </w:rPr>
        <w:t>Artalyta Suryani</w:t>
      </w:r>
      <w:r w:rsidRPr="00167545">
        <w:rPr>
          <w:rFonts w:ascii="Times New Roman" w:hAnsi="Times New Roman"/>
          <w:sz w:val="24"/>
          <w:szCs w:val="24"/>
          <w:shd w:val="clear" w:color="auto" w:fill="FFFFFF"/>
        </w:rPr>
        <w:t> adalah seorang </w:t>
      </w:r>
      <w:hyperlink r:id="rId10" w:tooltip="Pengusaha" w:history="1">
        <w:r w:rsidRPr="00167545">
          <w:rPr>
            <w:rStyle w:val="Hyperlink"/>
            <w:rFonts w:ascii="Times New Roman" w:hAnsi="Times New Roman"/>
            <w:color w:val="auto"/>
            <w:sz w:val="24"/>
            <w:szCs w:val="24"/>
            <w:u w:val="none"/>
            <w:shd w:val="clear" w:color="auto" w:fill="FFFFFF"/>
          </w:rPr>
          <w:t>pengusaha</w:t>
        </w:r>
      </w:hyperlink>
      <w:r w:rsidRPr="00167545">
        <w:rPr>
          <w:rFonts w:ascii="Times New Roman" w:hAnsi="Times New Roman"/>
          <w:sz w:val="24"/>
          <w:szCs w:val="24"/>
          <w:shd w:val="clear" w:color="auto" w:fill="FFFFFF"/>
        </w:rPr>
        <w:t>  yang terlibat dalam kasus penyuapan pada kasus Bantuan Likuiditas Bank Indonesia (</w:t>
      </w:r>
      <w:hyperlink r:id="rId11" w:tooltip="BLBI" w:history="1">
        <w:r w:rsidRPr="00167545">
          <w:rPr>
            <w:rStyle w:val="Hyperlink"/>
            <w:rFonts w:ascii="Times New Roman" w:hAnsi="Times New Roman"/>
            <w:color w:val="auto"/>
            <w:sz w:val="24"/>
            <w:szCs w:val="24"/>
            <w:u w:val="none"/>
            <w:shd w:val="clear" w:color="auto" w:fill="FFFFFF"/>
          </w:rPr>
          <w:t>BLBI</w:t>
        </w:r>
      </w:hyperlink>
      <w:r w:rsidRPr="00167545">
        <w:rPr>
          <w:rFonts w:ascii="Times New Roman" w:hAnsi="Times New Roman"/>
          <w:sz w:val="24"/>
          <w:szCs w:val="24"/>
          <w:shd w:val="clear" w:color="auto" w:fill="FFFFFF"/>
        </w:rPr>
        <w:t>). Artalyta dinyatakan bersalah berdasarkan Putusan Pengadilan Negeri Tindak Pidana </w:t>
      </w:r>
      <w:hyperlink r:id="rId12" w:tooltip="Korupsi" w:history="1">
        <w:r w:rsidRPr="00167545">
          <w:rPr>
            <w:rStyle w:val="Hyperlink"/>
            <w:rFonts w:ascii="Times New Roman" w:hAnsi="Times New Roman"/>
            <w:color w:val="auto"/>
            <w:sz w:val="24"/>
            <w:szCs w:val="24"/>
            <w:u w:val="none"/>
            <w:shd w:val="clear" w:color="auto" w:fill="FFFFFF"/>
          </w:rPr>
          <w:t>Korupsi</w:t>
        </w:r>
      </w:hyperlink>
      <w:r w:rsidRPr="00167545">
        <w:rPr>
          <w:rFonts w:ascii="Times New Roman" w:hAnsi="Times New Roman"/>
          <w:sz w:val="24"/>
          <w:szCs w:val="24"/>
          <w:shd w:val="clear" w:color="auto" w:fill="FFFFFF"/>
        </w:rPr>
        <w:t> </w:t>
      </w:r>
      <w:hyperlink r:id="rId13" w:tooltip="Jakarta" w:history="1">
        <w:r w:rsidRPr="00167545">
          <w:rPr>
            <w:rStyle w:val="Hyperlink"/>
            <w:rFonts w:ascii="Times New Roman" w:hAnsi="Times New Roman"/>
            <w:color w:val="auto"/>
            <w:sz w:val="24"/>
            <w:szCs w:val="24"/>
            <w:u w:val="none"/>
            <w:shd w:val="clear" w:color="auto" w:fill="FFFFFF"/>
          </w:rPr>
          <w:t>Jakarta</w:t>
        </w:r>
      </w:hyperlink>
      <w:r w:rsidRPr="00167545">
        <w:rPr>
          <w:rFonts w:ascii="Times New Roman" w:hAnsi="Times New Roman"/>
          <w:sz w:val="24"/>
          <w:szCs w:val="24"/>
          <w:shd w:val="clear" w:color="auto" w:fill="FFFFFF"/>
        </w:rPr>
        <w:t> Pusat No : 07/PID.B/TPK/2008/PN.JKT.PST, dan dijatuhi vonis 5 tahun </w:t>
      </w:r>
      <w:hyperlink r:id="rId14" w:tooltip="Penjara" w:history="1">
        <w:r w:rsidRPr="00167545">
          <w:rPr>
            <w:rStyle w:val="Hyperlink"/>
            <w:rFonts w:ascii="Times New Roman" w:hAnsi="Times New Roman"/>
            <w:color w:val="auto"/>
            <w:sz w:val="24"/>
            <w:szCs w:val="24"/>
            <w:u w:val="none"/>
            <w:shd w:val="clear" w:color="auto" w:fill="FFFFFF"/>
          </w:rPr>
          <w:t>penjara</w:t>
        </w:r>
      </w:hyperlink>
      <w:r w:rsidRPr="00167545">
        <w:rPr>
          <w:rFonts w:ascii="Times New Roman" w:hAnsi="Times New Roman"/>
          <w:sz w:val="24"/>
          <w:szCs w:val="24"/>
          <w:shd w:val="clear" w:color="auto" w:fill="FFFFFF"/>
        </w:rPr>
        <w:t> pada tanggal </w:t>
      </w:r>
      <w:hyperlink r:id="rId15" w:tooltip="29 Juli" w:history="1">
        <w:r w:rsidRPr="00167545">
          <w:rPr>
            <w:rStyle w:val="Hyperlink"/>
            <w:rFonts w:ascii="Times New Roman" w:hAnsi="Times New Roman"/>
            <w:color w:val="auto"/>
            <w:sz w:val="24"/>
            <w:szCs w:val="24"/>
            <w:u w:val="none"/>
            <w:shd w:val="clear" w:color="auto" w:fill="FFFFFF"/>
          </w:rPr>
          <w:t>29 Juli</w:t>
        </w:r>
      </w:hyperlink>
      <w:r w:rsidRPr="00167545">
        <w:rPr>
          <w:rFonts w:ascii="Times New Roman" w:hAnsi="Times New Roman"/>
          <w:sz w:val="24"/>
          <w:szCs w:val="24"/>
          <w:shd w:val="clear" w:color="auto" w:fill="FFFFFF"/>
        </w:rPr>
        <w:t> </w:t>
      </w:r>
      <w:hyperlink r:id="rId16" w:tooltip="2008" w:history="1">
        <w:r w:rsidRPr="00167545">
          <w:rPr>
            <w:rStyle w:val="Hyperlink"/>
            <w:rFonts w:ascii="Times New Roman" w:hAnsi="Times New Roman"/>
            <w:color w:val="auto"/>
            <w:sz w:val="24"/>
            <w:szCs w:val="24"/>
            <w:u w:val="none"/>
            <w:shd w:val="clear" w:color="auto" w:fill="FFFFFF"/>
          </w:rPr>
          <w:t>2008</w:t>
        </w:r>
      </w:hyperlink>
      <w:r w:rsidRPr="00167545">
        <w:rPr>
          <w:rFonts w:ascii="Times New Roman" w:hAnsi="Times New Roman"/>
          <w:sz w:val="24"/>
          <w:szCs w:val="24"/>
          <w:shd w:val="clear" w:color="auto" w:fill="FFFFFF"/>
        </w:rPr>
        <w:t> atas penyuapan terhadap Ketua Tim Jaksa Penyelidik Kasus BLBI </w:t>
      </w:r>
      <w:hyperlink r:id="rId17" w:tooltip="Urip Tri Gunawan (halaman belum tersedia)" w:history="1">
        <w:r w:rsidRPr="00167545">
          <w:rPr>
            <w:rStyle w:val="Hyperlink"/>
            <w:rFonts w:ascii="Times New Roman" w:hAnsi="Times New Roman"/>
            <w:color w:val="auto"/>
            <w:sz w:val="24"/>
            <w:szCs w:val="24"/>
            <w:u w:val="none"/>
            <w:shd w:val="clear" w:color="auto" w:fill="FFFFFF"/>
          </w:rPr>
          <w:t>Urip Tri Gunawan</w:t>
        </w:r>
      </w:hyperlink>
      <w:r w:rsidRPr="00167545">
        <w:rPr>
          <w:rFonts w:ascii="Times New Roman" w:hAnsi="Times New Roman"/>
          <w:sz w:val="24"/>
          <w:szCs w:val="24"/>
          <w:shd w:val="clear" w:color="auto" w:fill="FFFFFF"/>
        </w:rPr>
        <w:t> senilai 660.000 </w:t>
      </w:r>
      <w:hyperlink r:id="rId18" w:tooltip="Dolar AS" w:history="1">
        <w:r w:rsidRPr="00167545">
          <w:rPr>
            <w:rStyle w:val="Hyperlink"/>
            <w:rFonts w:ascii="Times New Roman" w:hAnsi="Times New Roman"/>
            <w:color w:val="auto"/>
            <w:sz w:val="24"/>
            <w:szCs w:val="24"/>
            <w:u w:val="none"/>
            <w:shd w:val="clear" w:color="auto" w:fill="FFFFFF"/>
          </w:rPr>
          <w:t>dolar AS</w:t>
        </w:r>
      </w:hyperlink>
      <w:r w:rsidRPr="00167545">
        <w:rPr>
          <w:rFonts w:ascii="Times New Roman" w:hAnsi="Times New Roman"/>
          <w:sz w:val="24"/>
          <w:szCs w:val="24"/>
          <w:shd w:val="clear" w:color="auto" w:fill="FFFFFF"/>
        </w:rPr>
        <w:t xml:space="preserve">. Kepada </w:t>
      </w:r>
      <w:hyperlink r:id="rId19" w:tooltip="Urip Tri Gunawan (halaman belum tersedia)" w:history="1">
        <w:r w:rsidRPr="00167545">
          <w:rPr>
            <w:rStyle w:val="Hyperlink"/>
            <w:rFonts w:ascii="Times New Roman" w:hAnsi="Times New Roman"/>
            <w:color w:val="auto"/>
            <w:sz w:val="24"/>
            <w:szCs w:val="24"/>
            <w:u w:val="none"/>
            <w:shd w:val="clear" w:color="auto" w:fill="FFFFFF"/>
          </w:rPr>
          <w:t>Urip Tri Gunawan</w:t>
        </w:r>
      </w:hyperlink>
      <w:r w:rsidRPr="00167545">
        <w:rPr>
          <w:rStyle w:val="Hyperlink"/>
          <w:rFonts w:ascii="Times New Roman" w:hAnsi="Times New Roman"/>
          <w:color w:val="auto"/>
          <w:sz w:val="24"/>
          <w:szCs w:val="24"/>
          <w:u w:val="none"/>
          <w:shd w:val="clear" w:color="auto" w:fill="FFFFFF"/>
        </w:rPr>
        <w:t xml:space="preserve">, kemudian dijatuhi vonis 20 tahun penjara berdasarkan </w:t>
      </w:r>
      <w:r w:rsidRPr="00167545">
        <w:rPr>
          <w:rFonts w:ascii="Times New Roman" w:hAnsi="Times New Roman"/>
          <w:sz w:val="24"/>
          <w:szCs w:val="24"/>
          <w:shd w:val="clear" w:color="auto" w:fill="FFFFFF"/>
        </w:rPr>
        <w:t>Putusan Pengadilan Negeri Tindak Pidana </w:t>
      </w:r>
      <w:hyperlink r:id="rId20" w:tooltip="Korupsi" w:history="1">
        <w:r w:rsidRPr="00167545">
          <w:rPr>
            <w:rStyle w:val="Hyperlink"/>
            <w:rFonts w:ascii="Times New Roman" w:hAnsi="Times New Roman"/>
            <w:color w:val="auto"/>
            <w:sz w:val="24"/>
            <w:szCs w:val="24"/>
            <w:u w:val="none"/>
            <w:shd w:val="clear" w:color="auto" w:fill="FFFFFF"/>
          </w:rPr>
          <w:t>Korupsi</w:t>
        </w:r>
      </w:hyperlink>
      <w:r w:rsidRPr="00167545">
        <w:rPr>
          <w:rFonts w:ascii="Times New Roman" w:hAnsi="Times New Roman"/>
          <w:sz w:val="24"/>
          <w:szCs w:val="24"/>
          <w:shd w:val="clear" w:color="auto" w:fill="FFFFFF"/>
        </w:rPr>
        <w:t> </w:t>
      </w:r>
      <w:hyperlink r:id="rId21" w:tooltip="Jakarta" w:history="1">
        <w:r w:rsidRPr="00167545">
          <w:rPr>
            <w:rStyle w:val="Hyperlink"/>
            <w:rFonts w:ascii="Times New Roman" w:hAnsi="Times New Roman"/>
            <w:color w:val="auto"/>
            <w:sz w:val="24"/>
            <w:szCs w:val="24"/>
            <w:u w:val="none"/>
            <w:shd w:val="clear" w:color="auto" w:fill="FFFFFF"/>
          </w:rPr>
          <w:t>Jakarta</w:t>
        </w:r>
      </w:hyperlink>
      <w:r w:rsidRPr="00167545">
        <w:rPr>
          <w:rFonts w:ascii="Times New Roman" w:hAnsi="Times New Roman"/>
          <w:sz w:val="24"/>
          <w:szCs w:val="24"/>
          <w:shd w:val="clear" w:color="auto" w:fill="FFFFFF"/>
        </w:rPr>
        <w:t> Pusat No : 11/Pid.B/TPK/2008/PN.JKT.PST pada tanggal 4 September 2008.</w:t>
      </w:r>
      <w:r w:rsidRPr="00167545">
        <w:rPr>
          <w:rStyle w:val="FootnoteReference"/>
          <w:rFonts w:ascii="Times New Roman" w:hAnsi="Times New Roman"/>
          <w:sz w:val="24"/>
          <w:szCs w:val="24"/>
        </w:rPr>
        <w:footnoteReference w:id="4"/>
      </w:r>
    </w:p>
    <w:p w14:paraId="0EDF1E4D"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 xml:space="preserve">Artalyta Suryani terbukti secara sah dan meyakinkan melanggar Pasal 5 ayat (1) huruf b, sedangkan Urip Tri Gunawan terbukti secara sah dan meyakinkan melanggar Pasal 12 huruf b dan e. Urip tidak dikenakan Pasal 5 ayat (2) Undang-Undang Nomor 31 Tahun 1999 tentang Pemberantasan Tindak Pidana Korupsi </w:t>
      </w:r>
      <w:r w:rsidRPr="00167545">
        <w:rPr>
          <w:rFonts w:ascii="Times New Roman" w:hAnsi="Times New Roman"/>
          <w:i/>
          <w:sz w:val="24"/>
          <w:szCs w:val="24"/>
        </w:rPr>
        <w:t>juncto</w:t>
      </w:r>
      <w:r w:rsidRPr="00167545">
        <w:rPr>
          <w:rFonts w:ascii="Times New Roman" w:hAnsi="Times New Roman"/>
          <w:sz w:val="24"/>
          <w:szCs w:val="24"/>
        </w:rPr>
        <w:t xml:space="preserve"> Undang-Undang 20 Tahun 2001, kendatipun pasal tersebut menyatakan bahwa pegawai negeri atau penyelenggara negara menerima pemberian atau janji sebagaimana dimaksud dalam ayat (1) huruf a atau huruf b, dipidana dengan pidana yang sama sebagaimana dimaksud dalam ayat (1). Seharusnya, jika berpedoman kepada Pasal 5, maka Artalytha Suryani </w:t>
      </w:r>
      <w:r w:rsidRPr="00167545">
        <w:rPr>
          <w:rFonts w:ascii="Times New Roman" w:hAnsi="Times New Roman"/>
          <w:sz w:val="24"/>
          <w:szCs w:val="24"/>
        </w:rPr>
        <w:lastRenderedPageBreak/>
        <w:t>(pemberi) dan Urip Tri Gunawan (penerima) dipidana dengan pidana yang sama. Namun, karena adanya Pasal 12 huruf a dan b yang memiliki unsur yang sama dengan pasal 5 ayat (2) namun berbeda ancaman hukuman pidana, pada akhirnya Urip Tri Gunawan dikenakan Pasal 12 huruf b dengan hukuman 20 tahun penjara.</w:t>
      </w:r>
    </w:p>
    <w:p w14:paraId="209A2C5E" w14:textId="77777777" w:rsidR="00185830" w:rsidRPr="00167545" w:rsidRDefault="00185830" w:rsidP="00E571AD">
      <w:pPr>
        <w:pStyle w:val="ListParagraph"/>
        <w:spacing w:after="0" w:line="240" w:lineRule="auto"/>
        <w:ind w:left="0" w:firstLine="567"/>
        <w:jc w:val="both"/>
        <w:rPr>
          <w:rFonts w:ascii="Times New Roman" w:hAnsi="Times New Roman"/>
          <w:sz w:val="24"/>
          <w:szCs w:val="24"/>
        </w:rPr>
      </w:pPr>
      <w:r w:rsidRPr="00167545">
        <w:rPr>
          <w:rFonts w:ascii="Times New Roman" w:hAnsi="Times New Roman"/>
          <w:sz w:val="24"/>
          <w:szCs w:val="24"/>
        </w:rPr>
        <w:t>Dari setiap perkara suap yang ditangani oleh aparat penegak hukum saat ini memiliki kecenderungan khususnya Komisi Pemberantasan Tindak Pidana Korupsi (KPK), jika suatu perkara penyuapan melibatkan pegawai negeri atau penyelenggraa negara maka dapat dipastikan pemberi suap dikenakan Pasal 5 ayat (1) huruf a atau b, sedangkan penerima suap dikenakan Pasal 12 huruf a atau b. Berbeda halnya dengan Kejaksaan seperti dalam kasus Kompol Arafat, Kejaksaan mendakwa Kompol Arafat dengan Pasal 5 ayat (2) dan Pasal 11 dan pada akhirnya yang dibuktikan adalah Pasal 11 dengan ancaman hukuman maksimal sama dengan Pasal 5 yaitu 5 tahun penjara. Begitu juga dengan kasus Jaksa Ahmad Fauzi yang menerima suap dalam kasus pembelian tanah kas desa yang ditangani oleh Kejaksaan Tinggi Jawa Timur, Jaksa Ahmad Fauzi didakwa oleh Penuntut Umum dengan Pasal 5 ayat (2) atau Pasal 12 huruf a dan Pasal 11, dan pada akhirnya penuntut umum membuktikan Pasal 5 ayat (2).</w:t>
      </w:r>
    </w:p>
    <w:p w14:paraId="17280100" w14:textId="129565F6" w:rsidR="0021065F" w:rsidRPr="00167545" w:rsidRDefault="0021065F" w:rsidP="00E571AD">
      <w:pPr>
        <w:ind w:firstLine="540"/>
        <w:jc w:val="both"/>
        <w:rPr>
          <w:rFonts w:ascii="Times New Roman" w:eastAsia="Times New Roman" w:hAnsi="Times New Roman" w:cs="Times New Roman"/>
          <w:sz w:val="24"/>
          <w:szCs w:val="24"/>
        </w:rPr>
      </w:pPr>
      <w:r w:rsidRPr="00167545">
        <w:rPr>
          <w:rFonts w:ascii="Times New Roman" w:hAnsi="Times New Roman" w:cs="Times New Roman"/>
          <w:sz w:val="24"/>
          <w:szCs w:val="24"/>
          <w:lang w:val="id-ID"/>
        </w:rPr>
        <w:t>I</w:t>
      </w:r>
      <w:r w:rsidRPr="00167545">
        <w:rPr>
          <w:rFonts w:ascii="Times New Roman" w:hAnsi="Times New Roman" w:cs="Times New Roman"/>
          <w:sz w:val="24"/>
          <w:szCs w:val="24"/>
        </w:rPr>
        <w:t xml:space="preserve">su </w:t>
      </w:r>
      <w:r w:rsidRPr="00167545">
        <w:rPr>
          <w:rFonts w:ascii="Times New Roman" w:hAnsi="Times New Roman" w:cs="Times New Roman"/>
          <w:sz w:val="24"/>
          <w:szCs w:val="24"/>
          <w:lang w:val="id-ID"/>
        </w:rPr>
        <w:t>hukum</w:t>
      </w:r>
      <w:r w:rsidRPr="00167545">
        <w:rPr>
          <w:rFonts w:ascii="Times New Roman" w:hAnsi="Times New Roman" w:cs="Times New Roman"/>
          <w:sz w:val="24"/>
          <w:szCs w:val="24"/>
        </w:rPr>
        <w:t xml:space="preserve"> yang dibahas dalam tesis ini adalah </w:t>
      </w:r>
      <w:r w:rsidR="00DF0B5B" w:rsidRPr="00167545">
        <w:rPr>
          <w:rFonts w:ascii="Times New Roman" w:hAnsi="Times New Roman" w:cs="Times New Roman"/>
          <w:sz w:val="24"/>
          <w:szCs w:val="24"/>
        </w:rPr>
        <w:t xml:space="preserve">terkait </w:t>
      </w:r>
      <w:r w:rsidR="00185830" w:rsidRPr="00167545">
        <w:rPr>
          <w:rFonts w:ascii="Times New Roman" w:hAnsi="Times New Roman" w:cs="Times New Roman"/>
          <w:sz w:val="24"/>
          <w:szCs w:val="24"/>
          <w:lang w:val="id-ID"/>
        </w:rPr>
        <w:t>k</w:t>
      </w:r>
      <w:r w:rsidR="00185830" w:rsidRPr="00167545">
        <w:rPr>
          <w:rFonts w:ascii="Times New Roman" w:hAnsi="Times New Roman"/>
          <w:sz w:val="24"/>
          <w:szCs w:val="24"/>
          <w:lang w:val="en-ID"/>
        </w:rPr>
        <w:t xml:space="preserve">ebijakan formulasi </w:t>
      </w:r>
      <w:r w:rsidR="00185830" w:rsidRPr="00167545">
        <w:rPr>
          <w:rFonts w:ascii="Times New Roman" w:hAnsi="Times New Roman"/>
          <w:sz w:val="24"/>
          <w:szCs w:val="24"/>
          <w:lang w:val="id-ID"/>
        </w:rPr>
        <w:t xml:space="preserve">tindak pidana suap berdasarkan ketentuan </w:t>
      </w:r>
      <w:r w:rsidR="00185830" w:rsidRPr="00167545">
        <w:rPr>
          <w:rFonts w:ascii="Times New Roman" w:hAnsi="Times New Roman"/>
          <w:sz w:val="24"/>
          <w:szCs w:val="24"/>
        </w:rPr>
        <w:t xml:space="preserve">Pasal 5 ayat </w:t>
      </w:r>
      <w:r w:rsidR="00185830" w:rsidRPr="00167545">
        <w:rPr>
          <w:rFonts w:ascii="Times New Roman" w:hAnsi="Times New Roman"/>
          <w:sz w:val="24"/>
          <w:szCs w:val="24"/>
          <w:lang w:val="id-ID"/>
        </w:rPr>
        <w:t>(</w:t>
      </w:r>
      <w:r w:rsidR="00185830" w:rsidRPr="00167545">
        <w:rPr>
          <w:rFonts w:ascii="Times New Roman" w:hAnsi="Times New Roman"/>
          <w:sz w:val="24"/>
          <w:szCs w:val="24"/>
        </w:rPr>
        <w:t>1</w:t>
      </w:r>
      <w:r w:rsidR="00185830" w:rsidRPr="00167545">
        <w:rPr>
          <w:rFonts w:ascii="Times New Roman" w:hAnsi="Times New Roman"/>
          <w:sz w:val="24"/>
          <w:szCs w:val="24"/>
          <w:lang w:val="id-ID"/>
        </w:rPr>
        <w:t>)</w:t>
      </w:r>
      <w:r w:rsidR="00185830" w:rsidRPr="00167545">
        <w:rPr>
          <w:rFonts w:ascii="Times New Roman" w:hAnsi="Times New Roman"/>
          <w:sz w:val="24"/>
          <w:szCs w:val="24"/>
        </w:rPr>
        <w:t xml:space="preserve"> dan ayat </w:t>
      </w:r>
      <w:r w:rsidR="00185830" w:rsidRPr="00167545">
        <w:rPr>
          <w:rFonts w:ascii="Times New Roman" w:hAnsi="Times New Roman"/>
          <w:sz w:val="24"/>
          <w:szCs w:val="24"/>
          <w:lang w:val="id-ID"/>
        </w:rPr>
        <w:t>(</w:t>
      </w:r>
      <w:r w:rsidR="00185830" w:rsidRPr="00167545">
        <w:rPr>
          <w:rFonts w:ascii="Times New Roman" w:hAnsi="Times New Roman"/>
          <w:sz w:val="24"/>
          <w:szCs w:val="24"/>
        </w:rPr>
        <w:t>2</w:t>
      </w:r>
      <w:r w:rsidR="00185830" w:rsidRPr="00167545">
        <w:rPr>
          <w:rFonts w:ascii="Times New Roman" w:hAnsi="Times New Roman"/>
          <w:sz w:val="24"/>
          <w:szCs w:val="24"/>
          <w:lang w:val="id-ID"/>
        </w:rPr>
        <w:t>)</w:t>
      </w:r>
      <w:r w:rsidR="00185830" w:rsidRPr="00167545">
        <w:rPr>
          <w:rFonts w:ascii="Times New Roman" w:hAnsi="Times New Roman"/>
          <w:sz w:val="24"/>
          <w:szCs w:val="24"/>
        </w:rPr>
        <w:t xml:space="preserve"> serta Pasal 12 </w:t>
      </w:r>
      <w:r w:rsidR="00185830" w:rsidRPr="00167545">
        <w:rPr>
          <w:rFonts w:ascii="Times New Roman" w:hAnsi="Times New Roman"/>
          <w:sz w:val="24"/>
          <w:szCs w:val="24"/>
          <w:lang w:val="id-ID"/>
        </w:rPr>
        <w:t xml:space="preserve">huruf </w:t>
      </w:r>
      <w:r w:rsidR="00185830" w:rsidRPr="00167545">
        <w:rPr>
          <w:rFonts w:ascii="Times New Roman" w:hAnsi="Times New Roman"/>
          <w:sz w:val="24"/>
          <w:szCs w:val="24"/>
        </w:rPr>
        <w:t xml:space="preserve">a dan b Undang-Undang Pemberantasan Tindak Pidana Korupsi, dampak hukumnya, dan  </w:t>
      </w:r>
      <w:r w:rsidR="00185830" w:rsidRPr="00167545">
        <w:rPr>
          <w:rFonts w:ascii="Times New Roman" w:hAnsi="Times New Roman" w:cs="Times New Roman"/>
          <w:sz w:val="24"/>
          <w:szCs w:val="24"/>
          <w:lang w:val="id-ID"/>
        </w:rPr>
        <w:t xml:space="preserve">kebijakan </w:t>
      </w:r>
      <w:r w:rsidR="00185830" w:rsidRPr="00167545">
        <w:rPr>
          <w:rFonts w:ascii="Times New Roman" w:hAnsi="Times New Roman" w:cs="Times New Roman"/>
          <w:sz w:val="24"/>
          <w:szCs w:val="24"/>
        </w:rPr>
        <w:t>formulasinya di masa mendatang.</w:t>
      </w:r>
    </w:p>
    <w:p w14:paraId="57FC13A4" w14:textId="77777777" w:rsidR="00E571AD" w:rsidRDefault="00E571AD" w:rsidP="00E571AD">
      <w:pPr>
        <w:jc w:val="both"/>
        <w:rPr>
          <w:rFonts w:ascii="Times New Roman" w:hAnsi="Times New Roman" w:cs="Times New Roman"/>
          <w:b/>
          <w:caps/>
          <w:sz w:val="24"/>
          <w:szCs w:val="24"/>
          <w:lang w:val="id-ID"/>
        </w:rPr>
      </w:pPr>
    </w:p>
    <w:p w14:paraId="4945950B" w14:textId="77777777" w:rsidR="000F2F8C" w:rsidRPr="00167545" w:rsidRDefault="000F2F8C" w:rsidP="00E571AD">
      <w:pPr>
        <w:jc w:val="both"/>
        <w:rPr>
          <w:rFonts w:ascii="Times New Roman" w:hAnsi="Times New Roman" w:cs="Times New Roman"/>
          <w:b/>
          <w:sz w:val="24"/>
          <w:szCs w:val="24"/>
          <w:lang w:val="id-ID"/>
        </w:rPr>
      </w:pPr>
      <w:r w:rsidRPr="00167545">
        <w:rPr>
          <w:rFonts w:ascii="Times New Roman" w:hAnsi="Times New Roman" w:cs="Times New Roman"/>
          <w:b/>
          <w:caps/>
          <w:sz w:val="24"/>
          <w:szCs w:val="24"/>
          <w:lang w:val="id-ID"/>
        </w:rPr>
        <w:t>Metode</w:t>
      </w:r>
      <w:r w:rsidRPr="00167545">
        <w:rPr>
          <w:rFonts w:ascii="Times New Roman" w:hAnsi="Times New Roman" w:cs="Times New Roman"/>
          <w:b/>
          <w:sz w:val="24"/>
          <w:szCs w:val="24"/>
          <w:lang w:val="id-ID"/>
        </w:rPr>
        <w:t xml:space="preserve"> </w:t>
      </w:r>
    </w:p>
    <w:p w14:paraId="0D7390F4" w14:textId="1E09C631" w:rsidR="00855E9F" w:rsidRPr="00167545" w:rsidRDefault="00855E9F" w:rsidP="00E571AD">
      <w:pPr>
        <w:ind w:firstLine="284"/>
        <w:jc w:val="both"/>
        <w:rPr>
          <w:rFonts w:ascii="Times New Roman" w:hAnsi="Times New Roman" w:cs="Times New Roman"/>
          <w:sz w:val="24"/>
          <w:szCs w:val="24"/>
        </w:rPr>
      </w:pPr>
      <w:proofErr w:type="gramStart"/>
      <w:r w:rsidRPr="00167545">
        <w:rPr>
          <w:rFonts w:ascii="Times New Roman" w:hAnsi="Times New Roman" w:cs="Times New Roman"/>
          <w:sz w:val="24"/>
          <w:szCs w:val="24"/>
        </w:rPr>
        <w:t xml:space="preserve">Jenis penelitian ini adalah penelitian </w:t>
      </w:r>
      <w:r w:rsidRPr="00167545">
        <w:rPr>
          <w:rFonts w:ascii="Times New Roman" w:eastAsia="Times New Roman" w:hAnsi="Times New Roman" w:cs="Times New Roman"/>
          <w:sz w:val="24"/>
          <w:szCs w:val="24"/>
          <w:lang w:eastAsia="id-ID"/>
        </w:rPr>
        <w:t xml:space="preserve">hukum </w:t>
      </w:r>
      <w:r w:rsidR="00185830" w:rsidRPr="00167545">
        <w:rPr>
          <w:rFonts w:ascii="Times New Roman" w:eastAsia="Times New Roman" w:hAnsi="Times New Roman" w:cs="Times New Roman"/>
          <w:sz w:val="24"/>
          <w:szCs w:val="24"/>
          <w:lang w:eastAsia="id-ID"/>
        </w:rPr>
        <w:t xml:space="preserve">normatif </w:t>
      </w:r>
      <w:r w:rsidR="00D72BA4" w:rsidRPr="00167545">
        <w:rPr>
          <w:rFonts w:ascii="Times New Roman" w:eastAsia="Times New Roman" w:hAnsi="Times New Roman" w:cs="Times New Roman"/>
          <w:sz w:val="24"/>
          <w:szCs w:val="24"/>
          <w:lang w:val="id-ID" w:eastAsia="id-ID"/>
        </w:rPr>
        <w:t>empiris</w:t>
      </w:r>
      <w:r w:rsidRPr="00167545">
        <w:rPr>
          <w:rFonts w:ascii="Times New Roman" w:eastAsia="Times New Roman" w:hAnsi="Times New Roman" w:cs="Times New Roman"/>
          <w:sz w:val="24"/>
          <w:szCs w:val="24"/>
          <w:lang w:eastAsia="id-ID"/>
        </w:rPr>
        <w:t>.</w:t>
      </w:r>
      <w:proofErr w:type="gramEnd"/>
      <w:r w:rsidRPr="00167545">
        <w:rPr>
          <w:rFonts w:ascii="Times New Roman" w:eastAsia="Times New Roman" w:hAnsi="Times New Roman" w:cs="Times New Roman"/>
          <w:sz w:val="24"/>
          <w:szCs w:val="24"/>
          <w:lang w:val="id-ID" w:eastAsia="id-ID"/>
        </w:rPr>
        <w:t xml:space="preserve"> </w:t>
      </w:r>
      <w:proofErr w:type="gramStart"/>
      <w:r w:rsidRPr="00167545">
        <w:rPr>
          <w:rFonts w:ascii="Times New Roman" w:hAnsi="Times New Roman" w:cs="Times New Roman"/>
          <w:sz w:val="24"/>
          <w:szCs w:val="24"/>
        </w:rPr>
        <w:t xml:space="preserve">Jenis dan sumber </w:t>
      </w:r>
      <w:r w:rsidR="00D72BA4" w:rsidRPr="00167545">
        <w:rPr>
          <w:rFonts w:ascii="Times New Roman" w:hAnsi="Times New Roman" w:cs="Times New Roman"/>
          <w:sz w:val="24"/>
          <w:szCs w:val="24"/>
          <w:lang w:val="id-ID"/>
        </w:rPr>
        <w:t>data</w:t>
      </w:r>
      <w:r w:rsidRPr="00167545">
        <w:rPr>
          <w:rFonts w:ascii="Times New Roman" w:hAnsi="Times New Roman" w:cs="Times New Roman"/>
          <w:sz w:val="24"/>
          <w:szCs w:val="24"/>
        </w:rPr>
        <w:t xml:space="preserve"> diperoleh dari </w:t>
      </w:r>
      <w:r w:rsidR="00D72BA4" w:rsidRPr="00167545">
        <w:rPr>
          <w:rFonts w:ascii="Times New Roman" w:hAnsi="Times New Roman" w:cs="Times New Roman"/>
          <w:sz w:val="24"/>
          <w:szCs w:val="24"/>
          <w:lang w:val="id-ID"/>
        </w:rPr>
        <w:t xml:space="preserve">data primer dan </w:t>
      </w:r>
      <w:r w:rsidR="00BC350E" w:rsidRPr="00167545">
        <w:rPr>
          <w:rFonts w:ascii="Times New Roman" w:hAnsi="Times New Roman" w:cs="Times New Roman"/>
          <w:sz w:val="24"/>
          <w:szCs w:val="24"/>
        </w:rPr>
        <w:t xml:space="preserve">data sekunder, dikumpulkan </w:t>
      </w:r>
      <w:r w:rsidR="00A40D77" w:rsidRPr="00167545">
        <w:rPr>
          <w:rFonts w:ascii="Times New Roman" w:hAnsi="Times New Roman" w:cs="Times New Roman"/>
          <w:sz w:val="24"/>
          <w:szCs w:val="24"/>
        </w:rPr>
        <w:t>melalui</w:t>
      </w:r>
      <w:r w:rsidR="00A40D77" w:rsidRPr="00167545">
        <w:rPr>
          <w:rFonts w:ascii="Times New Roman" w:hAnsi="Times New Roman" w:cs="Times New Roman"/>
          <w:sz w:val="24"/>
          <w:szCs w:val="24"/>
          <w:lang w:val="id-ID"/>
        </w:rPr>
        <w:t xml:space="preserve"> studi kepustakaan</w:t>
      </w:r>
      <w:r w:rsidR="00D72BA4" w:rsidRPr="00167545">
        <w:rPr>
          <w:rFonts w:ascii="Times New Roman" w:hAnsi="Times New Roman" w:cs="Times New Roman"/>
          <w:sz w:val="24"/>
          <w:szCs w:val="24"/>
          <w:lang w:val="id-ID"/>
        </w:rPr>
        <w:t xml:space="preserve"> dan studi lapangan</w:t>
      </w:r>
      <w:r w:rsidR="00BC350E" w:rsidRPr="00167545">
        <w:rPr>
          <w:rFonts w:ascii="Times New Roman" w:hAnsi="Times New Roman" w:cs="Times New Roman"/>
          <w:sz w:val="24"/>
          <w:szCs w:val="24"/>
          <w:lang w:val="id-ID"/>
        </w:rPr>
        <w:t xml:space="preserve">, dianalisis secara </w:t>
      </w:r>
      <w:r w:rsidR="00D72BA4" w:rsidRPr="00167545">
        <w:rPr>
          <w:rFonts w:ascii="Times New Roman" w:hAnsi="Times New Roman" w:cs="Times New Roman"/>
          <w:sz w:val="24"/>
          <w:szCs w:val="24"/>
          <w:lang w:val="id-ID"/>
        </w:rPr>
        <w:t>kuantitatif</w:t>
      </w:r>
      <w:r w:rsidR="00BC350E" w:rsidRPr="00167545">
        <w:rPr>
          <w:rFonts w:ascii="Times New Roman" w:hAnsi="Times New Roman" w:cs="Times New Roman"/>
          <w:sz w:val="24"/>
          <w:szCs w:val="24"/>
          <w:lang w:val="id-ID"/>
        </w:rPr>
        <w:t>, dengan t</w:t>
      </w:r>
      <w:r w:rsidR="00A40D77" w:rsidRPr="00167545">
        <w:rPr>
          <w:rFonts w:ascii="Times New Roman" w:hAnsi="Times New Roman" w:cs="Times New Roman"/>
          <w:sz w:val="24"/>
          <w:szCs w:val="24"/>
        </w:rPr>
        <w:t>eknik penarikan kesimpulan meng</w:t>
      </w:r>
      <w:r w:rsidR="00E8184A" w:rsidRPr="00167545">
        <w:rPr>
          <w:rFonts w:ascii="Times New Roman" w:hAnsi="Times New Roman" w:cs="Times New Roman"/>
          <w:sz w:val="24"/>
          <w:szCs w:val="24"/>
        </w:rPr>
        <w:t>gunakan logika berpikir deduktif.</w:t>
      </w:r>
      <w:proofErr w:type="gramEnd"/>
    </w:p>
    <w:p w14:paraId="7A07809B" w14:textId="77777777" w:rsidR="00E571AD" w:rsidRDefault="00E571AD" w:rsidP="00E571AD">
      <w:pPr>
        <w:jc w:val="both"/>
        <w:rPr>
          <w:rFonts w:ascii="Times New Roman" w:hAnsi="Times New Roman" w:cs="Times New Roman"/>
          <w:b/>
          <w:caps/>
          <w:sz w:val="24"/>
          <w:szCs w:val="24"/>
          <w:lang w:val="id-ID"/>
        </w:rPr>
      </w:pPr>
    </w:p>
    <w:p w14:paraId="258C9ED5" w14:textId="2D06DBE6" w:rsidR="00B86D8C" w:rsidRPr="00167545" w:rsidRDefault="000F2F8C" w:rsidP="00E571AD">
      <w:pPr>
        <w:jc w:val="both"/>
        <w:rPr>
          <w:rFonts w:ascii="Times New Roman" w:hAnsi="Times New Roman" w:cs="Times New Roman"/>
          <w:b/>
          <w:caps/>
          <w:sz w:val="24"/>
          <w:szCs w:val="24"/>
          <w:lang w:val="id-ID"/>
        </w:rPr>
      </w:pPr>
      <w:r w:rsidRPr="00167545">
        <w:rPr>
          <w:rFonts w:ascii="Times New Roman" w:hAnsi="Times New Roman" w:cs="Times New Roman"/>
          <w:b/>
          <w:caps/>
          <w:sz w:val="24"/>
          <w:szCs w:val="24"/>
          <w:lang w:val="id-ID"/>
        </w:rPr>
        <w:t>Analisis</w:t>
      </w:r>
      <w:r w:rsidR="00C27FDB" w:rsidRPr="00167545">
        <w:rPr>
          <w:rFonts w:ascii="Times New Roman" w:hAnsi="Times New Roman" w:cs="Times New Roman"/>
          <w:b/>
          <w:caps/>
          <w:sz w:val="24"/>
          <w:szCs w:val="24"/>
          <w:lang w:val="id-ID"/>
        </w:rPr>
        <w:t xml:space="preserve"> dan diskusi</w:t>
      </w:r>
    </w:p>
    <w:p w14:paraId="7297E210" w14:textId="7B7EDC54" w:rsidR="00EF59D2" w:rsidRPr="00E73CDC" w:rsidRDefault="0046724A" w:rsidP="00E571AD">
      <w:pPr>
        <w:jc w:val="both"/>
        <w:rPr>
          <w:rFonts w:ascii="Times New Roman" w:hAnsi="Times New Roman"/>
          <w:b/>
          <w:bCs/>
          <w:sz w:val="24"/>
          <w:szCs w:val="24"/>
          <w:lang w:val="id-ID"/>
        </w:rPr>
      </w:pPr>
      <w:bookmarkStart w:id="0" w:name="_Hlk55496039"/>
      <w:r w:rsidRPr="00167545">
        <w:rPr>
          <w:rFonts w:ascii="Times New Roman" w:hAnsi="Times New Roman"/>
          <w:b/>
          <w:bCs/>
          <w:sz w:val="24"/>
          <w:szCs w:val="24"/>
        </w:rPr>
        <w:t>Kebijakan Formulasi Tindak Pidana Suap Berdasarkan Ketentuan Pasal 5 ayat (1) dan (2) serta Pasal 12 Huruf a dan b Undang-Undang Pemberantasan Tindak Pidana Korupsi</w:t>
      </w:r>
      <w:bookmarkEnd w:id="0"/>
    </w:p>
    <w:p w14:paraId="10926DC3" w14:textId="438CE31E" w:rsidR="0046724A" w:rsidRPr="00167545" w:rsidRDefault="00B6476C" w:rsidP="00E571AD">
      <w:pPr>
        <w:ind w:firstLine="54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J</w:t>
      </w:r>
      <w:r w:rsidR="0046724A" w:rsidRPr="00167545">
        <w:rPr>
          <w:rFonts w:ascii="Times New Roman" w:eastAsia="Times New Roman" w:hAnsi="Times New Roman" w:cs="Times New Roman"/>
          <w:sz w:val="24"/>
          <w:szCs w:val="24"/>
          <w:lang w:eastAsia="id-ID"/>
        </w:rPr>
        <w:t xml:space="preserve">ika ditilik perumusan delik yang ada dalam Undang-undang Pemberantasan Tindak Pidana Korupsi, ada dua sumber perumusan delik yaitu bersumberkan pasal-pasal KUHP yang ditarik sebanyak 13 buah ditambah 6 buah dinaikkan pidananya serta perumusan dari pembuat undang-undang sendiri sebanyak 7 buah perumusan delik (dalam 4 buah pasal). </w:t>
      </w:r>
      <w:proofErr w:type="gramStart"/>
      <w:r w:rsidR="0046724A" w:rsidRPr="00167545">
        <w:rPr>
          <w:rFonts w:ascii="Times New Roman" w:eastAsia="Times New Roman" w:hAnsi="Times New Roman" w:cs="Times New Roman"/>
          <w:sz w:val="24"/>
          <w:szCs w:val="24"/>
          <w:lang w:eastAsia="id-ID"/>
        </w:rPr>
        <w:t>Dengan demikian 74 % dari seluruh perumusan delik ditarik dari KUHP dan 26 % sisanya dibuat sendiri oleh pembuat undang-undang.</w:t>
      </w:r>
      <w:proofErr w:type="gramEnd"/>
      <w:r w:rsidR="0046724A" w:rsidRPr="00167545">
        <w:rPr>
          <w:rStyle w:val="FootnoteReference"/>
          <w:rFonts w:ascii="Times New Roman" w:eastAsia="Times New Roman" w:hAnsi="Times New Roman" w:cs="Times New Roman"/>
          <w:sz w:val="24"/>
          <w:szCs w:val="24"/>
          <w:lang w:eastAsia="id-ID"/>
        </w:rPr>
        <w:footnoteReference w:id="5"/>
      </w:r>
      <w:r w:rsidR="0046724A" w:rsidRPr="00167545">
        <w:rPr>
          <w:rFonts w:ascii="Times New Roman" w:eastAsia="Times New Roman" w:hAnsi="Times New Roman" w:cs="Times New Roman"/>
          <w:sz w:val="24"/>
          <w:szCs w:val="24"/>
          <w:lang w:eastAsia="id-ID"/>
        </w:rPr>
        <w:t xml:space="preserve"> </w:t>
      </w:r>
    </w:p>
    <w:p w14:paraId="5C899E31" w14:textId="77777777" w:rsidR="0046724A" w:rsidRPr="00167545" w:rsidRDefault="0046724A" w:rsidP="00E571AD">
      <w:pPr>
        <w:ind w:firstLine="54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Dalam Undang-undang Pemberantasan Tindak Pidana Korupsi yang kini berlaku, pasal-pasal tentang suap pun ditarik dari KUHP, sebagai bagian dari tindak pidana korupsi, dan masuk di dalam pasal 5,6, 11 dan 12, dengan cara menarik pasal-pasal tersebut tanpa menyebut atau merumuskan kembali tindak pidana nya, namun kemudian dalam Undang-undang Nomor 20 Tahun 2001 sebagai perbaikan dari Undang-undang nomor 31 tahun 1999, menarik kejahatan-kejahatan suap menjadi tindak pidana korupsi tidak dilakukan lagi dengan cara sekedar menarik dengan menyebut pasal-pasal KUHP. Akan tetapi menarik rumusannya dengan beberapa perubahan, baik dengan menambah, mengurangi, merubah atau menghilangkan frasa ke dalam rumusan, menjadi tidak sama </w:t>
      </w:r>
      <w:r w:rsidRPr="00167545">
        <w:rPr>
          <w:rFonts w:ascii="Times New Roman" w:eastAsia="Times New Roman" w:hAnsi="Times New Roman" w:cs="Times New Roman"/>
          <w:sz w:val="24"/>
          <w:szCs w:val="24"/>
          <w:lang w:eastAsia="id-ID"/>
        </w:rPr>
        <w:lastRenderedPageBreak/>
        <w:t>persis lagi tetapi secara substantive tidaklah berbeda, kemudian dengan berlakunya Undang-undang nomor 20 tahun 2001 maka pasl-pasal yang diadopsi dalam KUHP yaitu Pasal 209, Pasal 210, Pasal 418, Pasal 419 dan Pasal 420 KUHP dinyatakan tidak berlaku lagi.</w:t>
      </w:r>
      <w:r w:rsidRPr="00167545">
        <w:rPr>
          <w:rStyle w:val="FootnoteReference"/>
          <w:rFonts w:ascii="Times New Roman" w:eastAsia="Times New Roman" w:hAnsi="Times New Roman" w:cs="Times New Roman"/>
          <w:sz w:val="24"/>
          <w:szCs w:val="24"/>
          <w:lang w:eastAsia="id-ID"/>
        </w:rPr>
        <w:footnoteReference w:id="6"/>
      </w:r>
    </w:p>
    <w:p w14:paraId="26869B2A" w14:textId="77777777" w:rsidR="0046724A" w:rsidRPr="00167545" w:rsidRDefault="0046724A" w:rsidP="00E571AD">
      <w:pPr>
        <w:ind w:firstLine="54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Pasal 5 ayat (1) disalin dari Pasal 209 KUHP, pembuat undang-undang di DPR mencantumkan juga lawannya, yaitu Pasal 5 ayat (2) yang disalin dari Pasal 419 KUHP. Kekeliruan terjadi pada pembahasan di DPR ialah rupanya mereka lupa bahwa untuk penerima suap suap atau penyuapan pasif sudah dicantumkan di Pasal 5  ayat (2) berhadapan dengan Pasal 5 ayat (1) pemberi suap dengan ancaman pidana sama maksimum 5 (lima) tahun penjara. Pada pembicaraan Pasal 12, diulang lagi mencantumkan pasal 12a/byang disalin juga dari Pasal 419 KUHP dengan ancaman pidana jauh lebih berat yaitu maksimum pidana penjara seumur hidup.</w:t>
      </w:r>
      <w:r w:rsidRPr="00167545">
        <w:rPr>
          <w:rStyle w:val="FootnoteReference"/>
          <w:rFonts w:ascii="Times New Roman" w:eastAsia="Times New Roman" w:hAnsi="Times New Roman" w:cs="Times New Roman"/>
          <w:sz w:val="24"/>
          <w:szCs w:val="24"/>
          <w:lang w:eastAsia="id-ID"/>
        </w:rPr>
        <w:footnoteReference w:id="7"/>
      </w:r>
    </w:p>
    <w:p w14:paraId="664A8114" w14:textId="77777777" w:rsidR="0046724A" w:rsidRPr="00167545" w:rsidRDefault="0046724A" w:rsidP="00E571AD">
      <w:pPr>
        <w:ind w:firstLine="54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Pengaturan dan ancaman tindak pidana suap khususnya berdasarkan ketentuan Pasal 5 dan Pasal 12 UU Tipikor masing-masing </w:t>
      </w:r>
      <w:proofErr w:type="gramStart"/>
      <w:r w:rsidRPr="00167545">
        <w:rPr>
          <w:rFonts w:ascii="Times New Roman" w:eastAsia="Times New Roman" w:hAnsi="Times New Roman" w:cs="Times New Roman"/>
          <w:sz w:val="24"/>
          <w:szCs w:val="24"/>
          <w:lang w:eastAsia="id-ID"/>
        </w:rPr>
        <w:t>merumuskan :</w:t>
      </w:r>
      <w:proofErr w:type="gramEnd"/>
    </w:p>
    <w:p w14:paraId="5346C5FD" w14:textId="77777777" w:rsidR="0046724A" w:rsidRPr="00167545" w:rsidRDefault="0046724A" w:rsidP="00E571AD">
      <w:pPr>
        <w:ind w:left="540" w:firstLine="27"/>
        <w:jc w:val="both"/>
        <w:rPr>
          <w:rFonts w:ascii="Times New Roman" w:eastAsia="Times New Roman" w:hAnsi="Times New Roman" w:cs="Times New Roman"/>
          <w:sz w:val="24"/>
          <w:szCs w:val="24"/>
          <w:lang w:eastAsia="id-ID"/>
        </w:rPr>
      </w:pPr>
      <w:bookmarkStart w:id="1" w:name="_Hlk55503755"/>
      <w:r w:rsidRPr="00167545">
        <w:rPr>
          <w:rFonts w:ascii="Times New Roman" w:eastAsia="Times New Roman" w:hAnsi="Times New Roman" w:cs="Times New Roman"/>
          <w:sz w:val="24"/>
          <w:szCs w:val="24"/>
          <w:lang w:eastAsia="id-ID"/>
        </w:rPr>
        <w:t xml:space="preserve">Pasal 5 UU </w:t>
      </w:r>
      <w:proofErr w:type="gramStart"/>
      <w:r w:rsidRPr="00167545">
        <w:rPr>
          <w:rFonts w:ascii="Times New Roman" w:eastAsia="Times New Roman" w:hAnsi="Times New Roman" w:cs="Times New Roman"/>
          <w:sz w:val="24"/>
          <w:szCs w:val="24"/>
          <w:lang w:eastAsia="id-ID"/>
        </w:rPr>
        <w:t>Tipikor :</w:t>
      </w:r>
      <w:proofErr w:type="gramEnd"/>
    </w:p>
    <w:p w14:paraId="5D266010" w14:textId="6CAD61C4" w:rsidR="0046724A" w:rsidRPr="00167545" w:rsidRDefault="00B6476C" w:rsidP="00E571AD">
      <w:pPr>
        <w:tabs>
          <w:tab w:val="left" w:pos="1080"/>
        </w:tabs>
        <w:ind w:left="993" w:hanging="567"/>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w:t>
      </w:r>
      <w:r w:rsidR="0046724A" w:rsidRPr="00167545">
        <w:rPr>
          <w:rFonts w:ascii="Times New Roman" w:eastAsia="Times New Roman" w:hAnsi="Times New Roman" w:cs="Times New Roman"/>
          <w:sz w:val="24"/>
          <w:szCs w:val="24"/>
          <w:lang w:eastAsia="id-ID"/>
        </w:rPr>
        <w:t>(1)</w:t>
      </w:r>
      <w:r w:rsidR="0046724A" w:rsidRPr="00167545">
        <w:rPr>
          <w:rFonts w:ascii="Times New Roman" w:eastAsia="Times New Roman" w:hAnsi="Times New Roman" w:cs="Times New Roman"/>
          <w:sz w:val="24"/>
          <w:szCs w:val="24"/>
          <w:lang w:eastAsia="id-ID"/>
        </w:rPr>
        <w:tab/>
        <w:t>dipidana dengan pidana penjara paling singkat 1 (satu) tahun dan paling lama 5 (lima) tahun dan atau denda paling sedikit Rp.50.000.000</w:t>
      </w:r>
      <w:proofErr w:type="gramStart"/>
      <w:r w:rsidR="0046724A" w:rsidRPr="00167545">
        <w:rPr>
          <w:rFonts w:ascii="Times New Roman" w:eastAsia="Times New Roman" w:hAnsi="Times New Roman" w:cs="Times New Roman"/>
          <w:sz w:val="24"/>
          <w:szCs w:val="24"/>
          <w:lang w:eastAsia="id-ID"/>
        </w:rPr>
        <w:t>,-</w:t>
      </w:r>
      <w:proofErr w:type="gramEnd"/>
      <w:r w:rsidR="0046724A" w:rsidRPr="00167545">
        <w:rPr>
          <w:rFonts w:ascii="Times New Roman" w:eastAsia="Times New Roman" w:hAnsi="Times New Roman" w:cs="Times New Roman"/>
          <w:sz w:val="24"/>
          <w:szCs w:val="24"/>
          <w:lang w:eastAsia="id-ID"/>
        </w:rPr>
        <w:t xml:space="preserve"> (lima puluh juta rupiah) dan paling banyak Rp.250.000.000,- (dua ratus lima puluh juta rupiah) setiap orang yang :</w:t>
      </w:r>
    </w:p>
    <w:p w14:paraId="244027E5" w14:textId="77777777" w:rsidR="0046724A" w:rsidRPr="00167545" w:rsidRDefault="0046724A" w:rsidP="00E571AD">
      <w:pPr>
        <w:ind w:left="1418" w:hanging="360"/>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a</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memberi atau menjanjikan sesuatu kepada pegawai negeri atau penyelengara negara dengan maksud supaya pegawai negeri atau penyelenggara negara tersebut berbuat atau tidak berbuat sesuatu dalam jabatannya, yang bertentangan dengan kewajibannya; atau</w:t>
      </w:r>
    </w:p>
    <w:p w14:paraId="4C474D1D" w14:textId="77777777" w:rsidR="0046724A" w:rsidRPr="00167545" w:rsidRDefault="0046724A" w:rsidP="00E571AD">
      <w:pPr>
        <w:ind w:left="1418" w:hanging="360"/>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b</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memberi sesuatu kepada pegawai negeri atau penyelenggara negara karena atau berhubungan dengan sesuatu yang bertentangan dengan kewajiban, dilakukan atau tidak dilakukan dalam jabatannya;</w:t>
      </w:r>
    </w:p>
    <w:p w14:paraId="666631F7" w14:textId="77777777" w:rsidR="0046724A" w:rsidRPr="00167545" w:rsidRDefault="0046724A" w:rsidP="00E571AD">
      <w:pPr>
        <w:ind w:left="993" w:hanging="360"/>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(2)</w:t>
      </w:r>
      <w:r w:rsidRPr="00167545">
        <w:rPr>
          <w:rFonts w:ascii="Times New Roman" w:eastAsia="Times New Roman" w:hAnsi="Times New Roman" w:cs="Times New Roman"/>
          <w:sz w:val="24"/>
          <w:szCs w:val="24"/>
          <w:lang w:eastAsia="id-ID"/>
        </w:rPr>
        <w:tab/>
      </w:r>
      <w:proofErr w:type="gramStart"/>
      <w:r w:rsidRPr="00167545">
        <w:rPr>
          <w:rFonts w:ascii="Times New Roman" w:eastAsia="Times New Roman" w:hAnsi="Times New Roman" w:cs="Times New Roman"/>
          <w:sz w:val="24"/>
          <w:szCs w:val="24"/>
          <w:lang w:eastAsia="id-ID"/>
        </w:rPr>
        <w:t>bagi</w:t>
      </w:r>
      <w:proofErr w:type="gramEnd"/>
      <w:r w:rsidRPr="00167545">
        <w:rPr>
          <w:rFonts w:ascii="Times New Roman" w:eastAsia="Times New Roman" w:hAnsi="Times New Roman" w:cs="Times New Roman"/>
          <w:sz w:val="24"/>
          <w:szCs w:val="24"/>
          <w:lang w:eastAsia="id-ID"/>
        </w:rPr>
        <w:t xml:space="preserve"> pegawai negeri atau penyelenggara negara yang menerima pemberian atau janji sebagaimana yang dimaksud dalam ayat (1) huruf a atau huruf b, dipidana dengan pidana yang sama sebagaimana dimaksud dalam ayat (1).”</w:t>
      </w:r>
    </w:p>
    <w:p w14:paraId="7997C82A" w14:textId="77777777" w:rsidR="0046724A" w:rsidRPr="00167545" w:rsidRDefault="0046724A" w:rsidP="00E571AD">
      <w:pPr>
        <w:ind w:left="1080" w:hanging="540"/>
        <w:contextualSpacing/>
        <w:jc w:val="both"/>
        <w:rPr>
          <w:rFonts w:ascii="Times New Roman" w:eastAsia="Times New Roman" w:hAnsi="Times New Roman" w:cs="Times New Roman"/>
          <w:sz w:val="24"/>
          <w:szCs w:val="24"/>
          <w:lang w:eastAsia="id-ID"/>
        </w:rPr>
      </w:pPr>
    </w:p>
    <w:p w14:paraId="4EE6E1A0" w14:textId="77777777" w:rsidR="0046724A" w:rsidRPr="00167545" w:rsidRDefault="0046724A" w:rsidP="00E571AD">
      <w:pPr>
        <w:ind w:left="567"/>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Pasal 12 UU </w:t>
      </w:r>
      <w:proofErr w:type="gramStart"/>
      <w:r w:rsidRPr="00167545">
        <w:rPr>
          <w:rFonts w:ascii="Times New Roman" w:eastAsia="Times New Roman" w:hAnsi="Times New Roman" w:cs="Times New Roman"/>
          <w:sz w:val="24"/>
          <w:szCs w:val="24"/>
          <w:lang w:eastAsia="id-ID"/>
        </w:rPr>
        <w:t>Tipikor :</w:t>
      </w:r>
      <w:proofErr w:type="gramEnd"/>
    </w:p>
    <w:p w14:paraId="0A6AA666" w14:textId="77777777" w:rsidR="0046724A" w:rsidRPr="00167545" w:rsidRDefault="0046724A" w:rsidP="00E571AD">
      <w:pPr>
        <w:ind w:left="1080" w:hanging="540"/>
        <w:contextualSpacing/>
        <w:jc w:val="both"/>
        <w:rPr>
          <w:rFonts w:ascii="Times New Roman" w:eastAsia="Times New Roman" w:hAnsi="Times New Roman" w:cs="Times New Roman"/>
          <w:sz w:val="24"/>
          <w:szCs w:val="24"/>
          <w:lang w:eastAsia="id-ID"/>
        </w:rPr>
      </w:pPr>
    </w:p>
    <w:p w14:paraId="387E406A" w14:textId="77777777" w:rsidR="0046724A" w:rsidRPr="00167545" w:rsidRDefault="0046724A" w:rsidP="00E571AD">
      <w:pPr>
        <w:ind w:left="567"/>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“Dipidana dengan pidana penjara seumur hidup atau pidana penjara paling singkat 4 (empat) tahun dan paling lama 20 (dua puluh) tahun dan pidana denda paling sedikit Rp. 200.000.000,- (dua ratus juta rupiah) dan paling banyak Rp. 1.000.000.000,- (satu milyar rupiah) :</w:t>
      </w:r>
    </w:p>
    <w:p w14:paraId="5E7A0689" w14:textId="77777777" w:rsidR="0046724A" w:rsidRPr="00167545" w:rsidRDefault="0046724A" w:rsidP="00E571AD">
      <w:pPr>
        <w:ind w:left="851" w:hanging="284"/>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a</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pegawai negeri atau penyelenggara negara yang menerima hadiah atau janji, padahal diketahui atau patut diduga bahwa hadiah atau janji tersebut diberikan untuk menggerakkan agar melakukan sesuatu atau tidak melakukan sesuatu dalam jabatannya, yang bertentangan dengan kewajibannya;</w:t>
      </w:r>
    </w:p>
    <w:p w14:paraId="0A59A26B" w14:textId="77777777" w:rsidR="0046724A" w:rsidRPr="00167545" w:rsidRDefault="0046724A" w:rsidP="00E571AD">
      <w:pPr>
        <w:ind w:left="851" w:hanging="284"/>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b</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 xml:space="preserve">pegawai negeri atau penyelenggara negara yang menerima hadiah padahal diketahui atau patut diduga bahwa hadiah tersebut diberikan sebagai akibat </w:t>
      </w:r>
      <w:r w:rsidRPr="00167545">
        <w:rPr>
          <w:rFonts w:ascii="Times New Roman" w:eastAsia="Times New Roman" w:hAnsi="Times New Roman" w:cs="Times New Roman"/>
          <w:sz w:val="24"/>
          <w:szCs w:val="24"/>
          <w:lang w:eastAsia="id-ID"/>
        </w:rPr>
        <w:lastRenderedPageBreak/>
        <w:t>atau disebabkan karena telah melakukan atau tidak melakukan sesuatu dalam jabatannya yang bertentangan dengan kewajibannya;</w:t>
      </w:r>
    </w:p>
    <w:p w14:paraId="2BB8A4E2" w14:textId="77777777" w:rsidR="0046724A" w:rsidRPr="00167545" w:rsidRDefault="0046724A" w:rsidP="00E571AD">
      <w:pPr>
        <w:ind w:left="851" w:hanging="284"/>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c</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hakim yang menerima hadiah atau janji, padahal diketahui atau patut diduga bahwa hadiah atau janji tersebut diberikan untuk mempengaruhi putusan perkara yang diserahkan kepadanya untuk diadili;</w:t>
      </w:r>
    </w:p>
    <w:p w14:paraId="659A4CEA" w14:textId="77777777" w:rsidR="0046724A" w:rsidRPr="00167545" w:rsidRDefault="0046724A" w:rsidP="00E571AD">
      <w:pPr>
        <w:ind w:left="851" w:hanging="284"/>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d</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seseorang yang menurut ketentuan peraturan perundang-undangan ditentukan menjadi advokat untuk menghadiri sidang pengadilan, menerima hadiah atau janji, padahal diketahui atau patut diduga bahwa hadiah atau janji tersebut untuk mempengaruhi nasihat atau pendapat yang akan diberikan, berhubung dengan perkara yang diserahkan kepada pengadilan untuk diadili”.</w:t>
      </w:r>
    </w:p>
    <w:bookmarkEnd w:id="1"/>
    <w:p w14:paraId="6B858C8A" w14:textId="77777777" w:rsidR="0046724A" w:rsidRPr="00167545" w:rsidRDefault="0046724A" w:rsidP="00E571AD">
      <w:pPr>
        <w:contextualSpacing/>
        <w:jc w:val="both"/>
        <w:rPr>
          <w:rFonts w:ascii="Times New Roman" w:eastAsia="Times New Roman" w:hAnsi="Times New Roman" w:cs="Times New Roman"/>
          <w:sz w:val="24"/>
          <w:szCs w:val="24"/>
          <w:lang w:eastAsia="id-ID"/>
        </w:rPr>
      </w:pPr>
    </w:p>
    <w:p w14:paraId="27E50152" w14:textId="77777777" w:rsidR="0046724A" w:rsidRPr="00167545" w:rsidRDefault="0046724A" w:rsidP="00E571AD">
      <w:pPr>
        <w:ind w:firstLine="547"/>
        <w:jc w:val="both"/>
        <w:rPr>
          <w:rFonts w:ascii="Times New Roman" w:eastAsia="Times New Roman" w:hAnsi="Times New Roman" w:cs="Times New Roman"/>
          <w:sz w:val="24"/>
          <w:szCs w:val="24"/>
          <w:lang w:eastAsia="id-ID"/>
        </w:rPr>
      </w:pPr>
      <w:proofErr w:type="gramStart"/>
      <w:r w:rsidRPr="00167545">
        <w:rPr>
          <w:rFonts w:ascii="Times New Roman" w:hAnsi="Times New Roman" w:cs="Times New Roman"/>
          <w:sz w:val="24"/>
          <w:szCs w:val="24"/>
        </w:rPr>
        <w:t>Berdasarkan unsur-unsur tindak pidana suap pada Tabel III di atas, diketahui bahwa terdapat unsur-unsur yang serupa tetapi diatur dalam pasal yang berbeda termasuk berbeda pula ancaman pidananya.</w:t>
      </w:r>
      <w:proofErr w:type="gramEnd"/>
      <w:r w:rsidRPr="00167545">
        <w:rPr>
          <w:rFonts w:ascii="Times New Roman" w:hAnsi="Times New Roman" w:cs="Times New Roman"/>
          <w:sz w:val="24"/>
          <w:szCs w:val="24"/>
        </w:rPr>
        <w:t xml:space="preserve"> Hal ini khususnya didapati pada Pasal 5 ayat (1) huruf a dan Pasal 12 huruf a UU Tipikor. </w:t>
      </w:r>
      <w:proofErr w:type="gramStart"/>
      <w:r w:rsidRPr="00167545">
        <w:rPr>
          <w:rFonts w:ascii="Times New Roman" w:hAnsi="Times New Roman" w:cs="Times New Roman"/>
          <w:sz w:val="24"/>
          <w:szCs w:val="24"/>
        </w:rPr>
        <w:t xml:space="preserve">Keduanya mengatur bahwa bagi pegawai negeri atau penyelenggara negara yang menerima pemberian, hadiah, atau janji untuk </w:t>
      </w:r>
      <w:r w:rsidRPr="00167545">
        <w:rPr>
          <w:rFonts w:ascii="Times New Roman" w:eastAsia="Times New Roman" w:hAnsi="Times New Roman" w:cs="Times New Roman"/>
          <w:sz w:val="24"/>
          <w:szCs w:val="24"/>
          <w:lang w:eastAsia="id-ID"/>
        </w:rPr>
        <w:t>berbuat atau tidak berbuat sesuatu dalam jabatannya, yang bertentangan dengan kewajibannya, diancam pidana.</w:t>
      </w:r>
      <w:proofErr w:type="gramEnd"/>
      <w:r w:rsidRPr="00167545">
        <w:rPr>
          <w:rFonts w:ascii="Times New Roman" w:eastAsia="Times New Roman" w:hAnsi="Times New Roman" w:cs="Times New Roman"/>
          <w:sz w:val="24"/>
          <w:szCs w:val="24"/>
          <w:lang w:eastAsia="id-ID"/>
        </w:rPr>
        <w:t xml:space="preserve"> Perbedaannya didapati pada ancaman pidananya, yang mana ketentuan </w:t>
      </w:r>
      <w:r w:rsidRPr="00167545">
        <w:rPr>
          <w:rFonts w:ascii="Times New Roman" w:hAnsi="Times New Roman" w:cs="Times New Roman"/>
          <w:sz w:val="24"/>
          <w:szCs w:val="24"/>
        </w:rPr>
        <w:t xml:space="preserve">Pasal 5 ayat (1) huruf a UU Tipikor mengancam pidana penjara paling singkat 1 tahun paling lama 5 tahun atau denda paling sedikit 50 juta paling banyak 250 juta. Sedangkan Pasal 12 huruf a UU Tipikor mengancam pidana </w:t>
      </w:r>
      <w:r w:rsidRPr="00167545">
        <w:rPr>
          <w:rFonts w:ascii="Times New Roman" w:eastAsia="Times New Roman" w:hAnsi="Times New Roman" w:cs="Times New Roman"/>
          <w:sz w:val="24"/>
          <w:szCs w:val="24"/>
          <w:lang w:eastAsia="id-ID"/>
        </w:rPr>
        <w:t>penjara seumur hidup atau penjara paling singkat 4 tahun dan paling lama 20 tahun dan denda paling sedikit 200 dua ratus juta rupiah dan paling banyak 1 M. Terlihat sekali jenjang yang jauh terkait ancaman pidana penjara dan denda pada kedua pasal, sedangkan memiliki unsur-unsur tindak pidana yang serupa.</w:t>
      </w:r>
    </w:p>
    <w:p w14:paraId="1770685B" w14:textId="77777777" w:rsidR="0046724A" w:rsidRPr="00167545" w:rsidRDefault="0046724A" w:rsidP="00E571AD">
      <w:pPr>
        <w:ind w:firstLine="54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Dari uraian diatas, Menurut Andi Hamzah, karena ada kesamaan unsur pasal Antara Pasal 5 Ayat (1) dan (2) dengan Pasal 12a/b maka penuntut umum dan hakim boleh memilih penerapan Pasal 5 ayat (2) dengan ancaman pidana penjara  (lima) tahun atau menerapkan Pasal 12 a/b yang ancaman pidananya jauh lebih berat. Hal ini akan menjadi masaalh tersendiri dalam penerapannya, disamping itu terdapat kekeliruan yang nyata dalam rumusan pasal 12 a/b terdapat kata-kata “mengetahui” atau “patut diduga” yang berarti “mengetahui” artinya sengaja sedangkan “patut diduga” kealpaan atau kelalian atau culpa, sedangkan pada pasal 5 ayat (2) kata-kata “patut diduga” tidak ada, yang ada kata “mengetahui” yang artinya sengaja. </w:t>
      </w:r>
      <w:proofErr w:type="gramStart"/>
      <w:r w:rsidRPr="00167545">
        <w:rPr>
          <w:rFonts w:ascii="Times New Roman" w:eastAsia="Times New Roman" w:hAnsi="Times New Roman" w:cs="Times New Roman"/>
          <w:sz w:val="24"/>
          <w:szCs w:val="24"/>
          <w:lang w:eastAsia="id-ID"/>
        </w:rPr>
        <w:t>Dalam hukum pidana, delik sengaja dipidana lebih berat dari pada delik kealpaanatau kelalaian atau culpa.</w:t>
      </w:r>
      <w:proofErr w:type="gramEnd"/>
      <w:r w:rsidRPr="00167545">
        <w:rPr>
          <w:rFonts w:ascii="Times New Roman" w:eastAsia="Times New Roman" w:hAnsi="Times New Roman" w:cs="Times New Roman"/>
          <w:sz w:val="24"/>
          <w:szCs w:val="24"/>
          <w:lang w:eastAsia="id-ID"/>
        </w:rPr>
        <w:t xml:space="preserve"> Setelah ditelusuri ternyata pembuat Undang-undang menyalin kata-kata “patut diduga” itu dari pasal 418 KUHP yang pidananya jauh lebih ringan, yaitu maksimum 6 (enam) bulan penjara, sedangkan dalam Pasal 419 KUHP tidak ada kata-kata “patut menduga” sehingga pidananya lebih berat yaitu 5 (lima) tahun penjara.</w:t>
      </w:r>
      <w:r w:rsidRPr="00167545">
        <w:rPr>
          <w:rStyle w:val="FootnoteReference"/>
          <w:rFonts w:ascii="Times New Roman" w:eastAsia="Times New Roman" w:hAnsi="Times New Roman" w:cs="Times New Roman"/>
          <w:sz w:val="24"/>
          <w:szCs w:val="24"/>
          <w:lang w:eastAsia="id-ID"/>
        </w:rPr>
        <w:footnoteReference w:id="8"/>
      </w:r>
      <w:r w:rsidRPr="00167545">
        <w:rPr>
          <w:rFonts w:ascii="Times New Roman" w:eastAsia="Times New Roman" w:hAnsi="Times New Roman" w:cs="Times New Roman"/>
          <w:sz w:val="24"/>
          <w:szCs w:val="24"/>
          <w:lang w:eastAsia="id-ID"/>
        </w:rPr>
        <w:t xml:space="preserve"> </w:t>
      </w:r>
    </w:p>
    <w:p w14:paraId="35CDDEF1" w14:textId="77777777" w:rsidR="00142055" w:rsidRDefault="00142055" w:rsidP="00E571AD">
      <w:pPr>
        <w:jc w:val="both"/>
        <w:rPr>
          <w:rFonts w:ascii="Times New Roman" w:hAnsi="Times New Roman"/>
          <w:b/>
          <w:bCs/>
          <w:sz w:val="24"/>
          <w:szCs w:val="24"/>
          <w:lang w:val="id-ID"/>
        </w:rPr>
      </w:pPr>
    </w:p>
    <w:p w14:paraId="35EEA376" w14:textId="77777777" w:rsidR="00142055" w:rsidRDefault="00142055" w:rsidP="00E571AD">
      <w:pPr>
        <w:jc w:val="both"/>
        <w:rPr>
          <w:rFonts w:ascii="Times New Roman" w:hAnsi="Times New Roman"/>
          <w:b/>
          <w:bCs/>
          <w:sz w:val="24"/>
          <w:szCs w:val="24"/>
          <w:lang w:val="id-ID"/>
        </w:rPr>
      </w:pPr>
    </w:p>
    <w:p w14:paraId="4439A39E" w14:textId="72EABA6E" w:rsidR="001B2F27" w:rsidRPr="00167545" w:rsidRDefault="001B2F27" w:rsidP="00E571AD">
      <w:pPr>
        <w:jc w:val="both"/>
        <w:rPr>
          <w:rFonts w:ascii="Times New Roman" w:hAnsi="Times New Roman"/>
          <w:b/>
          <w:bCs/>
          <w:sz w:val="24"/>
          <w:szCs w:val="24"/>
        </w:rPr>
      </w:pPr>
      <w:r w:rsidRPr="00167545">
        <w:rPr>
          <w:rFonts w:ascii="Times New Roman" w:hAnsi="Times New Roman"/>
          <w:b/>
          <w:bCs/>
          <w:sz w:val="24"/>
          <w:szCs w:val="24"/>
        </w:rPr>
        <w:lastRenderedPageBreak/>
        <w:t xml:space="preserve">Dampak Hukum </w:t>
      </w:r>
      <w:r w:rsidRPr="00167545">
        <w:rPr>
          <w:rFonts w:ascii="Times New Roman" w:hAnsi="Times New Roman"/>
          <w:b/>
          <w:bCs/>
          <w:sz w:val="24"/>
          <w:szCs w:val="24"/>
          <w:lang w:val="en-ID"/>
        </w:rPr>
        <w:t xml:space="preserve">Formulasi </w:t>
      </w:r>
      <w:r w:rsidRPr="00167545">
        <w:rPr>
          <w:rFonts w:ascii="Times New Roman" w:hAnsi="Times New Roman"/>
          <w:b/>
          <w:bCs/>
          <w:sz w:val="24"/>
          <w:szCs w:val="24"/>
        </w:rPr>
        <w:t>Tindak Pidana Suap Berdasarkan Ketentuan Pasal 5 ayat (1) dan ayat (2) serta Pasal 12 huruf a dan b Undang-Undang Pemberantasan Tindak Pidana Korupsi</w:t>
      </w:r>
    </w:p>
    <w:p w14:paraId="7D912BA2" w14:textId="452278D1" w:rsidR="001B2F27" w:rsidRPr="00167545" w:rsidRDefault="001B2F27" w:rsidP="00E571AD">
      <w:pPr>
        <w:pStyle w:val="ListParagraph"/>
        <w:spacing w:after="0" w:line="240" w:lineRule="auto"/>
        <w:ind w:left="0" w:firstLine="567"/>
        <w:jc w:val="both"/>
        <w:rPr>
          <w:rFonts w:ascii="Times New Roman" w:hAnsi="Times New Roman"/>
          <w:bCs/>
          <w:sz w:val="24"/>
          <w:szCs w:val="24"/>
        </w:rPr>
      </w:pPr>
      <w:r w:rsidRPr="00167545">
        <w:rPr>
          <w:rFonts w:ascii="Times New Roman" w:hAnsi="Times New Roman"/>
          <w:bCs/>
          <w:sz w:val="24"/>
          <w:szCs w:val="24"/>
        </w:rPr>
        <w:t>Pada sub bahasan ini, akan berbicara dampak dari adanya dualime pasal dengan unsur yang serupa namun ancaman hukuman berbeda, sebagaiman</w:t>
      </w:r>
      <w:r w:rsidRPr="00167545">
        <w:rPr>
          <w:rFonts w:ascii="Times New Roman" w:hAnsi="Times New Roman"/>
          <w:bCs/>
          <w:sz w:val="24"/>
          <w:szCs w:val="24"/>
          <w:lang w:val="en-US"/>
        </w:rPr>
        <w:t>a</w:t>
      </w:r>
      <w:r w:rsidRPr="00167545">
        <w:rPr>
          <w:rFonts w:ascii="Times New Roman" w:hAnsi="Times New Roman"/>
          <w:bCs/>
          <w:sz w:val="24"/>
          <w:szCs w:val="24"/>
        </w:rPr>
        <w:t xml:space="preserve"> yang telah diuraikan sebelumnya bahwa, ketika ada sebab yaitu adanya unsur yang sama dalam pasal yang berbeda, tentu akan menimbulkan akibat dalam penerapannya dan tentu berbicara sebab akibat, maka akan berbicara konsekuensi huku atau dampak dalam penerpananya, sebagaimana diuraikan berikut ini.</w:t>
      </w:r>
    </w:p>
    <w:p w14:paraId="7915FA92" w14:textId="696E5707" w:rsidR="001B2F27" w:rsidRPr="00167545" w:rsidRDefault="001B2F27" w:rsidP="00E571AD">
      <w:pPr>
        <w:ind w:left="540" w:hanging="540"/>
        <w:jc w:val="both"/>
        <w:rPr>
          <w:rFonts w:ascii="Times New Roman" w:hAnsi="Times New Roman" w:cs="Times New Roman"/>
          <w:b/>
          <w:bCs/>
          <w:sz w:val="24"/>
          <w:szCs w:val="24"/>
        </w:rPr>
      </w:pPr>
      <w:r w:rsidRPr="00167545">
        <w:rPr>
          <w:rFonts w:ascii="Times New Roman" w:hAnsi="Times New Roman" w:cs="Times New Roman"/>
          <w:b/>
          <w:bCs/>
          <w:sz w:val="24"/>
          <w:szCs w:val="24"/>
        </w:rPr>
        <w:t xml:space="preserve">1. </w:t>
      </w:r>
      <w:r w:rsidRPr="00167545">
        <w:rPr>
          <w:rFonts w:ascii="Times New Roman" w:hAnsi="Times New Roman" w:cs="Times New Roman"/>
          <w:b/>
          <w:bCs/>
          <w:sz w:val="24"/>
          <w:szCs w:val="24"/>
        </w:rPr>
        <w:tab/>
        <w:t>Pengulangan Norma</w:t>
      </w:r>
    </w:p>
    <w:p w14:paraId="490DA6C5" w14:textId="77777777" w:rsidR="00B6476C" w:rsidRPr="00167545" w:rsidRDefault="00B6476C" w:rsidP="00E571AD">
      <w:pPr>
        <w:ind w:left="540" w:hanging="540"/>
        <w:jc w:val="both"/>
        <w:rPr>
          <w:rFonts w:ascii="Times New Roman" w:hAnsi="Times New Roman" w:cs="Times New Roman"/>
          <w:b/>
          <w:bCs/>
          <w:sz w:val="24"/>
          <w:szCs w:val="24"/>
        </w:rPr>
      </w:pPr>
    </w:p>
    <w:p w14:paraId="5B3AB5B6" w14:textId="77777777" w:rsidR="001B2F27" w:rsidRPr="00167545" w:rsidRDefault="001B2F27" w:rsidP="00E571AD">
      <w:pPr>
        <w:ind w:firstLine="540"/>
        <w:jc w:val="both"/>
        <w:rPr>
          <w:rFonts w:ascii="Times New Roman" w:hAnsi="Times New Roman" w:cs="Times New Roman"/>
          <w:sz w:val="24"/>
          <w:szCs w:val="24"/>
        </w:rPr>
      </w:pPr>
      <w:r w:rsidRPr="00167545">
        <w:rPr>
          <w:rFonts w:ascii="Times New Roman" w:hAnsi="Times New Roman" w:cs="Times New Roman"/>
          <w:sz w:val="24"/>
          <w:szCs w:val="24"/>
        </w:rPr>
        <w:t xml:space="preserve">Sebagaimana diketahui pada rumusan masalah sebelumnya, bahwa terdapat perbedaan </w:t>
      </w:r>
      <w:proofErr w:type="gramStart"/>
      <w:r w:rsidRPr="00167545">
        <w:rPr>
          <w:rFonts w:ascii="Times New Roman" w:hAnsi="Times New Roman" w:cs="Times New Roman"/>
          <w:sz w:val="24"/>
          <w:szCs w:val="24"/>
        </w:rPr>
        <w:t>norma</w:t>
      </w:r>
      <w:proofErr w:type="gramEnd"/>
      <w:r w:rsidRPr="00167545">
        <w:rPr>
          <w:rFonts w:ascii="Times New Roman" w:hAnsi="Times New Roman" w:cs="Times New Roman"/>
          <w:sz w:val="24"/>
          <w:szCs w:val="24"/>
        </w:rPr>
        <w:t xml:space="preserve"> dalam UU Tipikor, tetapi khususnya dalam dua norma, terdiri atas unsur-unsur tindak pidana yang serupa, tetapi berbeda dalam hal ancaman pidana. Kedua norma yang dimaksud adalah 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dan Pasal 12 huruf a dan b UU Tipikor. Kembali masing-masing norma peneliti uraikan di bawah </w:t>
      </w:r>
      <w:proofErr w:type="gramStart"/>
      <w:r w:rsidRPr="00167545">
        <w:rPr>
          <w:rFonts w:ascii="Times New Roman" w:hAnsi="Times New Roman" w:cs="Times New Roman"/>
          <w:sz w:val="24"/>
          <w:szCs w:val="24"/>
        </w:rPr>
        <w:t>ini :</w:t>
      </w:r>
      <w:proofErr w:type="gramEnd"/>
    </w:p>
    <w:p w14:paraId="7659FEED" w14:textId="77777777" w:rsidR="001B2F27" w:rsidRPr="00167545" w:rsidRDefault="001B2F27" w:rsidP="00E571AD">
      <w:pPr>
        <w:ind w:firstLine="540"/>
        <w:jc w:val="both"/>
        <w:rPr>
          <w:rFonts w:ascii="Times New Roman" w:hAnsi="Times New Roman" w:cs="Times New Roman"/>
          <w:sz w:val="24"/>
          <w:szCs w:val="24"/>
        </w:rPr>
      </w:pPr>
      <w:r w:rsidRPr="00167545">
        <w:rPr>
          <w:rFonts w:ascii="Times New Roman" w:hAnsi="Times New Roman" w:cs="Times New Roman"/>
          <w:sz w:val="24"/>
          <w:szCs w:val="24"/>
        </w:rPr>
        <w:t xml:space="preserve">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w:t>
      </w:r>
    </w:p>
    <w:p w14:paraId="7595B4F1" w14:textId="77777777" w:rsidR="001B2F27" w:rsidRPr="00167545" w:rsidRDefault="001B2F27" w:rsidP="00E571AD">
      <w:pPr>
        <w:tabs>
          <w:tab w:val="left" w:pos="540"/>
        </w:tabs>
        <w:ind w:left="900" w:hanging="540"/>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 “</w:t>
      </w:r>
      <w:r w:rsidRPr="00167545">
        <w:rPr>
          <w:rFonts w:ascii="Times New Roman" w:eastAsia="Times New Roman" w:hAnsi="Times New Roman" w:cs="Times New Roman"/>
          <w:sz w:val="24"/>
          <w:szCs w:val="24"/>
          <w:lang w:eastAsia="id-ID"/>
        </w:rPr>
        <w:tab/>
        <w:t>(1)</w:t>
      </w:r>
      <w:r w:rsidRPr="00167545">
        <w:rPr>
          <w:rFonts w:ascii="Times New Roman" w:eastAsia="Times New Roman" w:hAnsi="Times New Roman" w:cs="Times New Roman"/>
          <w:sz w:val="24"/>
          <w:szCs w:val="24"/>
          <w:lang w:eastAsia="id-ID"/>
        </w:rPr>
        <w:tab/>
        <w:t>dipidana dengan pidana penjara paling singkat 1 (satu) tahun dan paling lama 5 (lima) tahun dan atau denda paling sedikit Rp.50.000.000</w:t>
      </w:r>
      <w:proofErr w:type="gramStart"/>
      <w:r w:rsidRPr="00167545">
        <w:rPr>
          <w:rFonts w:ascii="Times New Roman" w:eastAsia="Times New Roman" w:hAnsi="Times New Roman" w:cs="Times New Roman"/>
          <w:sz w:val="24"/>
          <w:szCs w:val="24"/>
          <w:lang w:eastAsia="id-ID"/>
        </w:rPr>
        <w:t>,-</w:t>
      </w:r>
      <w:proofErr w:type="gramEnd"/>
      <w:r w:rsidRPr="00167545">
        <w:rPr>
          <w:rFonts w:ascii="Times New Roman" w:eastAsia="Times New Roman" w:hAnsi="Times New Roman" w:cs="Times New Roman"/>
          <w:sz w:val="24"/>
          <w:szCs w:val="24"/>
          <w:lang w:eastAsia="id-ID"/>
        </w:rPr>
        <w:t xml:space="preserve"> (lima puluh juta rupiah) dan paling banyak Rp.250.000.000,- (dua ratus lima puluh juta rupiah) setiap orang yang :</w:t>
      </w:r>
    </w:p>
    <w:p w14:paraId="0B4B82A8" w14:textId="77777777" w:rsidR="001B2F27" w:rsidRPr="00167545" w:rsidRDefault="001B2F27" w:rsidP="00E571AD">
      <w:pPr>
        <w:ind w:left="1260" w:hanging="360"/>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a</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memberi atau menjanjikan sesuatu kepada pegawai negeri atau penyelengara negara dengan maksud supaya pegawai negeri atau penyelenggara negara tersebut berbuat atau tidak berbuat sesuatu dalam jabatannya, yang bertentangan dengan kewajibannya; atau</w:t>
      </w:r>
    </w:p>
    <w:p w14:paraId="6AE0194E" w14:textId="77777777" w:rsidR="001B2F27" w:rsidRPr="00167545" w:rsidRDefault="001B2F27" w:rsidP="00E571AD">
      <w:pPr>
        <w:ind w:left="1260" w:hanging="360"/>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b</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memberi sesuatu kepada pegawai negeri atau penyelenggara negara karena atau berhubungan dengan sesuatu yang bertentangan dengan kewajiban, dilakukan atau tidak dilakukan dalam jabatannya;</w:t>
      </w:r>
    </w:p>
    <w:p w14:paraId="3237C0F8" w14:textId="77777777" w:rsidR="001B2F27" w:rsidRPr="00167545" w:rsidRDefault="001B2F27" w:rsidP="00E571AD">
      <w:pPr>
        <w:ind w:left="900" w:hanging="360"/>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(2)</w:t>
      </w:r>
      <w:r w:rsidRPr="00167545">
        <w:rPr>
          <w:rFonts w:ascii="Times New Roman" w:eastAsia="Times New Roman" w:hAnsi="Times New Roman" w:cs="Times New Roman"/>
          <w:sz w:val="24"/>
          <w:szCs w:val="24"/>
          <w:lang w:eastAsia="id-ID"/>
        </w:rPr>
        <w:tab/>
      </w:r>
      <w:proofErr w:type="gramStart"/>
      <w:r w:rsidRPr="00167545">
        <w:rPr>
          <w:rFonts w:ascii="Times New Roman" w:eastAsia="Times New Roman" w:hAnsi="Times New Roman" w:cs="Times New Roman"/>
          <w:sz w:val="24"/>
          <w:szCs w:val="24"/>
          <w:lang w:eastAsia="id-ID"/>
        </w:rPr>
        <w:t>bagi</w:t>
      </w:r>
      <w:proofErr w:type="gramEnd"/>
      <w:r w:rsidRPr="00167545">
        <w:rPr>
          <w:rFonts w:ascii="Times New Roman" w:eastAsia="Times New Roman" w:hAnsi="Times New Roman" w:cs="Times New Roman"/>
          <w:sz w:val="24"/>
          <w:szCs w:val="24"/>
          <w:lang w:eastAsia="id-ID"/>
        </w:rPr>
        <w:t xml:space="preserve"> pegawai negeri atau penyelenggara negara yang menerima pemberian atau janji sebagaimana yang dimaksud dalam ayat (1) huruf a atau huruf b, dipidana dengan pidana yang sama sebagaimana dimaksud dalam ayat (1).”</w:t>
      </w:r>
    </w:p>
    <w:p w14:paraId="1FF2B8D8" w14:textId="77777777" w:rsidR="001B2F27" w:rsidRPr="00167545" w:rsidRDefault="001B2F27" w:rsidP="00E571AD">
      <w:pPr>
        <w:ind w:left="1080" w:hanging="540"/>
        <w:contextualSpacing/>
        <w:jc w:val="both"/>
        <w:rPr>
          <w:rFonts w:ascii="Times New Roman" w:eastAsia="Times New Roman" w:hAnsi="Times New Roman" w:cs="Times New Roman"/>
          <w:sz w:val="24"/>
          <w:szCs w:val="24"/>
          <w:lang w:eastAsia="id-ID"/>
        </w:rPr>
      </w:pPr>
    </w:p>
    <w:p w14:paraId="3DAA0CA3" w14:textId="77777777" w:rsidR="001B2F27" w:rsidRPr="00167545" w:rsidRDefault="001B2F27" w:rsidP="00E571AD">
      <w:pPr>
        <w:ind w:left="540"/>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Pasal 12 huruf a dan b UU </w:t>
      </w:r>
      <w:proofErr w:type="gramStart"/>
      <w:r w:rsidRPr="00167545">
        <w:rPr>
          <w:rFonts w:ascii="Times New Roman" w:eastAsia="Times New Roman" w:hAnsi="Times New Roman" w:cs="Times New Roman"/>
          <w:sz w:val="24"/>
          <w:szCs w:val="24"/>
          <w:lang w:eastAsia="id-ID"/>
        </w:rPr>
        <w:t>Tipikor :</w:t>
      </w:r>
      <w:proofErr w:type="gramEnd"/>
    </w:p>
    <w:p w14:paraId="3FB39EB5" w14:textId="77777777" w:rsidR="001B2F27" w:rsidRPr="00167545" w:rsidRDefault="001B2F27" w:rsidP="00E571AD">
      <w:pPr>
        <w:ind w:left="1080" w:hanging="540"/>
        <w:contextualSpacing/>
        <w:jc w:val="both"/>
        <w:rPr>
          <w:rFonts w:ascii="Times New Roman" w:eastAsia="Times New Roman" w:hAnsi="Times New Roman" w:cs="Times New Roman"/>
          <w:sz w:val="24"/>
          <w:szCs w:val="24"/>
          <w:lang w:eastAsia="id-ID"/>
        </w:rPr>
      </w:pPr>
    </w:p>
    <w:p w14:paraId="68DC6942" w14:textId="77777777" w:rsidR="001B2F27" w:rsidRPr="00167545" w:rsidRDefault="001B2F27" w:rsidP="00E571AD">
      <w:pPr>
        <w:ind w:left="540"/>
        <w:contextualSpacing/>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“Dipidana dengan pidana penjara seumur hidup atau pidana penjara paling singkat 4 (empat) tahun dan paling lama 20 (dua puluh) tahun dan pidana denda paling sedikit Rp. 200.000.000,- (dua ratus juta rupiah) dan paling banyak Rp. 1.000.000.000,- (satu milyar rupiah) :</w:t>
      </w:r>
    </w:p>
    <w:p w14:paraId="6ABEEB35" w14:textId="77777777" w:rsidR="001B2F27" w:rsidRPr="00167545" w:rsidRDefault="001B2F27" w:rsidP="00E571AD">
      <w:pPr>
        <w:ind w:left="900" w:hanging="360"/>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a</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pegawai negeri atau penyelenggara negara yang menerima hadiah atau janji, padahal diketahui atau patut diduga bahwa hadiah atau janji tersebut diberikan untuk menggerakkan agar melakukan sesuatu atau tidak melakukan sesuatu dalam jabatannya, yang bertentangan dengan kewajibannya;</w:t>
      </w:r>
    </w:p>
    <w:p w14:paraId="39522F1D" w14:textId="77777777" w:rsidR="001B2F27" w:rsidRPr="00167545" w:rsidRDefault="001B2F27" w:rsidP="00E571AD">
      <w:pPr>
        <w:ind w:left="900" w:hanging="360"/>
        <w:contextualSpacing/>
        <w:jc w:val="both"/>
        <w:rPr>
          <w:rFonts w:ascii="Times New Roman" w:eastAsia="Times New Roman" w:hAnsi="Times New Roman" w:cs="Times New Roman"/>
          <w:sz w:val="24"/>
          <w:szCs w:val="24"/>
          <w:lang w:eastAsia="id-ID"/>
        </w:rPr>
      </w:pPr>
      <w:proofErr w:type="gramStart"/>
      <w:r w:rsidRPr="00167545">
        <w:rPr>
          <w:rFonts w:ascii="Times New Roman" w:eastAsia="Times New Roman" w:hAnsi="Times New Roman" w:cs="Times New Roman"/>
          <w:sz w:val="24"/>
          <w:szCs w:val="24"/>
          <w:lang w:eastAsia="id-ID"/>
        </w:rPr>
        <w:t>b</w:t>
      </w:r>
      <w:proofErr w:type="gramEnd"/>
      <w:r w:rsidRPr="00167545">
        <w:rPr>
          <w:rFonts w:ascii="Times New Roman" w:eastAsia="Times New Roman" w:hAnsi="Times New Roman" w:cs="Times New Roman"/>
          <w:sz w:val="24"/>
          <w:szCs w:val="24"/>
          <w:lang w:eastAsia="id-ID"/>
        </w:rPr>
        <w:t>.</w:t>
      </w:r>
      <w:r w:rsidRPr="00167545">
        <w:rPr>
          <w:rFonts w:ascii="Times New Roman" w:eastAsia="Times New Roman" w:hAnsi="Times New Roman" w:cs="Times New Roman"/>
          <w:sz w:val="24"/>
          <w:szCs w:val="24"/>
          <w:lang w:eastAsia="id-ID"/>
        </w:rPr>
        <w:tab/>
        <w:t xml:space="preserve">pegawai negeri atau penyelenggara negara yang menerima hadiah padahal diketahui atau patut diduga bahwa hadiah tersebut diberikan sebagai </w:t>
      </w:r>
      <w:bookmarkStart w:id="2" w:name="_Hlk55937479"/>
      <w:r w:rsidRPr="00167545">
        <w:rPr>
          <w:rFonts w:ascii="Times New Roman" w:eastAsia="Times New Roman" w:hAnsi="Times New Roman" w:cs="Times New Roman"/>
          <w:sz w:val="24"/>
          <w:szCs w:val="24"/>
          <w:lang w:eastAsia="id-ID"/>
        </w:rPr>
        <w:t>akibat atau disebabkan karena telah melakukan atau tidak melakukan sesuatu dalam jabatannya yang bertentangan dengan kewajibannya</w:t>
      </w:r>
      <w:bookmarkEnd w:id="2"/>
      <w:r w:rsidRPr="00167545">
        <w:rPr>
          <w:rFonts w:ascii="Times New Roman" w:eastAsia="Times New Roman" w:hAnsi="Times New Roman" w:cs="Times New Roman"/>
          <w:sz w:val="24"/>
          <w:szCs w:val="24"/>
          <w:lang w:eastAsia="id-ID"/>
        </w:rPr>
        <w:t>;”</w:t>
      </w:r>
    </w:p>
    <w:p w14:paraId="20E643BA" w14:textId="77777777" w:rsidR="001B2F27" w:rsidRPr="00167545" w:rsidRDefault="001B2F27" w:rsidP="00E571AD">
      <w:pPr>
        <w:ind w:left="900" w:hanging="360"/>
        <w:contextualSpacing/>
        <w:jc w:val="both"/>
        <w:rPr>
          <w:rFonts w:ascii="Times New Roman" w:eastAsia="Times New Roman" w:hAnsi="Times New Roman" w:cs="Times New Roman"/>
          <w:sz w:val="24"/>
          <w:szCs w:val="24"/>
          <w:lang w:eastAsia="id-ID"/>
        </w:rPr>
      </w:pPr>
    </w:p>
    <w:p w14:paraId="3CC10864" w14:textId="77777777" w:rsidR="001B2F27" w:rsidRPr="00167545" w:rsidRDefault="001B2F27" w:rsidP="00E571AD">
      <w:pPr>
        <w:ind w:firstLine="540"/>
        <w:jc w:val="both"/>
        <w:rPr>
          <w:rFonts w:ascii="Times New Roman" w:hAnsi="Times New Roman" w:cs="Times New Roman"/>
          <w:sz w:val="24"/>
          <w:szCs w:val="24"/>
        </w:rPr>
      </w:pPr>
      <w:r w:rsidRPr="00167545">
        <w:rPr>
          <w:rFonts w:ascii="Times New Roman" w:hAnsi="Times New Roman" w:cs="Times New Roman"/>
          <w:sz w:val="24"/>
          <w:szCs w:val="24"/>
        </w:rPr>
        <w:lastRenderedPageBreak/>
        <w:t xml:space="preserve">Berdasarkan konstruksi kedua pasal di atas diketahui bahwa terdapat persamaan unsur-unsur tindak pidana khususnya pada 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dan Pasal 12 huruf a UU Tipikor, yaitu :</w:t>
      </w:r>
    </w:p>
    <w:p w14:paraId="546BCBA7" w14:textId="77777777" w:rsidR="001B2F27" w:rsidRPr="00167545" w:rsidRDefault="001B2F27" w:rsidP="00E571AD">
      <w:pPr>
        <w:pStyle w:val="ListParagraph"/>
        <w:numPr>
          <w:ilvl w:val="0"/>
          <w:numId w:val="13"/>
        </w:numPr>
        <w:spacing w:after="0" w:line="240" w:lineRule="auto"/>
        <w:ind w:left="1078" w:hanging="539"/>
        <w:jc w:val="both"/>
        <w:rPr>
          <w:rFonts w:ascii="Times New Roman" w:hAnsi="Times New Roman"/>
          <w:sz w:val="24"/>
          <w:szCs w:val="24"/>
          <w:lang w:val="en-US"/>
        </w:rPr>
      </w:pPr>
      <w:r w:rsidRPr="00167545">
        <w:rPr>
          <w:rFonts w:ascii="Times New Roman" w:hAnsi="Times New Roman"/>
          <w:sz w:val="24"/>
          <w:szCs w:val="24"/>
          <w:lang w:val="en-US"/>
        </w:rPr>
        <w:t>Penerima suap adalah pegawai negeri atau penyelenggara negara;</w:t>
      </w:r>
    </w:p>
    <w:p w14:paraId="4670B204" w14:textId="77777777" w:rsidR="001B2F27" w:rsidRPr="00167545" w:rsidRDefault="001B2F27" w:rsidP="00E571AD">
      <w:pPr>
        <w:pStyle w:val="ListParagraph"/>
        <w:numPr>
          <w:ilvl w:val="0"/>
          <w:numId w:val="13"/>
        </w:numPr>
        <w:spacing w:after="0" w:line="240" w:lineRule="auto"/>
        <w:ind w:left="1078" w:hanging="539"/>
        <w:jc w:val="both"/>
        <w:rPr>
          <w:rFonts w:ascii="Times New Roman" w:hAnsi="Times New Roman"/>
          <w:sz w:val="24"/>
          <w:szCs w:val="24"/>
          <w:lang w:val="en-US"/>
        </w:rPr>
      </w:pPr>
      <w:r w:rsidRPr="00167545">
        <w:rPr>
          <w:rFonts w:ascii="Times New Roman" w:hAnsi="Times New Roman"/>
          <w:sz w:val="24"/>
          <w:szCs w:val="24"/>
          <w:lang w:val="en-US"/>
        </w:rPr>
        <w:t xml:space="preserve">Suap diterima oleh pegawai negeri atau penyelenggara negara </w:t>
      </w:r>
      <w:r w:rsidRPr="00167545">
        <w:rPr>
          <w:rFonts w:ascii="Times New Roman" w:hAnsi="Times New Roman"/>
          <w:sz w:val="24"/>
          <w:szCs w:val="24"/>
        </w:rPr>
        <w:t xml:space="preserve">padahal diketahui atau patut diduga bahwa </w:t>
      </w:r>
      <w:r w:rsidRPr="00167545">
        <w:rPr>
          <w:rFonts w:ascii="Times New Roman" w:hAnsi="Times New Roman"/>
          <w:sz w:val="24"/>
          <w:szCs w:val="24"/>
          <w:lang w:val="en-US"/>
        </w:rPr>
        <w:t xml:space="preserve">suap tersebut adalah dalam rangka </w:t>
      </w:r>
      <w:r w:rsidRPr="00167545">
        <w:rPr>
          <w:rFonts w:ascii="Times New Roman" w:hAnsi="Times New Roman"/>
          <w:sz w:val="24"/>
          <w:szCs w:val="24"/>
        </w:rPr>
        <w:t>menggerakkan agar melakukan sesuatu atau tidak melakukan sesuatu dalam jabatannya, yang bertentangan dengan kewajibannya</w:t>
      </w:r>
      <w:r w:rsidRPr="00167545">
        <w:rPr>
          <w:rFonts w:ascii="Times New Roman" w:hAnsi="Times New Roman"/>
          <w:sz w:val="24"/>
          <w:szCs w:val="24"/>
          <w:lang w:val="en-US"/>
        </w:rPr>
        <w:t>.</w:t>
      </w:r>
    </w:p>
    <w:p w14:paraId="6C6A0FF4" w14:textId="1D4DB7B5" w:rsidR="001B2F27" w:rsidRPr="00167545" w:rsidRDefault="001B2F27" w:rsidP="00E571AD">
      <w:pPr>
        <w:pStyle w:val="ListParagraph"/>
        <w:numPr>
          <w:ilvl w:val="0"/>
          <w:numId w:val="13"/>
        </w:numPr>
        <w:spacing w:after="0" w:line="240" w:lineRule="auto"/>
        <w:ind w:left="1078" w:hanging="539"/>
        <w:jc w:val="both"/>
        <w:rPr>
          <w:rFonts w:ascii="Times New Roman" w:hAnsi="Times New Roman"/>
          <w:sz w:val="24"/>
          <w:szCs w:val="24"/>
          <w:lang w:val="en-US"/>
        </w:rPr>
      </w:pPr>
      <w:r w:rsidRPr="00167545">
        <w:rPr>
          <w:rFonts w:ascii="Times New Roman" w:hAnsi="Times New Roman"/>
          <w:sz w:val="24"/>
          <w:szCs w:val="24"/>
          <w:lang w:val="en-US"/>
        </w:rPr>
        <w:t xml:space="preserve">Suap diterima sebelum pegawai negeri atau penyelenggara negara </w:t>
      </w:r>
      <w:r w:rsidRPr="00167545">
        <w:rPr>
          <w:rFonts w:ascii="Times New Roman" w:hAnsi="Times New Roman"/>
          <w:sz w:val="24"/>
          <w:szCs w:val="24"/>
        </w:rPr>
        <w:t>melakukan sesuatu atau tidak melakukan sesuatu dalam jabatannya, yang bertentangan dengan kewajibannya</w:t>
      </w:r>
      <w:r w:rsidRPr="00167545">
        <w:rPr>
          <w:rFonts w:ascii="Times New Roman" w:hAnsi="Times New Roman"/>
          <w:sz w:val="24"/>
          <w:szCs w:val="24"/>
          <w:lang w:val="en-US"/>
        </w:rPr>
        <w:t xml:space="preserve"> (bukan setelahnya)</w:t>
      </w:r>
    </w:p>
    <w:p w14:paraId="498D5439" w14:textId="77777777" w:rsidR="00B6476C" w:rsidRPr="00167545" w:rsidRDefault="00B6476C" w:rsidP="00E571AD">
      <w:pPr>
        <w:pStyle w:val="ListParagraph"/>
        <w:spacing w:after="0" w:line="240" w:lineRule="auto"/>
        <w:ind w:left="1078"/>
        <w:jc w:val="both"/>
        <w:rPr>
          <w:rFonts w:ascii="Times New Roman" w:hAnsi="Times New Roman"/>
          <w:sz w:val="24"/>
          <w:szCs w:val="24"/>
          <w:lang w:val="en-US"/>
        </w:rPr>
      </w:pPr>
    </w:p>
    <w:p w14:paraId="3BF2EEF0" w14:textId="77777777" w:rsidR="001B2F27" w:rsidRPr="00167545" w:rsidRDefault="001B2F27" w:rsidP="00E571AD">
      <w:pPr>
        <w:ind w:firstLine="540"/>
        <w:jc w:val="both"/>
        <w:rPr>
          <w:rFonts w:ascii="Times New Roman" w:hAnsi="Times New Roman" w:cs="Times New Roman"/>
          <w:sz w:val="24"/>
          <w:szCs w:val="24"/>
        </w:rPr>
      </w:pPr>
      <w:r w:rsidRPr="00167545">
        <w:rPr>
          <w:rFonts w:ascii="Times New Roman" w:hAnsi="Times New Roman" w:cs="Times New Roman"/>
          <w:sz w:val="24"/>
          <w:szCs w:val="24"/>
        </w:rPr>
        <w:t>Persamaan ketiga unsur-unsur pokok tindak pidana suap di atas menunjukkan bahwa ketentuan Pasal 12 huruf a hanyalah pengulangan terhadap ketentuan Pasal 5 ayat (1) huruf a.</w:t>
      </w:r>
    </w:p>
    <w:p w14:paraId="71C54B38" w14:textId="61A341C6" w:rsidR="001B2F27" w:rsidRPr="00167545" w:rsidRDefault="001B2F27" w:rsidP="00E571AD">
      <w:pPr>
        <w:ind w:left="540" w:hanging="540"/>
        <w:jc w:val="both"/>
        <w:rPr>
          <w:rFonts w:ascii="Times New Roman" w:hAnsi="Times New Roman" w:cs="Times New Roman"/>
          <w:b/>
          <w:bCs/>
          <w:sz w:val="24"/>
          <w:szCs w:val="24"/>
        </w:rPr>
      </w:pPr>
      <w:r w:rsidRPr="00167545">
        <w:rPr>
          <w:rFonts w:ascii="Times New Roman" w:hAnsi="Times New Roman" w:cs="Times New Roman"/>
          <w:b/>
          <w:bCs/>
          <w:sz w:val="24"/>
          <w:szCs w:val="24"/>
        </w:rPr>
        <w:t xml:space="preserve">2. </w:t>
      </w:r>
      <w:r w:rsidRPr="00167545">
        <w:rPr>
          <w:rFonts w:ascii="Times New Roman" w:hAnsi="Times New Roman" w:cs="Times New Roman"/>
          <w:b/>
          <w:bCs/>
          <w:sz w:val="24"/>
          <w:szCs w:val="24"/>
        </w:rPr>
        <w:tab/>
        <w:t>Disparitas Penjatuhan Sanksi Pidana</w:t>
      </w:r>
    </w:p>
    <w:p w14:paraId="4F1F2744" w14:textId="77777777" w:rsidR="00B6476C" w:rsidRPr="00167545" w:rsidRDefault="00B6476C" w:rsidP="00E571AD">
      <w:pPr>
        <w:jc w:val="both"/>
        <w:rPr>
          <w:rFonts w:ascii="Times New Roman" w:hAnsi="Times New Roman" w:cs="Times New Roman"/>
          <w:b/>
          <w:bCs/>
          <w:sz w:val="24"/>
          <w:szCs w:val="24"/>
        </w:rPr>
      </w:pPr>
    </w:p>
    <w:p w14:paraId="43F7FCAF" w14:textId="77777777" w:rsidR="001B2F27" w:rsidRPr="00167545" w:rsidRDefault="001B2F27" w:rsidP="00E571AD">
      <w:pPr>
        <w:ind w:firstLine="547"/>
        <w:jc w:val="both"/>
        <w:rPr>
          <w:rFonts w:ascii="Times New Roman" w:hAnsi="Times New Roman" w:cs="Times New Roman"/>
          <w:sz w:val="24"/>
          <w:szCs w:val="24"/>
          <w:shd w:val="clear" w:color="auto" w:fill="EAEAEA"/>
        </w:rPr>
      </w:pPr>
      <w:proofErr w:type="gramStart"/>
      <w:r w:rsidRPr="00167545">
        <w:rPr>
          <w:rFonts w:ascii="Times New Roman" w:hAnsi="Times New Roman" w:cs="Times New Roman"/>
          <w:sz w:val="24"/>
          <w:szCs w:val="24"/>
        </w:rPr>
        <w:t>Andi Hamzah berpendapat, disparitas putusan tak bisa dilepaskan dari diskresi hakim menjatuhkan hukuman dalam suatu perkara pidana.</w:t>
      </w:r>
      <w:proofErr w:type="gramEnd"/>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Di Indonesia disparitas hukuman juga sering dihubungkan dengan independensi hakim.</w:t>
      </w:r>
      <w:proofErr w:type="gramEnd"/>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Disparitas putusan berkenaan dengan perbedaan penjatuhan pidana untuk kasus yang serupa atau setara keseriusannya, tanpa alasan atau pembenaran yang jelas.</w:t>
      </w:r>
      <w:proofErr w:type="gramEnd"/>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Ada banyak faktor yang menyebabkan terjadinya disparitas putusan.</w:t>
      </w:r>
      <w:proofErr w:type="gramEnd"/>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Tetapi pada akhirnya, hakimlah yang paling menentukan terjadinya disparitas.</w:t>
      </w:r>
      <w:proofErr w:type="gramEnd"/>
      <w:r w:rsidRPr="00167545">
        <w:rPr>
          <w:rFonts w:ascii="Times New Roman" w:hAnsi="Times New Roman" w:cs="Times New Roman"/>
          <w:sz w:val="24"/>
          <w:szCs w:val="24"/>
        </w:rPr>
        <w:t xml:space="preserve"> Misalnya, ada dua orang yang melakukan tindakan pencurian dengan </w:t>
      </w:r>
      <w:proofErr w:type="gramStart"/>
      <w:r w:rsidRPr="00167545">
        <w:rPr>
          <w:rFonts w:ascii="Times New Roman" w:hAnsi="Times New Roman" w:cs="Times New Roman"/>
          <w:sz w:val="24"/>
          <w:szCs w:val="24"/>
        </w:rPr>
        <w:t>cara</w:t>
      </w:r>
      <w:proofErr w:type="gramEnd"/>
      <w:r w:rsidRPr="00167545">
        <w:rPr>
          <w:rFonts w:ascii="Times New Roman" w:hAnsi="Times New Roman" w:cs="Times New Roman"/>
          <w:sz w:val="24"/>
          <w:szCs w:val="24"/>
        </w:rPr>
        <w:t xml:space="preserve"> yang sama dan akibat yang hampir sama namun diputus dengan vonis yang berbeda.</w:t>
      </w:r>
      <w:r w:rsidRPr="00167545">
        <w:rPr>
          <w:rStyle w:val="FootnoteReference"/>
          <w:rFonts w:ascii="Times New Roman" w:hAnsi="Times New Roman" w:cs="Times New Roman"/>
          <w:sz w:val="24"/>
          <w:szCs w:val="24"/>
        </w:rPr>
        <w:footnoteReference w:id="9"/>
      </w:r>
    </w:p>
    <w:p w14:paraId="1BA5A975" w14:textId="77777777" w:rsidR="001B2F27" w:rsidRPr="00167545" w:rsidRDefault="001B2F27" w:rsidP="00E571AD">
      <w:pPr>
        <w:ind w:firstLine="547"/>
        <w:jc w:val="both"/>
        <w:rPr>
          <w:rFonts w:ascii="Times New Roman" w:hAnsi="Times New Roman" w:cs="Times New Roman"/>
          <w:sz w:val="24"/>
          <w:szCs w:val="24"/>
          <w:shd w:val="clear" w:color="auto" w:fill="EAEAEA"/>
        </w:rPr>
      </w:pPr>
      <w:r w:rsidRPr="00167545">
        <w:rPr>
          <w:rFonts w:ascii="Times New Roman" w:hAnsi="Times New Roman" w:cs="Times New Roman"/>
          <w:sz w:val="24"/>
          <w:szCs w:val="24"/>
        </w:rPr>
        <w:t xml:space="preserve">Dikaitkan dengan penelitian ini, dalam UU Tipikor, mengandung pidana-pidana pokok seperti pidana penjara dan pidana denda, khususnya hal ini diatur dalam 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dan Pasal 12 huruf a UU Tipikor.</w:t>
      </w:r>
    </w:p>
    <w:p w14:paraId="3D62A5DA" w14:textId="77777777" w:rsidR="001B2F27" w:rsidRPr="00167545" w:rsidRDefault="001B2F27" w:rsidP="00E571AD">
      <w:pPr>
        <w:ind w:firstLine="540"/>
        <w:jc w:val="both"/>
        <w:rPr>
          <w:rFonts w:ascii="Times New Roman" w:eastAsia="Times New Roman" w:hAnsi="Times New Roman" w:cs="Times New Roman"/>
          <w:sz w:val="24"/>
          <w:szCs w:val="24"/>
          <w:lang w:eastAsia="id-ID"/>
        </w:rPr>
      </w:pPr>
      <w:bookmarkStart w:id="3" w:name="_Hlk55948130"/>
      <w:r w:rsidRPr="00167545">
        <w:rPr>
          <w:rFonts w:ascii="Times New Roman" w:hAnsi="Times New Roman" w:cs="Times New Roman"/>
          <w:sz w:val="24"/>
          <w:szCs w:val="24"/>
        </w:rPr>
        <w:t xml:space="preserve">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mengancam pelaku tindak pidana suap bagi pegawai negeri atau penyelenggara negeri penerima suap dengan pidana penjara </w:t>
      </w:r>
      <w:r w:rsidRPr="00167545">
        <w:rPr>
          <w:rFonts w:ascii="Times New Roman" w:eastAsia="Times New Roman" w:hAnsi="Times New Roman" w:cs="Times New Roman"/>
          <w:sz w:val="24"/>
          <w:szCs w:val="24"/>
          <w:lang w:eastAsia="id-ID"/>
        </w:rPr>
        <w:t>paling singkat 1 (satu) tahun dan paling lama 5 (lima) tahun dan atau denda paling sedikit Rp. 50.000.000</w:t>
      </w:r>
      <w:proofErr w:type="gramStart"/>
      <w:r w:rsidRPr="00167545">
        <w:rPr>
          <w:rFonts w:ascii="Times New Roman" w:eastAsia="Times New Roman" w:hAnsi="Times New Roman" w:cs="Times New Roman"/>
          <w:sz w:val="24"/>
          <w:szCs w:val="24"/>
          <w:lang w:eastAsia="id-ID"/>
        </w:rPr>
        <w:t>,-</w:t>
      </w:r>
      <w:proofErr w:type="gramEnd"/>
      <w:r w:rsidRPr="00167545">
        <w:rPr>
          <w:rFonts w:ascii="Times New Roman" w:eastAsia="Times New Roman" w:hAnsi="Times New Roman" w:cs="Times New Roman"/>
          <w:sz w:val="24"/>
          <w:szCs w:val="24"/>
          <w:lang w:eastAsia="id-ID"/>
        </w:rPr>
        <w:t xml:space="preserve"> (lima puluh juta rupiah) dan paling banyak Rp. 250.000.000,- (dua ratus lima puluh juta rupiah). Sedangkan ketentuan </w:t>
      </w:r>
      <w:r w:rsidRPr="00167545">
        <w:rPr>
          <w:rFonts w:ascii="Times New Roman" w:hAnsi="Times New Roman" w:cs="Times New Roman"/>
          <w:sz w:val="24"/>
          <w:szCs w:val="24"/>
        </w:rPr>
        <w:t xml:space="preserve">Pasal 12 huruf a UU Tipikor mengancam pelaku tindak pidana suap bagi pegawai negeri atau penyelenggara negeri penerima suap dengan </w:t>
      </w:r>
      <w:r w:rsidRPr="00167545">
        <w:rPr>
          <w:rFonts w:ascii="Times New Roman" w:eastAsia="Times New Roman" w:hAnsi="Times New Roman" w:cs="Times New Roman"/>
          <w:sz w:val="24"/>
          <w:szCs w:val="24"/>
          <w:lang w:eastAsia="id-ID"/>
        </w:rPr>
        <w:t xml:space="preserve">pidana penjara seumur hidup atau pidana penjara paling singkat 4 (empat) tahun dan paling lama 20 (dua puluh) tahun dan pidana denda paling sedikit Rp. 200.000.000,- (dua ratus juta rupiah) dan paling banyak Rp. 1.000.000.000,- (satu milyar rupiah). </w:t>
      </w:r>
      <w:bookmarkEnd w:id="3"/>
      <w:r w:rsidRPr="00167545">
        <w:rPr>
          <w:rFonts w:ascii="Times New Roman" w:eastAsia="Times New Roman" w:hAnsi="Times New Roman" w:cs="Times New Roman"/>
          <w:sz w:val="24"/>
          <w:szCs w:val="24"/>
          <w:lang w:eastAsia="id-ID"/>
        </w:rPr>
        <w:t xml:space="preserve">Hal ini sebagaimana diuraikan dan dirinci pada tabel di bawah </w:t>
      </w:r>
      <w:proofErr w:type="gramStart"/>
      <w:r w:rsidRPr="00167545">
        <w:rPr>
          <w:rFonts w:ascii="Times New Roman" w:eastAsia="Times New Roman" w:hAnsi="Times New Roman" w:cs="Times New Roman"/>
          <w:sz w:val="24"/>
          <w:szCs w:val="24"/>
          <w:lang w:eastAsia="id-ID"/>
        </w:rPr>
        <w:t>ini :</w:t>
      </w:r>
      <w:proofErr w:type="gramEnd"/>
    </w:p>
    <w:p w14:paraId="0C816674" w14:textId="77777777" w:rsidR="001B2F27" w:rsidRPr="00167545" w:rsidRDefault="001B2F27" w:rsidP="00E571AD">
      <w:pPr>
        <w:jc w:val="center"/>
        <w:rPr>
          <w:rFonts w:ascii="Times New Roman" w:eastAsia="Times New Roman" w:hAnsi="Times New Roman" w:cs="Times New Roman"/>
          <w:b/>
          <w:bCs/>
          <w:sz w:val="24"/>
          <w:szCs w:val="24"/>
          <w:lang w:eastAsia="id-ID"/>
        </w:rPr>
      </w:pPr>
    </w:p>
    <w:p w14:paraId="4CD782B8" w14:textId="77777777" w:rsidR="00E73CDC" w:rsidRDefault="00E73CDC" w:rsidP="00E571AD">
      <w:pPr>
        <w:jc w:val="center"/>
        <w:rPr>
          <w:rFonts w:ascii="Times New Roman" w:eastAsia="Times New Roman" w:hAnsi="Times New Roman" w:cs="Times New Roman"/>
          <w:b/>
          <w:bCs/>
          <w:sz w:val="24"/>
          <w:szCs w:val="24"/>
          <w:lang w:val="id-ID" w:eastAsia="id-ID"/>
        </w:rPr>
      </w:pPr>
    </w:p>
    <w:p w14:paraId="02BE9E98" w14:textId="77777777" w:rsidR="00E73CDC" w:rsidRDefault="00E73CDC" w:rsidP="00E571AD">
      <w:pPr>
        <w:jc w:val="center"/>
        <w:rPr>
          <w:rFonts w:ascii="Times New Roman" w:eastAsia="Times New Roman" w:hAnsi="Times New Roman" w:cs="Times New Roman"/>
          <w:b/>
          <w:bCs/>
          <w:sz w:val="24"/>
          <w:szCs w:val="24"/>
          <w:lang w:val="id-ID" w:eastAsia="id-ID"/>
        </w:rPr>
      </w:pPr>
    </w:p>
    <w:p w14:paraId="65D6E736" w14:textId="77777777" w:rsidR="00E73CDC" w:rsidRDefault="00E73CDC" w:rsidP="00E571AD">
      <w:pPr>
        <w:jc w:val="center"/>
        <w:rPr>
          <w:rFonts w:ascii="Times New Roman" w:eastAsia="Times New Roman" w:hAnsi="Times New Roman" w:cs="Times New Roman"/>
          <w:b/>
          <w:bCs/>
          <w:sz w:val="24"/>
          <w:szCs w:val="24"/>
          <w:lang w:val="id-ID" w:eastAsia="id-ID"/>
        </w:rPr>
      </w:pPr>
    </w:p>
    <w:p w14:paraId="4055679A" w14:textId="0668087F" w:rsidR="001B2F27" w:rsidRPr="00167545" w:rsidRDefault="001B2F27" w:rsidP="00E571AD">
      <w:pPr>
        <w:jc w:val="center"/>
        <w:rPr>
          <w:rFonts w:ascii="Times New Roman" w:eastAsia="Times New Roman" w:hAnsi="Times New Roman" w:cs="Times New Roman"/>
          <w:b/>
          <w:bCs/>
          <w:sz w:val="24"/>
          <w:szCs w:val="24"/>
          <w:lang w:eastAsia="id-ID"/>
        </w:rPr>
      </w:pPr>
      <w:r w:rsidRPr="00167545">
        <w:rPr>
          <w:rFonts w:ascii="Times New Roman" w:eastAsia="Times New Roman" w:hAnsi="Times New Roman" w:cs="Times New Roman"/>
          <w:b/>
          <w:bCs/>
          <w:sz w:val="24"/>
          <w:szCs w:val="24"/>
          <w:lang w:eastAsia="id-ID"/>
        </w:rPr>
        <w:lastRenderedPageBreak/>
        <w:t xml:space="preserve">Tabel </w:t>
      </w:r>
      <w:r w:rsidR="00B6476C" w:rsidRPr="00167545">
        <w:rPr>
          <w:rFonts w:ascii="Times New Roman" w:eastAsia="Times New Roman" w:hAnsi="Times New Roman" w:cs="Times New Roman"/>
          <w:b/>
          <w:bCs/>
          <w:sz w:val="24"/>
          <w:szCs w:val="24"/>
          <w:lang w:eastAsia="id-ID"/>
        </w:rPr>
        <w:t>I</w:t>
      </w:r>
    </w:p>
    <w:p w14:paraId="27744E4C" w14:textId="77777777" w:rsidR="001B2F27" w:rsidRPr="00167545" w:rsidRDefault="001B2F27" w:rsidP="00E571AD">
      <w:pPr>
        <w:jc w:val="center"/>
        <w:rPr>
          <w:rFonts w:ascii="Times New Roman" w:eastAsia="Times New Roman" w:hAnsi="Times New Roman" w:cs="Times New Roman"/>
          <w:b/>
          <w:bCs/>
          <w:sz w:val="24"/>
          <w:szCs w:val="24"/>
          <w:lang w:eastAsia="id-ID"/>
        </w:rPr>
      </w:pPr>
    </w:p>
    <w:p w14:paraId="33EC7ACC" w14:textId="77777777" w:rsidR="001B2F27" w:rsidRPr="00167545" w:rsidRDefault="001B2F27" w:rsidP="00E571AD">
      <w:pPr>
        <w:jc w:val="center"/>
        <w:rPr>
          <w:rFonts w:ascii="Times New Roman" w:hAnsi="Times New Roman" w:cs="Times New Roman"/>
          <w:b/>
          <w:bCs/>
          <w:sz w:val="24"/>
          <w:szCs w:val="24"/>
        </w:rPr>
      </w:pPr>
      <w:r w:rsidRPr="00167545">
        <w:rPr>
          <w:rFonts w:ascii="Times New Roman" w:hAnsi="Times New Roman" w:cs="Times New Roman"/>
          <w:b/>
          <w:bCs/>
          <w:sz w:val="24"/>
          <w:szCs w:val="24"/>
        </w:rPr>
        <w:t xml:space="preserve">Perbandingan Ancaman Pidana Penjara dan Denda Pasal 5 ayat (2) </w:t>
      </w:r>
      <w:r w:rsidRPr="00167545">
        <w:rPr>
          <w:rFonts w:ascii="Times New Roman" w:hAnsi="Times New Roman" w:cs="Times New Roman"/>
          <w:b/>
          <w:bCs/>
          <w:i/>
          <w:iCs/>
          <w:sz w:val="24"/>
          <w:szCs w:val="24"/>
        </w:rPr>
        <w:t>juncto</w:t>
      </w:r>
      <w:r w:rsidRPr="00167545">
        <w:rPr>
          <w:rFonts w:ascii="Times New Roman" w:hAnsi="Times New Roman" w:cs="Times New Roman"/>
          <w:b/>
          <w:bCs/>
          <w:sz w:val="24"/>
          <w:szCs w:val="24"/>
        </w:rPr>
        <w:t xml:space="preserve"> Pasal 5 ayat (1) huruf a dan b dan Pasal 12 huruf a UU Tipikor</w:t>
      </w:r>
    </w:p>
    <w:p w14:paraId="122FBF00" w14:textId="77777777" w:rsidR="001B2F27" w:rsidRPr="00167545" w:rsidRDefault="001B2F27" w:rsidP="00E571AD">
      <w:pPr>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942"/>
        <w:gridCol w:w="963"/>
        <w:gridCol w:w="1262"/>
        <w:gridCol w:w="1243"/>
        <w:gridCol w:w="1254"/>
        <w:gridCol w:w="1263"/>
      </w:tblGrid>
      <w:tr w:rsidR="00167545" w:rsidRPr="00167545" w14:paraId="0B66EE41" w14:textId="77777777" w:rsidTr="005E10E1">
        <w:trPr>
          <w:jc w:val="center"/>
        </w:trPr>
        <w:tc>
          <w:tcPr>
            <w:tcW w:w="1942" w:type="dxa"/>
            <w:vMerge w:val="restart"/>
            <w:vAlign w:val="center"/>
          </w:tcPr>
          <w:p w14:paraId="4CBF2323" w14:textId="77777777" w:rsidR="001B2F27" w:rsidRPr="00167545" w:rsidRDefault="001B2F27" w:rsidP="00E571AD">
            <w:pPr>
              <w:jc w:val="center"/>
              <w:rPr>
                <w:rFonts w:ascii="Times New Roman" w:hAnsi="Times New Roman" w:cs="Times New Roman"/>
                <w:b/>
                <w:bCs/>
                <w:sz w:val="24"/>
                <w:szCs w:val="24"/>
              </w:rPr>
            </w:pPr>
            <w:r w:rsidRPr="00167545">
              <w:rPr>
                <w:rFonts w:ascii="Times New Roman" w:hAnsi="Times New Roman" w:cs="Times New Roman"/>
                <w:b/>
                <w:bCs/>
                <w:sz w:val="24"/>
                <w:szCs w:val="24"/>
              </w:rPr>
              <w:t>UU Tipikor</w:t>
            </w:r>
          </w:p>
        </w:tc>
        <w:tc>
          <w:tcPr>
            <w:tcW w:w="3468" w:type="dxa"/>
            <w:gridSpan w:val="3"/>
          </w:tcPr>
          <w:p w14:paraId="5BB3E222" w14:textId="77777777" w:rsidR="001B2F27" w:rsidRPr="00167545" w:rsidRDefault="001B2F27" w:rsidP="00E571AD">
            <w:pPr>
              <w:jc w:val="center"/>
              <w:rPr>
                <w:rFonts w:ascii="Times New Roman" w:hAnsi="Times New Roman" w:cs="Times New Roman"/>
                <w:b/>
                <w:bCs/>
                <w:sz w:val="24"/>
                <w:szCs w:val="24"/>
              </w:rPr>
            </w:pPr>
            <w:r w:rsidRPr="00167545">
              <w:rPr>
                <w:rFonts w:ascii="Times New Roman" w:hAnsi="Times New Roman" w:cs="Times New Roman"/>
                <w:b/>
                <w:bCs/>
                <w:sz w:val="24"/>
                <w:szCs w:val="24"/>
              </w:rPr>
              <w:t>Pidana Penjara</w:t>
            </w:r>
          </w:p>
        </w:tc>
        <w:tc>
          <w:tcPr>
            <w:tcW w:w="2517" w:type="dxa"/>
            <w:gridSpan w:val="2"/>
          </w:tcPr>
          <w:p w14:paraId="1EF72C30" w14:textId="77777777" w:rsidR="001B2F27" w:rsidRPr="00167545" w:rsidRDefault="001B2F27" w:rsidP="00E571AD">
            <w:pPr>
              <w:jc w:val="center"/>
              <w:rPr>
                <w:rFonts w:ascii="Times New Roman" w:hAnsi="Times New Roman" w:cs="Times New Roman"/>
                <w:b/>
                <w:bCs/>
                <w:sz w:val="24"/>
                <w:szCs w:val="24"/>
              </w:rPr>
            </w:pPr>
            <w:r w:rsidRPr="00167545">
              <w:rPr>
                <w:rFonts w:ascii="Times New Roman" w:hAnsi="Times New Roman" w:cs="Times New Roman"/>
                <w:b/>
                <w:bCs/>
                <w:sz w:val="24"/>
                <w:szCs w:val="24"/>
              </w:rPr>
              <w:t>Pidana Denda</w:t>
            </w:r>
          </w:p>
        </w:tc>
      </w:tr>
      <w:tr w:rsidR="00167545" w:rsidRPr="00167545" w14:paraId="28AF12EA" w14:textId="77777777" w:rsidTr="005E10E1">
        <w:trPr>
          <w:jc w:val="center"/>
        </w:trPr>
        <w:tc>
          <w:tcPr>
            <w:tcW w:w="1942" w:type="dxa"/>
            <w:vMerge/>
          </w:tcPr>
          <w:p w14:paraId="06CEEBAA" w14:textId="77777777" w:rsidR="001B2F27" w:rsidRPr="00167545" w:rsidRDefault="001B2F27" w:rsidP="00E571AD">
            <w:pPr>
              <w:jc w:val="center"/>
              <w:rPr>
                <w:rFonts w:ascii="Times New Roman" w:hAnsi="Times New Roman" w:cs="Times New Roman"/>
                <w:sz w:val="24"/>
                <w:szCs w:val="24"/>
              </w:rPr>
            </w:pPr>
          </w:p>
        </w:tc>
        <w:tc>
          <w:tcPr>
            <w:tcW w:w="963" w:type="dxa"/>
          </w:tcPr>
          <w:p w14:paraId="4B338723" w14:textId="77777777" w:rsidR="001B2F27" w:rsidRPr="00167545" w:rsidRDefault="001B2F27" w:rsidP="00E571AD">
            <w:pPr>
              <w:jc w:val="center"/>
              <w:rPr>
                <w:rFonts w:ascii="Times New Roman" w:hAnsi="Times New Roman" w:cs="Times New Roman"/>
                <w:sz w:val="24"/>
                <w:szCs w:val="24"/>
              </w:rPr>
            </w:pPr>
          </w:p>
        </w:tc>
        <w:tc>
          <w:tcPr>
            <w:tcW w:w="1262" w:type="dxa"/>
          </w:tcPr>
          <w:p w14:paraId="12D43444"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Paling Singkat</w:t>
            </w:r>
          </w:p>
        </w:tc>
        <w:tc>
          <w:tcPr>
            <w:tcW w:w="1243" w:type="dxa"/>
          </w:tcPr>
          <w:p w14:paraId="71E5D36A"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Paling Lama</w:t>
            </w:r>
          </w:p>
        </w:tc>
        <w:tc>
          <w:tcPr>
            <w:tcW w:w="1254" w:type="dxa"/>
          </w:tcPr>
          <w:p w14:paraId="18EC8AFD"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Paling Sedikit</w:t>
            </w:r>
          </w:p>
        </w:tc>
        <w:tc>
          <w:tcPr>
            <w:tcW w:w="1263" w:type="dxa"/>
          </w:tcPr>
          <w:p w14:paraId="459CBA97"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Paling Banyak</w:t>
            </w:r>
          </w:p>
        </w:tc>
      </w:tr>
      <w:tr w:rsidR="00167545" w:rsidRPr="00167545" w14:paraId="664C369F" w14:textId="77777777" w:rsidTr="005E10E1">
        <w:trPr>
          <w:jc w:val="center"/>
        </w:trPr>
        <w:tc>
          <w:tcPr>
            <w:tcW w:w="1942" w:type="dxa"/>
          </w:tcPr>
          <w:p w14:paraId="5F756F9A" w14:textId="77777777" w:rsidR="001B2F27" w:rsidRPr="00167545" w:rsidRDefault="001B2F27" w:rsidP="00E571AD">
            <w:pPr>
              <w:jc w:val="both"/>
              <w:rPr>
                <w:rFonts w:ascii="Times New Roman" w:hAnsi="Times New Roman" w:cs="Times New Roman"/>
                <w:b/>
                <w:bCs/>
                <w:sz w:val="24"/>
                <w:szCs w:val="24"/>
              </w:rPr>
            </w:pPr>
            <w:r w:rsidRPr="00167545">
              <w:rPr>
                <w:rFonts w:ascii="Times New Roman" w:hAnsi="Times New Roman" w:cs="Times New Roman"/>
                <w:b/>
                <w:bCs/>
                <w:sz w:val="24"/>
                <w:szCs w:val="24"/>
              </w:rPr>
              <w:t xml:space="preserve">Pasal 5 ayat (2) </w:t>
            </w:r>
            <w:r w:rsidRPr="00167545">
              <w:rPr>
                <w:rFonts w:ascii="Times New Roman" w:hAnsi="Times New Roman" w:cs="Times New Roman"/>
                <w:b/>
                <w:bCs/>
                <w:i/>
                <w:iCs/>
                <w:sz w:val="24"/>
                <w:szCs w:val="24"/>
              </w:rPr>
              <w:t>jo</w:t>
            </w:r>
            <w:r w:rsidRPr="00167545">
              <w:rPr>
                <w:rFonts w:ascii="Times New Roman" w:hAnsi="Times New Roman" w:cs="Times New Roman"/>
                <w:b/>
                <w:bCs/>
                <w:sz w:val="24"/>
                <w:szCs w:val="24"/>
              </w:rPr>
              <w:t xml:space="preserve"> Pasal 5 ayat (1) huruf a dan b</w:t>
            </w:r>
          </w:p>
        </w:tc>
        <w:tc>
          <w:tcPr>
            <w:tcW w:w="963" w:type="dxa"/>
          </w:tcPr>
          <w:p w14:paraId="3747438F" w14:textId="77777777" w:rsidR="001B2F27" w:rsidRPr="00167545" w:rsidRDefault="001B2F27" w:rsidP="00E571AD">
            <w:pPr>
              <w:jc w:val="center"/>
              <w:rPr>
                <w:rFonts w:ascii="Times New Roman" w:hAnsi="Times New Roman" w:cs="Times New Roman"/>
                <w:sz w:val="24"/>
                <w:szCs w:val="24"/>
              </w:rPr>
            </w:pPr>
          </w:p>
        </w:tc>
        <w:tc>
          <w:tcPr>
            <w:tcW w:w="1262" w:type="dxa"/>
            <w:vAlign w:val="center"/>
          </w:tcPr>
          <w:p w14:paraId="43F78BE8"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1 tahun</w:t>
            </w:r>
          </w:p>
        </w:tc>
        <w:tc>
          <w:tcPr>
            <w:tcW w:w="1243" w:type="dxa"/>
            <w:vAlign w:val="center"/>
          </w:tcPr>
          <w:p w14:paraId="0ABF1DA6"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5 tahun</w:t>
            </w:r>
          </w:p>
        </w:tc>
        <w:tc>
          <w:tcPr>
            <w:tcW w:w="1254" w:type="dxa"/>
            <w:vAlign w:val="center"/>
          </w:tcPr>
          <w:p w14:paraId="60E11F07"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50 juta</w:t>
            </w:r>
          </w:p>
        </w:tc>
        <w:tc>
          <w:tcPr>
            <w:tcW w:w="1263" w:type="dxa"/>
            <w:vAlign w:val="center"/>
          </w:tcPr>
          <w:p w14:paraId="37703273"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250 juta</w:t>
            </w:r>
          </w:p>
        </w:tc>
      </w:tr>
      <w:tr w:rsidR="00167545" w:rsidRPr="00167545" w14:paraId="337A18AC" w14:textId="77777777" w:rsidTr="005E10E1">
        <w:trPr>
          <w:jc w:val="center"/>
        </w:trPr>
        <w:tc>
          <w:tcPr>
            <w:tcW w:w="1942" w:type="dxa"/>
            <w:vAlign w:val="center"/>
          </w:tcPr>
          <w:p w14:paraId="14D87198" w14:textId="77777777" w:rsidR="001B2F27" w:rsidRPr="00167545" w:rsidRDefault="001B2F27" w:rsidP="00E571AD">
            <w:pPr>
              <w:jc w:val="both"/>
              <w:rPr>
                <w:rFonts w:ascii="Times New Roman" w:hAnsi="Times New Roman" w:cs="Times New Roman"/>
                <w:b/>
                <w:bCs/>
                <w:sz w:val="24"/>
                <w:szCs w:val="24"/>
              </w:rPr>
            </w:pPr>
            <w:r w:rsidRPr="00167545">
              <w:rPr>
                <w:rFonts w:ascii="Times New Roman" w:hAnsi="Times New Roman" w:cs="Times New Roman"/>
                <w:b/>
                <w:bCs/>
                <w:sz w:val="24"/>
                <w:szCs w:val="24"/>
              </w:rPr>
              <w:t>Pasal 12 huruf a</w:t>
            </w:r>
          </w:p>
        </w:tc>
        <w:tc>
          <w:tcPr>
            <w:tcW w:w="963" w:type="dxa"/>
          </w:tcPr>
          <w:p w14:paraId="4E8A830C"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Seumur Hidup</w:t>
            </w:r>
          </w:p>
        </w:tc>
        <w:tc>
          <w:tcPr>
            <w:tcW w:w="1262" w:type="dxa"/>
            <w:vAlign w:val="center"/>
          </w:tcPr>
          <w:p w14:paraId="32D2515B"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4 tahun</w:t>
            </w:r>
          </w:p>
        </w:tc>
        <w:tc>
          <w:tcPr>
            <w:tcW w:w="1243" w:type="dxa"/>
            <w:vAlign w:val="center"/>
          </w:tcPr>
          <w:p w14:paraId="4987DC69"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20 tahun</w:t>
            </w:r>
          </w:p>
        </w:tc>
        <w:tc>
          <w:tcPr>
            <w:tcW w:w="1254" w:type="dxa"/>
            <w:vAlign w:val="center"/>
          </w:tcPr>
          <w:p w14:paraId="7C1F8580"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20 juta</w:t>
            </w:r>
          </w:p>
        </w:tc>
        <w:tc>
          <w:tcPr>
            <w:tcW w:w="1263" w:type="dxa"/>
            <w:vAlign w:val="center"/>
          </w:tcPr>
          <w:p w14:paraId="60518C24" w14:textId="77777777" w:rsidR="001B2F27" w:rsidRPr="00167545" w:rsidRDefault="001B2F27" w:rsidP="00E571AD">
            <w:pPr>
              <w:jc w:val="center"/>
              <w:rPr>
                <w:rFonts w:ascii="Times New Roman" w:hAnsi="Times New Roman" w:cs="Times New Roman"/>
                <w:sz w:val="24"/>
                <w:szCs w:val="24"/>
              </w:rPr>
            </w:pPr>
            <w:r w:rsidRPr="00167545">
              <w:rPr>
                <w:rFonts w:ascii="Times New Roman" w:hAnsi="Times New Roman" w:cs="Times New Roman"/>
                <w:sz w:val="24"/>
                <w:szCs w:val="24"/>
              </w:rPr>
              <w:t>200 juta</w:t>
            </w:r>
          </w:p>
        </w:tc>
      </w:tr>
    </w:tbl>
    <w:p w14:paraId="6E113EEC" w14:textId="77777777" w:rsidR="001B2F27" w:rsidRPr="00167545" w:rsidRDefault="001B2F27" w:rsidP="00E571AD">
      <w:pPr>
        <w:ind w:firstLine="547"/>
        <w:jc w:val="both"/>
        <w:rPr>
          <w:rFonts w:ascii="Times New Roman" w:hAnsi="Times New Roman" w:cs="Times New Roman"/>
          <w:sz w:val="24"/>
          <w:szCs w:val="24"/>
        </w:rPr>
      </w:pPr>
    </w:p>
    <w:p w14:paraId="26A7C5AB" w14:textId="77777777" w:rsidR="001B2F27" w:rsidRPr="00167545" w:rsidRDefault="001B2F27" w:rsidP="00E571AD">
      <w:pPr>
        <w:ind w:firstLine="540"/>
        <w:jc w:val="both"/>
        <w:rPr>
          <w:rFonts w:ascii="Times New Roman" w:hAnsi="Times New Roman" w:cs="Times New Roman"/>
          <w:sz w:val="24"/>
          <w:szCs w:val="24"/>
        </w:rPr>
      </w:pPr>
      <w:proofErr w:type="gramStart"/>
      <w:r w:rsidRPr="00167545">
        <w:rPr>
          <w:rFonts w:ascii="Times New Roman" w:hAnsi="Times New Roman" w:cs="Times New Roman"/>
          <w:sz w:val="24"/>
          <w:szCs w:val="24"/>
        </w:rPr>
        <w:t>Bedasarkan tabel di atas, terlihat bahwa walaupun kedua pasal memiliki unsur-unsur tindak pidana yang serupa, tetapi masing-masing memiliki ancaman pidana yang berbeda masing-masing pada durasi dan nominalnya baik pidana penjara dan pidana denda.</w:t>
      </w:r>
      <w:proofErr w:type="gramEnd"/>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Artinya, hakim berpotensi menjatuhkan sanksi pidana yang berbeda bagi tiap pelaku, ditambah lagi bahwa dalam hal ini peraturan perundang-undangan (UU Tipikor) justru mengakomodasi dan memperkuat terjadinya disparitas penjatuhan sanksi pidana.</w:t>
      </w:r>
      <w:proofErr w:type="gramEnd"/>
      <w:r w:rsidRPr="00167545">
        <w:rPr>
          <w:rFonts w:ascii="Times New Roman" w:hAnsi="Times New Roman" w:cs="Times New Roman"/>
          <w:sz w:val="24"/>
          <w:szCs w:val="24"/>
        </w:rPr>
        <w:t xml:space="preserve"> Terlebih, hal ini dapat menjadi celah bagi para terdakwa penerima suap untuk melakukan tindakan kolusi diluar persidangan yang mengarahkan hakim untuk menjatuhkan sanksi pidana lebih kepada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w:t>
      </w:r>
      <w:r w:rsidRPr="00167545">
        <w:rPr>
          <w:rStyle w:val="FootnoteReference"/>
          <w:rFonts w:ascii="Times New Roman" w:hAnsi="Times New Roman" w:cs="Times New Roman"/>
          <w:sz w:val="24"/>
          <w:szCs w:val="24"/>
        </w:rPr>
        <w:footnoteReference w:id="10"/>
      </w:r>
    </w:p>
    <w:p w14:paraId="0D56F42F" w14:textId="77777777" w:rsidR="001B2F27" w:rsidRPr="00167545" w:rsidRDefault="001B2F27" w:rsidP="00E571AD">
      <w:pPr>
        <w:ind w:firstLine="540"/>
        <w:jc w:val="both"/>
        <w:rPr>
          <w:rFonts w:ascii="Times New Roman" w:hAnsi="Times New Roman" w:cs="Times New Roman"/>
          <w:sz w:val="24"/>
          <w:szCs w:val="24"/>
        </w:rPr>
      </w:pPr>
      <w:r w:rsidRPr="00167545">
        <w:rPr>
          <w:rFonts w:ascii="Times New Roman" w:hAnsi="Times New Roman" w:cs="Times New Roman"/>
          <w:sz w:val="24"/>
          <w:szCs w:val="24"/>
        </w:rPr>
        <w:t xml:space="preserve">Disparitas penjatuhan sanksi pidana bagi pelaku tindak pidana suap yang berkedudukan sebagai penerima suap yang juga merupakan pegawai negeri atau penyelenggara negara khususnya didapati pada Putusan PN Jakarta Pusat Nomor 11/Pid.B/TPK/2008/PN.JKT.PST atas nama terpidana Urip Tri Gunawan dan Putusan PN Surabaya </w:t>
      </w:r>
      <w:proofErr w:type="gramStart"/>
      <w:r w:rsidRPr="00167545">
        <w:rPr>
          <w:rFonts w:ascii="Times New Roman" w:hAnsi="Times New Roman" w:cs="Times New Roman"/>
          <w:sz w:val="24"/>
          <w:szCs w:val="24"/>
        </w:rPr>
        <w:t>Nomor :</w:t>
      </w:r>
      <w:proofErr w:type="gramEnd"/>
      <w:r w:rsidRPr="00167545">
        <w:rPr>
          <w:rFonts w:ascii="Times New Roman" w:hAnsi="Times New Roman" w:cs="Times New Roman"/>
          <w:sz w:val="24"/>
          <w:szCs w:val="24"/>
        </w:rPr>
        <w:t xml:space="preserve"> 268/ PID.B-TPK/2016/PN.Sby atas nama terpidana Ahmad Fauzi. Keduanya pada umumnya dalam dakwaan didakwa berdasarkan 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Keduanya khususnya masing-masing didakwa pula berdasarkan Pasal 12 UU Tipikor, tetapi bagi Urip Tri Gunawan didasarkan pada Pasal 12 huruf b dan e UU Tipikor sedangkan Ahmad Fauzi didasarkan pada Pasal 12 huruf a UU Tipikor. </w:t>
      </w:r>
    </w:p>
    <w:p w14:paraId="5BE2785A" w14:textId="77777777" w:rsidR="001B2F27" w:rsidRPr="00167545" w:rsidRDefault="001B2F27" w:rsidP="00E571AD">
      <w:pPr>
        <w:ind w:firstLine="540"/>
        <w:jc w:val="both"/>
        <w:rPr>
          <w:rFonts w:ascii="Times New Roman" w:eastAsia="Times New Roman" w:hAnsi="Times New Roman" w:cs="Times New Roman"/>
          <w:sz w:val="24"/>
          <w:szCs w:val="24"/>
          <w:lang w:eastAsia="id-ID"/>
        </w:rPr>
      </w:pPr>
      <w:r w:rsidRPr="00167545">
        <w:rPr>
          <w:rFonts w:ascii="Times New Roman" w:hAnsi="Times New Roman" w:cs="Times New Roman"/>
          <w:sz w:val="24"/>
          <w:szCs w:val="24"/>
        </w:rPr>
        <w:t xml:space="preserve">Menurut hemat penulis, berdasarkan penelusuran dari unsur-unsur pasal nya, Perbedaan unsur Pasal 12 huruf a dan Pasal 12 huruf b UU Tipikor khususnya adalah pada waktu kapan suap diterima. Ketentuan Pasal 12 huruf a UU Tipikor mengatur bahwa suap diterima sebelum pelaku </w:t>
      </w:r>
      <w:r w:rsidRPr="00167545">
        <w:rPr>
          <w:rFonts w:ascii="Times New Roman" w:eastAsia="Times New Roman" w:hAnsi="Times New Roman" w:cs="Times New Roman"/>
          <w:sz w:val="24"/>
          <w:szCs w:val="24"/>
          <w:lang w:eastAsia="id-ID"/>
        </w:rPr>
        <w:t xml:space="preserve">melakukan sesuatu atau tidak melakukan sesuatu dalam jabatannya, yang bertentangan dengan kewajibannya, sedangkan ketentuan Pasal 12 b </w:t>
      </w:r>
      <w:r w:rsidRPr="00167545">
        <w:rPr>
          <w:rFonts w:ascii="Times New Roman" w:hAnsi="Times New Roman" w:cs="Times New Roman"/>
          <w:sz w:val="24"/>
          <w:szCs w:val="24"/>
        </w:rPr>
        <w:t>UU Tipikor</w:t>
      </w:r>
      <w:r w:rsidRPr="00167545">
        <w:rPr>
          <w:rFonts w:ascii="Times New Roman" w:eastAsia="Times New Roman" w:hAnsi="Times New Roman" w:cs="Times New Roman"/>
          <w:sz w:val="24"/>
          <w:szCs w:val="24"/>
          <w:lang w:eastAsia="id-ID"/>
        </w:rPr>
        <w:t xml:space="preserve"> mengatur bahwa </w:t>
      </w:r>
      <w:r w:rsidRPr="00167545">
        <w:rPr>
          <w:rFonts w:ascii="Times New Roman" w:hAnsi="Times New Roman" w:cs="Times New Roman"/>
          <w:sz w:val="24"/>
          <w:szCs w:val="24"/>
        </w:rPr>
        <w:t xml:space="preserve">suap diterima setelah pelaku </w:t>
      </w:r>
      <w:r w:rsidRPr="00167545">
        <w:rPr>
          <w:rFonts w:ascii="Times New Roman" w:eastAsia="Times New Roman" w:hAnsi="Times New Roman" w:cs="Times New Roman"/>
          <w:sz w:val="24"/>
          <w:szCs w:val="24"/>
          <w:lang w:eastAsia="id-ID"/>
        </w:rPr>
        <w:t xml:space="preserve">melakukan sesuatu atau tidak melakukan sesuatu dalam jabatannya, yang bertentangan dengan kewajibannya. Walaupun demikian, dalam konteks disparitas penjatuhan sanksi pidana, baik pelanggaran Pasal 12 huruf a dan Pasal 12 huruf b, keduanya diancam dengan pidana yang sama, yaitu dengan pidana penjara seumur hidup atau pidana penjara paling </w:t>
      </w:r>
      <w:r w:rsidRPr="00167545">
        <w:rPr>
          <w:rFonts w:ascii="Times New Roman" w:eastAsia="Times New Roman" w:hAnsi="Times New Roman" w:cs="Times New Roman"/>
          <w:sz w:val="24"/>
          <w:szCs w:val="24"/>
          <w:lang w:eastAsia="id-ID"/>
        </w:rPr>
        <w:lastRenderedPageBreak/>
        <w:t>singkat 4 tahun dan paling lama 20 tahun dan pidana denda paling sedikit Rp. 200 juta dan paling banyak Rp. 1 milyar.</w:t>
      </w:r>
    </w:p>
    <w:p w14:paraId="1A300743" w14:textId="77777777" w:rsidR="001B2F27" w:rsidRPr="00167545" w:rsidRDefault="001B2F27" w:rsidP="00E571AD">
      <w:pPr>
        <w:ind w:firstLine="540"/>
        <w:jc w:val="both"/>
        <w:rPr>
          <w:rFonts w:ascii="Times New Roman" w:hAnsi="Times New Roman" w:cs="Times New Roman"/>
          <w:sz w:val="24"/>
          <w:szCs w:val="24"/>
        </w:rPr>
      </w:pPr>
      <w:r w:rsidRPr="00167545">
        <w:rPr>
          <w:rFonts w:ascii="Times New Roman" w:eastAsia="Times New Roman" w:hAnsi="Times New Roman" w:cs="Times New Roman"/>
          <w:sz w:val="24"/>
          <w:szCs w:val="24"/>
          <w:lang w:eastAsia="id-ID"/>
        </w:rPr>
        <w:t xml:space="preserve">Kembali pada konteks disparitas penjatuhan sanksi pidana, faktanya, Urip Tri Gunawan dijatuhi pidana berdasarkan </w:t>
      </w:r>
      <w:r w:rsidRPr="00167545">
        <w:rPr>
          <w:rFonts w:ascii="Times New Roman" w:hAnsi="Times New Roman" w:cs="Times New Roman"/>
          <w:sz w:val="24"/>
          <w:szCs w:val="24"/>
        </w:rPr>
        <w:t xml:space="preserve">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sedangkan Ahmad Fauzi dijatuhi pidana berdasarkan Pasal 12 UU Tipikor. Walaupun kedua terpidana sebelumnya didakwa masing-masing dengan pasal yang sama yaitu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dan Pasal 12 UU Tipikor, terlebih keduanya memenuhi unsur sebagai pegawai negeri atau penyelenggara negara yang menerima suap, tetapi Urip Tri Gunawan justru dijatuhi sanksi pidana berdasarkan Pasal 12 UU Tipikor, sedangkan Ahmad Fauzi dijatuhi sanksi pidana berdasarkan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Padahal, Urip Tri Gunawan dapat pula dijatuhi pidana berdasarkan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serupa dengan pemberi suap Artalyta Suryani, apabila dipadankan dengan Ahmad Fauzi yang dijatuhi pidana berdasarkan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Dan sebaliknya, Ahmad Fauzi dapat pula dijatuhi pidana berdasarkan Pasal 12 UU Tipikor apabila dipadankan dengan Urip Tri Gunawan yang dijatuhi pidana berdasarkan Pasal 12 UU Tipikor.</w:t>
      </w:r>
    </w:p>
    <w:p w14:paraId="3F9364C4" w14:textId="77777777" w:rsidR="001B2F27" w:rsidRPr="00167545" w:rsidRDefault="001B2F27" w:rsidP="00E571AD">
      <w:pPr>
        <w:ind w:firstLine="567"/>
        <w:jc w:val="both"/>
        <w:rPr>
          <w:rFonts w:ascii="Times New Roman" w:hAnsi="Times New Roman" w:cs="Times New Roman"/>
          <w:sz w:val="24"/>
          <w:szCs w:val="24"/>
        </w:rPr>
      </w:pPr>
      <w:r w:rsidRPr="00167545">
        <w:rPr>
          <w:rFonts w:ascii="Times New Roman" w:hAnsi="Times New Roman" w:cs="Times New Roman"/>
          <w:sz w:val="24"/>
          <w:szCs w:val="24"/>
        </w:rPr>
        <w:t>Menurut Satjipto Raharjo, terkait teori penegakan hukum, bahwa penegakan hukum adalah suatu proses untuk mewujudkan keinginan-keinginan hukum yang berasal dari pikiran-pikiran badan pembuat undang-undang yang dirumuskan dalam peraturan hukum menjadi kenyataan.</w:t>
      </w:r>
      <w:r w:rsidRPr="00167545">
        <w:rPr>
          <w:rStyle w:val="FootnoteReference"/>
          <w:rFonts w:ascii="Times New Roman" w:hAnsi="Times New Roman" w:cs="Times New Roman"/>
          <w:sz w:val="24"/>
          <w:szCs w:val="24"/>
        </w:rPr>
        <w:footnoteReference w:id="11"/>
      </w:r>
      <w:r w:rsidRPr="00167545">
        <w:rPr>
          <w:rFonts w:ascii="Times New Roman" w:hAnsi="Times New Roman" w:cs="Times New Roman"/>
          <w:sz w:val="24"/>
          <w:szCs w:val="24"/>
        </w:rPr>
        <w:t xml:space="preserve"> Menurut Soerjono Soekanto, penegakan hukum pidana </w:t>
      </w:r>
      <w:proofErr w:type="gramStart"/>
      <w:r w:rsidRPr="00167545">
        <w:rPr>
          <w:rFonts w:ascii="Times New Roman" w:hAnsi="Times New Roman" w:cs="Times New Roman"/>
          <w:sz w:val="24"/>
          <w:szCs w:val="24"/>
        </w:rPr>
        <w:t>akan</w:t>
      </w:r>
      <w:proofErr w:type="gramEnd"/>
      <w:r w:rsidRPr="00167545">
        <w:rPr>
          <w:rFonts w:ascii="Times New Roman" w:hAnsi="Times New Roman" w:cs="Times New Roman"/>
          <w:sz w:val="24"/>
          <w:szCs w:val="24"/>
        </w:rPr>
        <w:t xml:space="preserve"> berjalan sebagaimana mestinya apabila terpenuhinya faktor-faktor atau komponen-komponen penegakan hukum pidana yaitu faktor hukum, faktor penegak hukum, faktor sarana prasarana, faktor budaya, dan faktor masyarakat.</w:t>
      </w:r>
      <w:r w:rsidRPr="00167545">
        <w:rPr>
          <w:rStyle w:val="FootnoteReference"/>
          <w:rFonts w:ascii="Times New Roman" w:hAnsi="Times New Roman" w:cs="Times New Roman"/>
          <w:sz w:val="24"/>
          <w:szCs w:val="24"/>
        </w:rPr>
        <w:footnoteReference w:id="12"/>
      </w:r>
      <w:r w:rsidRPr="00167545">
        <w:rPr>
          <w:rFonts w:ascii="Times New Roman" w:hAnsi="Times New Roman" w:cs="Times New Roman"/>
          <w:sz w:val="24"/>
          <w:szCs w:val="24"/>
        </w:rPr>
        <w:t xml:space="preserve"> </w:t>
      </w:r>
    </w:p>
    <w:p w14:paraId="2D875CEF" w14:textId="4F464AF8" w:rsidR="001B2F27" w:rsidRPr="00167545" w:rsidRDefault="001B2F27" w:rsidP="00E571AD">
      <w:pPr>
        <w:tabs>
          <w:tab w:val="left" w:pos="540"/>
        </w:tabs>
        <w:rPr>
          <w:rFonts w:ascii="Times New Roman" w:hAnsi="Times New Roman"/>
          <w:b/>
          <w:bCs/>
          <w:sz w:val="24"/>
          <w:szCs w:val="24"/>
        </w:rPr>
      </w:pPr>
      <w:r w:rsidRPr="00167545">
        <w:rPr>
          <w:rFonts w:ascii="Times New Roman" w:hAnsi="Times New Roman"/>
          <w:b/>
          <w:bCs/>
          <w:sz w:val="24"/>
          <w:szCs w:val="24"/>
        </w:rPr>
        <w:t xml:space="preserve">Kebijakan Formulasi Tindak Pidana Suap di Masa Mendatang </w:t>
      </w:r>
    </w:p>
    <w:p w14:paraId="0FC9EFEB" w14:textId="77777777" w:rsidR="00B6476C" w:rsidRPr="00167545" w:rsidRDefault="00B6476C" w:rsidP="00E571AD">
      <w:pPr>
        <w:tabs>
          <w:tab w:val="left" w:pos="540"/>
        </w:tabs>
        <w:ind w:firstLine="547"/>
        <w:jc w:val="both"/>
        <w:rPr>
          <w:rFonts w:ascii="Times New Roman" w:hAnsi="Times New Roman" w:cs="Times New Roman"/>
          <w:sz w:val="24"/>
          <w:szCs w:val="24"/>
        </w:rPr>
      </w:pPr>
      <w:proofErr w:type="gramStart"/>
      <w:r w:rsidRPr="00167545">
        <w:rPr>
          <w:rFonts w:ascii="Times New Roman" w:hAnsi="Times New Roman" w:cs="Times New Roman"/>
          <w:sz w:val="24"/>
          <w:szCs w:val="24"/>
        </w:rPr>
        <w:t>Terhadap</w:t>
      </w:r>
      <w:r w:rsidRPr="00167545">
        <w:rPr>
          <w:rFonts w:ascii="Times New Roman" w:hAnsi="Times New Roman" w:cs="Times New Roman"/>
          <w:b/>
          <w:bCs/>
          <w:sz w:val="24"/>
          <w:szCs w:val="24"/>
        </w:rPr>
        <w:t xml:space="preserve"> </w:t>
      </w:r>
      <w:r w:rsidRPr="00167545">
        <w:rPr>
          <w:rFonts w:ascii="Times New Roman" w:hAnsi="Times New Roman" w:cs="Times New Roman"/>
          <w:sz w:val="24"/>
          <w:szCs w:val="24"/>
        </w:rPr>
        <w:t>pembaharuan hukum pidana berdasarkan makna kebijakan kriminal, maka kebijakan kriminal dibagi menjadi kebijakan hukum pidana (</w:t>
      </w:r>
      <w:r w:rsidRPr="00167545">
        <w:rPr>
          <w:rFonts w:ascii="Times New Roman" w:hAnsi="Times New Roman" w:cs="Times New Roman"/>
          <w:i/>
          <w:iCs/>
          <w:sz w:val="24"/>
          <w:szCs w:val="24"/>
        </w:rPr>
        <w:t>penal policy</w:t>
      </w:r>
      <w:r w:rsidRPr="00167545">
        <w:rPr>
          <w:rFonts w:ascii="Times New Roman" w:hAnsi="Times New Roman" w:cs="Times New Roman"/>
          <w:sz w:val="24"/>
          <w:szCs w:val="24"/>
        </w:rPr>
        <w:t>) dan kebijakan sosial (</w:t>
      </w:r>
      <w:r w:rsidRPr="00167545">
        <w:rPr>
          <w:rFonts w:ascii="Times New Roman" w:hAnsi="Times New Roman" w:cs="Times New Roman"/>
          <w:i/>
          <w:iCs/>
          <w:sz w:val="24"/>
          <w:szCs w:val="24"/>
        </w:rPr>
        <w:t>social policy</w:t>
      </w:r>
      <w:r w:rsidRPr="00167545">
        <w:rPr>
          <w:rFonts w:ascii="Times New Roman" w:hAnsi="Times New Roman" w:cs="Times New Roman"/>
          <w:sz w:val="24"/>
          <w:szCs w:val="24"/>
        </w:rPr>
        <w:t>).</w:t>
      </w:r>
      <w:proofErr w:type="gramEnd"/>
      <w:r w:rsidRPr="00167545">
        <w:rPr>
          <w:rFonts w:ascii="Times New Roman" w:hAnsi="Times New Roman" w:cs="Times New Roman"/>
          <w:sz w:val="24"/>
          <w:szCs w:val="24"/>
        </w:rPr>
        <w:t xml:space="preserve"> Kebijakan sosial, pada dasarnya merupakan kebijakan pencegahan terjadinya kejahatan, dan sebaliknya, kebijakan hukum pidana pada dasarnya adalah pengaturan suatu tindak pidana yang diimplementasikan dalam peraturan perundang-undangan apabila kebijakan sosial tidak berjalan sebagaimana mestinya, atau dapat diartikan sebagai kebijakan penindakan yang tegas melalui pemidanaan setelah terjadinya tindak pidana. </w:t>
      </w:r>
      <w:proofErr w:type="gramStart"/>
      <w:r w:rsidRPr="00167545">
        <w:rPr>
          <w:rFonts w:ascii="Times New Roman" w:hAnsi="Times New Roman" w:cs="Times New Roman"/>
          <w:sz w:val="24"/>
          <w:szCs w:val="24"/>
        </w:rPr>
        <w:t>Walaupun, kebijakan hukum pidana juga memiliki tujuan untuk mencegah terjadinya tindak pidana di kemudian hari atau di masa mendatang.</w:t>
      </w:r>
      <w:proofErr w:type="gramEnd"/>
      <w:r w:rsidRPr="00167545">
        <w:rPr>
          <w:rStyle w:val="FootnoteReference"/>
          <w:rFonts w:ascii="Times New Roman" w:hAnsi="Times New Roman" w:cs="Times New Roman"/>
          <w:sz w:val="24"/>
          <w:szCs w:val="24"/>
        </w:rPr>
        <w:footnoteReference w:id="13"/>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Hal ini tentu sejalan dengan makna pembaharuan hukum pidana yang dikemukakan Barda Nawawi Arief, bahwa kebijakan hukum pidana selain berfungsi sebagai penunjang kebijakan sosial, juga berfungsi mengefektifkan penegakan hukum.</w:t>
      </w:r>
      <w:proofErr w:type="gramEnd"/>
      <w:r w:rsidRPr="00167545">
        <w:rPr>
          <w:rFonts w:ascii="Times New Roman" w:hAnsi="Times New Roman" w:cs="Times New Roman"/>
          <w:sz w:val="24"/>
          <w:szCs w:val="24"/>
        </w:rPr>
        <w:t xml:space="preserve"> </w:t>
      </w:r>
    </w:p>
    <w:p w14:paraId="5105CD82" w14:textId="77777777" w:rsidR="00B6476C" w:rsidRPr="00167545" w:rsidRDefault="00B6476C" w:rsidP="00E571AD">
      <w:pPr>
        <w:tabs>
          <w:tab w:val="left" w:pos="540"/>
        </w:tabs>
        <w:ind w:firstLine="547"/>
        <w:jc w:val="both"/>
        <w:rPr>
          <w:rFonts w:ascii="Times New Roman" w:hAnsi="Times New Roman" w:cs="Times New Roman"/>
          <w:sz w:val="24"/>
          <w:szCs w:val="24"/>
        </w:rPr>
      </w:pPr>
      <w:proofErr w:type="gramStart"/>
      <w:r w:rsidRPr="00167545">
        <w:rPr>
          <w:rFonts w:ascii="Times New Roman" w:hAnsi="Times New Roman" w:cs="Times New Roman"/>
          <w:sz w:val="24"/>
          <w:szCs w:val="24"/>
        </w:rPr>
        <w:t>Berkaitan dengan konsep kebijakan hukum pidana di atas, maka penanggulangan tindak pidana suap yang dilakukan pegawai negeri atau penyelenggara negara sebagai penerima suap, dapat diimplementasikan melalui formulasi kebijakan hukum pidana yang menggunakan aspek formulasi penormaan.</w:t>
      </w:r>
      <w:proofErr w:type="gramEnd"/>
      <w:r w:rsidRPr="00167545">
        <w:rPr>
          <w:rFonts w:ascii="Times New Roman" w:hAnsi="Times New Roman" w:cs="Times New Roman"/>
          <w:sz w:val="24"/>
          <w:szCs w:val="24"/>
        </w:rPr>
        <w:t xml:space="preserve"> Artinya, formulasi ketentuan Pasal 5 </w:t>
      </w:r>
      <w:r w:rsidRPr="00167545">
        <w:rPr>
          <w:rFonts w:ascii="Times New Roman" w:hAnsi="Times New Roman" w:cs="Times New Roman"/>
          <w:sz w:val="24"/>
          <w:szCs w:val="24"/>
        </w:rPr>
        <w:lastRenderedPageBreak/>
        <w:t xml:space="preserve">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dan Pasal 12 huruf a UU Tipikor perlu dievaluasi dan ditinjau kembali oleh pemerintah bersama akademisi dan praktisi hukum khususnya karena berdampak kepada ketidakpastian hukum terkait pengulangan norma dan disparitas putusan penjatuhan sanksi pidana. </w:t>
      </w:r>
    </w:p>
    <w:p w14:paraId="66A9C479" w14:textId="77777777" w:rsidR="00B6476C" w:rsidRDefault="00B6476C" w:rsidP="00E571AD">
      <w:pPr>
        <w:tabs>
          <w:tab w:val="left" w:pos="540"/>
        </w:tabs>
        <w:ind w:firstLine="547"/>
        <w:jc w:val="both"/>
        <w:rPr>
          <w:rFonts w:ascii="Times New Roman" w:hAnsi="Times New Roman" w:cs="Times New Roman"/>
          <w:i/>
          <w:iCs/>
          <w:sz w:val="24"/>
          <w:szCs w:val="24"/>
          <w:shd w:val="clear" w:color="auto" w:fill="FFFFFF"/>
          <w:lang w:val="id-ID"/>
        </w:rPr>
      </w:pPr>
      <w:r w:rsidRPr="00167545">
        <w:rPr>
          <w:rFonts w:ascii="Times New Roman" w:hAnsi="Times New Roman" w:cs="Times New Roman"/>
          <w:sz w:val="24"/>
          <w:szCs w:val="24"/>
        </w:rPr>
        <w:t xml:space="preserve">Menurut Chairul Huda, formulasi kebijakan terhadap 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dan Pasal 12 huruf a UU Tipikor diperlukan karena </w:t>
      </w:r>
      <w:r w:rsidRPr="00167545">
        <w:rPr>
          <w:rFonts w:ascii="Times New Roman" w:hAnsi="Times New Roman" w:cs="Times New Roman"/>
          <w:sz w:val="24"/>
          <w:szCs w:val="24"/>
          <w:shd w:val="clear" w:color="auto" w:fill="FFFFFF"/>
        </w:rPr>
        <w:t xml:space="preserve">telah menimbulkan diskriminasi dan berpotensi merugikan hak konstitusinal warga negara, karena satu sama lain mengandung duplikasi atau pengulangan. </w:t>
      </w:r>
      <w:proofErr w:type="gramStart"/>
      <w:r w:rsidRPr="00167545">
        <w:rPr>
          <w:rFonts w:ascii="Times New Roman" w:hAnsi="Times New Roman" w:cs="Times New Roman"/>
          <w:sz w:val="24"/>
          <w:szCs w:val="24"/>
          <w:shd w:val="clear" w:color="auto" w:fill="FFFFFF"/>
        </w:rPr>
        <w:t>Hal ini semakin membuka peluang untuk terjadinya tawar menawar dalam penerapan pasal tersebut, dimana apabila terdakwa kooperatif, maka digunakan pasal yang ancamannya lebih ringan, namun jika tidak, maka diterapkan pidana lebih berat.</w:t>
      </w:r>
      <w:proofErr w:type="gramEnd"/>
      <w:r w:rsidRPr="00167545">
        <w:rPr>
          <w:rFonts w:ascii="Times New Roman" w:hAnsi="Times New Roman" w:cs="Times New Roman"/>
          <w:sz w:val="24"/>
          <w:szCs w:val="24"/>
          <w:shd w:val="clear" w:color="auto" w:fill="FFFFFF"/>
        </w:rPr>
        <w:t xml:space="preserve"> </w:t>
      </w:r>
      <w:proofErr w:type="gramStart"/>
      <w:r w:rsidRPr="00167545">
        <w:rPr>
          <w:rFonts w:ascii="Times New Roman" w:hAnsi="Times New Roman" w:cs="Times New Roman"/>
          <w:sz w:val="24"/>
          <w:szCs w:val="24"/>
          <w:shd w:val="clear" w:color="auto" w:fill="FFFFFF"/>
        </w:rPr>
        <w:t>Akibat adanya duplikasi pengaturan, mengakibatkan jual beli pasal itu menjadi mungkin.</w:t>
      </w:r>
      <w:proofErr w:type="gramEnd"/>
      <w:r w:rsidRPr="00167545">
        <w:rPr>
          <w:rFonts w:ascii="Times New Roman" w:hAnsi="Times New Roman" w:cs="Times New Roman"/>
          <w:sz w:val="24"/>
          <w:szCs w:val="24"/>
          <w:shd w:val="clear" w:color="auto" w:fill="FFFFFF"/>
        </w:rPr>
        <w:t xml:space="preserve"> Oleh karena itu, </w:t>
      </w:r>
      <w:r w:rsidRPr="00167545">
        <w:rPr>
          <w:rFonts w:ascii="Times New Roman" w:hAnsi="Times New Roman" w:cs="Times New Roman"/>
          <w:sz w:val="24"/>
          <w:szCs w:val="24"/>
        </w:rPr>
        <w:t xml:space="preserve">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dan Pasal 12 huruf a UU Tipikor </w:t>
      </w:r>
      <w:r w:rsidRPr="00167545">
        <w:rPr>
          <w:rFonts w:ascii="Times New Roman" w:hAnsi="Times New Roman" w:cs="Times New Roman"/>
          <w:sz w:val="24"/>
          <w:szCs w:val="24"/>
          <w:shd w:val="clear" w:color="auto" w:fill="FFFFFF"/>
        </w:rPr>
        <w:t xml:space="preserve">adalah suatu bentuk pengulangan norma, yang seharusnya bisa di didekriminalisasi melalui </w:t>
      </w:r>
      <w:r w:rsidRPr="00167545">
        <w:rPr>
          <w:rFonts w:ascii="Times New Roman" w:hAnsi="Times New Roman" w:cs="Times New Roman"/>
          <w:i/>
          <w:iCs/>
          <w:sz w:val="24"/>
          <w:szCs w:val="24"/>
          <w:shd w:val="clear" w:color="auto" w:fill="FFFFFF"/>
        </w:rPr>
        <w:t>judicial review</w:t>
      </w:r>
      <w:r w:rsidRPr="00167545">
        <w:rPr>
          <w:rFonts w:ascii="Times New Roman" w:hAnsi="Times New Roman" w:cs="Times New Roman"/>
          <w:sz w:val="24"/>
          <w:szCs w:val="24"/>
          <w:shd w:val="clear" w:color="auto" w:fill="FFFFFF"/>
        </w:rPr>
        <w:t xml:space="preserve"> dalam konteks kewenangan Mahkamah Konstitusi (MK) sebagai </w:t>
      </w:r>
      <w:r w:rsidRPr="00167545">
        <w:rPr>
          <w:rFonts w:ascii="Times New Roman" w:hAnsi="Times New Roman" w:cs="Times New Roman"/>
          <w:i/>
          <w:iCs/>
          <w:sz w:val="24"/>
          <w:szCs w:val="24"/>
          <w:shd w:val="clear" w:color="auto" w:fill="FFFFFF"/>
        </w:rPr>
        <w:t>negatif legislator.</w:t>
      </w:r>
      <w:r w:rsidRPr="00167545">
        <w:rPr>
          <w:rStyle w:val="FootnoteReference"/>
          <w:rFonts w:ascii="Times New Roman" w:hAnsi="Times New Roman" w:cs="Times New Roman"/>
          <w:sz w:val="24"/>
          <w:szCs w:val="24"/>
          <w:shd w:val="clear" w:color="auto" w:fill="FFFFFF"/>
        </w:rPr>
        <w:footnoteReference w:id="14"/>
      </w:r>
    </w:p>
    <w:p w14:paraId="50B10410" w14:textId="77777777" w:rsidR="00142055" w:rsidRPr="004A3060" w:rsidRDefault="00142055" w:rsidP="00142055">
      <w:pPr>
        <w:ind w:firstLine="567"/>
        <w:jc w:val="both"/>
        <w:rPr>
          <w:rFonts w:ascii="Times New Roman" w:hAnsi="Times New Roman" w:cs="Times New Roman"/>
          <w:bCs/>
          <w:sz w:val="24"/>
          <w:szCs w:val="24"/>
        </w:rPr>
      </w:pPr>
      <w:proofErr w:type="gramStart"/>
      <w:r w:rsidRPr="004A3060">
        <w:rPr>
          <w:rFonts w:ascii="Times New Roman" w:eastAsia="Times New Roman" w:hAnsi="Times New Roman"/>
          <w:sz w:val="24"/>
          <w:szCs w:val="24"/>
          <w:lang w:eastAsia="id-ID"/>
        </w:rPr>
        <w:t>Menurut Soerjono Soekanto dalam Dedy Pranata, “peranan merupakan aspek dinamis yang berupa tindakan ataupun perilaku yang dilaksanakan oleh seseorang atau lembaga yang menempati atau memangku suatu posisi, kedudukan dalam suatu sistem sosial”.</w:t>
      </w:r>
      <w:proofErr w:type="gramEnd"/>
      <w:r w:rsidRPr="004A3060">
        <w:rPr>
          <w:rFonts w:ascii="Times New Roman" w:eastAsia="Times New Roman" w:hAnsi="Times New Roman"/>
          <w:sz w:val="24"/>
          <w:szCs w:val="24"/>
          <w:lang w:eastAsia="id-ID"/>
        </w:rPr>
        <w:t xml:space="preserve"> Suatu peranan tertentu dapat dijabarkan ke dalam uns</w:t>
      </w:r>
      <w:r>
        <w:rPr>
          <w:rFonts w:ascii="Times New Roman" w:eastAsia="Times New Roman" w:hAnsi="Times New Roman"/>
          <w:sz w:val="24"/>
          <w:szCs w:val="24"/>
          <w:lang w:eastAsia="id-ID"/>
        </w:rPr>
        <w:t xml:space="preserve">ur-unsur yaitu sebagai </w:t>
      </w:r>
      <w:proofErr w:type="gramStart"/>
      <w:r>
        <w:rPr>
          <w:rFonts w:ascii="Times New Roman" w:eastAsia="Times New Roman" w:hAnsi="Times New Roman"/>
          <w:sz w:val="24"/>
          <w:szCs w:val="24"/>
          <w:lang w:eastAsia="id-ID"/>
        </w:rPr>
        <w:t>berikut :</w:t>
      </w:r>
      <w:proofErr w:type="gramEnd"/>
      <w:r>
        <w:rPr>
          <w:rStyle w:val="FootnoteReference"/>
          <w:rFonts w:ascii="Times New Roman" w:eastAsia="Times New Roman" w:hAnsi="Times New Roman"/>
          <w:sz w:val="24"/>
          <w:szCs w:val="24"/>
          <w:lang w:eastAsia="id-ID"/>
        </w:rPr>
        <w:footnoteReference w:id="15"/>
      </w:r>
    </w:p>
    <w:p w14:paraId="31F5AA83" w14:textId="77777777" w:rsidR="00142055" w:rsidRDefault="00142055" w:rsidP="00142055">
      <w:pPr>
        <w:pStyle w:val="ListParagraph"/>
        <w:numPr>
          <w:ilvl w:val="4"/>
          <w:numId w:val="17"/>
        </w:numPr>
        <w:spacing w:after="0" w:line="240" w:lineRule="auto"/>
        <w:ind w:left="851" w:hanging="425"/>
        <w:jc w:val="both"/>
        <w:rPr>
          <w:rFonts w:ascii="Times New Roman" w:hAnsi="Times New Roman"/>
          <w:sz w:val="24"/>
          <w:szCs w:val="24"/>
          <w:lang w:val="en-US"/>
        </w:rPr>
      </w:pPr>
      <w:r>
        <w:rPr>
          <w:rFonts w:ascii="Times New Roman" w:hAnsi="Times New Roman"/>
          <w:sz w:val="24"/>
          <w:szCs w:val="24"/>
          <w:lang w:val="en-US"/>
        </w:rPr>
        <w:t>Peranan ideal (</w:t>
      </w:r>
      <w:r w:rsidRPr="00B170C1">
        <w:rPr>
          <w:rFonts w:ascii="Times New Roman" w:hAnsi="Times New Roman"/>
          <w:i/>
          <w:sz w:val="24"/>
          <w:szCs w:val="24"/>
          <w:lang w:val="en-US"/>
        </w:rPr>
        <w:t>the role</w:t>
      </w:r>
      <w:r>
        <w:rPr>
          <w:rFonts w:ascii="Times New Roman" w:hAnsi="Times New Roman"/>
          <w:sz w:val="24"/>
          <w:szCs w:val="24"/>
          <w:lang w:val="en-US"/>
        </w:rPr>
        <w:t>),  yaitu peran yang dijalankan oleh individu atau kelompok sesuai dengan ketentuan-ketentuan yang ditetapkan mengenai bagaimana peranan yang baik itu dijalankan;</w:t>
      </w:r>
    </w:p>
    <w:p w14:paraId="389B2F1E" w14:textId="77777777" w:rsidR="00142055" w:rsidRDefault="00142055" w:rsidP="00142055">
      <w:pPr>
        <w:pStyle w:val="ListParagraph"/>
        <w:numPr>
          <w:ilvl w:val="4"/>
          <w:numId w:val="17"/>
        </w:numPr>
        <w:spacing w:after="0" w:line="240" w:lineRule="auto"/>
        <w:ind w:left="851" w:hanging="425"/>
        <w:jc w:val="both"/>
        <w:rPr>
          <w:rFonts w:ascii="Times New Roman" w:hAnsi="Times New Roman"/>
          <w:sz w:val="24"/>
          <w:szCs w:val="24"/>
          <w:lang w:val="en-US"/>
        </w:rPr>
      </w:pPr>
      <w:r>
        <w:rPr>
          <w:rFonts w:ascii="Times New Roman" w:hAnsi="Times New Roman"/>
          <w:sz w:val="24"/>
          <w:szCs w:val="24"/>
          <w:lang w:val="en-US"/>
        </w:rPr>
        <w:t>Peranan yang seharusnya (</w:t>
      </w:r>
      <w:r w:rsidRPr="00B170C1">
        <w:rPr>
          <w:rFonts w:ascii="Times New Roman" w:hAnsi="Times New Roman"/>
          <w:i/>
          <w:sz w:val="24"/>
          <w:szCs w:val="24"/>
          <w:lang w:val="en-US"/>
        </w:rPr>
        <w:t>expected role</w:t>
      </w:r>
      <w:r>
        <w:rPr>
          <w:rFonts w:ascii="Times New Roman" w:hAnsi="Times New Roman"/>
          <w:sz w:val="24"/>
          <w:szCs w:val="24"/>
          <w:lang w:val="en-US"/>
        </w:rPr>
        <w:t>), yaitu peran yang memang seharusnya dijalankan oleh individu atau kelompok sesuai dengan kedudukannya berdasarkan peraturan perundang-undangan yang berlaku;</w:t>
      </w:r>
    </w:p>
    <w:p w14:paraId="346B6F56" w14:textId="77777777" w:rsidR="00142055" w:rsidRDefault="00142055" w:rsidP="00142055">
      <w:pPr>
        <w:pStyle w:val="ListParagraph"/>
        <w:numPr>
          <w:ilvl w:val="4"/>
          <w:numId w:val="17"/>
        </w:numPr>
        <w:spacing w:after="0" w:line="240" w:lineRule="auto"/>
        <w:ind w:left="851" w:hanging="425"/>
        <w:jc w:val="both"/>
        <w:rPr>
          <w:rFonts w:ascii="Times New Roman" w:hAnsi="Times New Roman"/>
          <w:sz w:val="24"/>
          <w:szCs w:val="24"/>
          <w:lang w:val="en-US"/>
        </w:rPr>
      </w:pPr>
      <w:r>
        <w:rPr>
          <w:rFonts w:ascii="Times New Roman" w:hAnsi="Times New Roman"/>
          <w:sz w:val="24"/>
          <w:szCs w:val="24"/>
          <w:lang w:val="en-US"/>
        </w:rPr>
        <w:t>Peranan yang dianggap oleh diri sendiri (</w:t>
      </w:r>
      <w:r w:rsidRPr="00B170C1">
        <w:rPr>
          <w:rFonts w:ascii="Times New Roman" w:hAnsi="Times New Roman"/>
          <w:i/>
          <w:sz w:val="24"/>
          <w:szCs w:val="24"/>
          <w:lang w:val="en-US"/>
        </w:rPr>
        <w:t>percetved role</w:t>
      </w:r>
      <w:r>
        <w:rPr>
          <w:rFonts w:ascii="Times New Roman" w:hAnsi="Times New Roman"/>
          <w:sz w:val="24"/>
          <w:szCs w:val="24"/>
          <w:lang w:val="en-US"/>
        </w:rPr>
        <w:t xml:space="preserve">) yaitu peran yang dianggap oleh individu itu sendiri dan </w:t>
      </w:r>
    </w:p>
    <w:p w14:paraId="5C87616A" w14:textId="71A11495" w:rsidR="00142055" w:rsidRPr="00142055" w:rsidRDefault="00142055" w:rsidP="00142055">
      <w:pPr>
        <w:pStyle w:val="ListParagraph"/>
        <w:numPr>
          <w:ilvl w:val="4"/>
          <w:numId w:val="17"/>
        </w:numPr>
        <w:spacing w:after="0" w:line="240" w:lineRule="auto"/>
        <w:ind w:left="851" w:hanging="425"/>
        <w:jc w:val="both"/>
        <w:rPr>
          <w:rFonts w:ascii="Times New Roman" w:hAnsi="Times New Roman"/>
          <w:sz w:val="24"/>
          <w:szCs w:val="24"/>
          <w:lang w:val="en-US"/>
        </w:rPr>
      </w:pPr>
      <w:r>
        <w:rPr>
          <w:rFonts w:ascii="Times New Roman" w:hAnsi="Times New Roman"/>
          <w:sz w:val="24"/>
          <w:szCs w:val="24"/>
          <w:lang w:val="en-US"/>
        </w:rPr>
        <w:t>Peranan yang sebenarnya dilakukan (</w:t>
      </w:r>
      <w:r w:rsidRPr="00B170C1">
        <w:rPr>
          <w:rFonts w:ascii="Times New Roman" w:hAnsi="Times New Roman"/>
          <w:i/>
          <w:sz w:val="24"/>
          <w:szCs w:val="24"/>
          <w:lang w:val="en-US"/>
        </w:rPr>
        <w:t>actual role</w:t>
      </w:r>
      <w:r>
        <w:rPr>
          <w:rFonts w:ascii="Times New Roman" w:hAnsi="Times New Roman"/>
          <w:sz w:val="24"/>
          <w:szCs w:val="24"/>
          <w:lang w:val="en-US"/>
        </w:rPr>
        <w:t>) yaitu peran individu dimana mempunyai kedudukan dan benar telah menjalankan peran sesuai dengan kedudukannya dengan peraturan perundang-undangan yang berlaku.</w:t>
      </w:r>
    </w:p>
    <w:p w14:paraId="19E34467" w14:textId="77777777" w:rsidR="00B6476C" w:rsidRPr="00167545" w:rsidRDefault="00B6476C" w:rsidP="00E571AD">
      <w:pPr>
        <w:ind w:firstLine="567"/>
        <w:jc w:val="both"/>
        <w:rPr>
          <w:rFonts w:ascii="Times New Roman" w:hAnsi="Times New Roman" w:cs="Times New Roman"/>
          <w:sz w:val="24"/>
          <w:szCs w:val="24"/>
        </w:rPr>
      </w:pPr>
      <w:r w:rsidRPr="00167545">
        <w:rPr>
          <w:rFonts w:ascii="Times New Roman" w:hAnsi="Times New Roman" w:cs="Times New Roman"/>
          <w:sz w:val="24"/>
          <w:szCs w:val="24"/>
        </w:rPr>
        <w:t>Mengenai</w:t>
      </w:r>
      <w:r w:rsidRPr="00167545">
        <w:rPr>
          <w:rFonts w:ascii="Times New Roman" w:hAnsi="Times New Roman" w:cs="Times New Roman"/>
          <w:i/>
          <w:iCs/>
          <w:sz w:val="24"/>
          <w:szCs w:val="24"/>
        </w:rPr>
        <w:t xml:space="preserve"> judicial review</w:t>
      </w:r>
      <w:r w:rsidRPr="00167545">
        <w:rPr>
          <w:rStyle w:val="FootnoteReference"/>
          <w:rFonts w:ascii="Times New Roman" w:hAnsi="Times New Roman" w:cs="Times New Roman"/>
          <w:iCs/>
          <w:sz w:val="24"/>
          <w:szCs w:val="24"/>
        </w:rPr>
        <w:footnoteReference w:id="16"/>
      </w:r>
      <w:r w:rsidRPr="00167545">
        <w:rPr>
          <w:rFonts w:ascii="Times New Roman" w:hAnsi="Times New Roman" w:cs="Times New Roman"/>
          <w:sz w:val="24"/>
          <w:szCs w:val="24"/>
        </w:rPr>
        <w:t xml:space="preserve"> (pengujian), </w:t>
      </w:r>
      <w:r w:rsidRPr="00167545">
        <w:rPr>
          <w:rFonts w:ascii="Times New Roman" w:hAnsi="Times New Roman" w:cs="Times New Roman"/>
          <w:i/>
          <w:iCs/>
          <w:sz w:val="24"/>
          <w:szCs w:val="24"/>
        </w:rPr>
        <w:t>judicial review</w:t>
      </w:r>
      <w:r w:rsidRPr="00167545">
        <w:rPr>
          <w:rFonts w:ascii="Times New Roman" w:hAnsi="Times New Roman" w:cs="Times New Roman"/>
          <w:sz w:val="24"/>
          <w:szCs w:val="24"/>
        </w:rPr>
        <w:t xml:space="preserve"> merupakan proses pengujian peraturan perundang-undangan yang lebih rendah terhadap peraturan perundang-undangan yang lebih tinggi yang dilakukan oleh lembaga peradilan. Dalam </w:t>
      </w:r>
      <w:r w:rsidRPr="00167545">
        <w:rPr>
          <w:rFonts w:ascii="Times New Roman" w:hAnsi="Times New Roman" w:cs="Times New Roman"/>
          <w:sz w:val="24"/>
          <w:szCs w:val="24"/>
        </w:rPr>
        <w:lastRenderedPageBreak/>
        <w:t>praktik, </w:t>
      </w:r>
      <w:r w:rsidRPr="00167545">
        <w:rPr>
          <w:rFonts w:ascii="Times New Roman" w:hAnsi="Times New Roman" w:cs="Times New Roman"/>
          <w:i/>
          <w:iCs/>
          <w:sz w:val="24"/>
          <w:szCs w:val="24"/>
        </w:rPr>
        <w:t>judicial review</w:t>
      </w:r>
      <w:r w:rsidRPr="00167545">
        <w:rPr>
          <w:rFonts w:ascii="Times New Roman" w:hAnsi="Times New Roman" w:cs="Times New Roman"/>
          <w:sz w:val="24"/>
          <w:szCs w:val="24"/>
        </w:rPr>
        <w:t> undang-undang terhadap UUD 1945 dilakukan oleh MK.</w:t>
      </w:r>
      <w:r w:rsidRPr="00167545">
        <w:rPr>
          <w:rStyle w:val="FootnoteReference"/>
          <w:rFonts w:ascii="Times New Roman" w:hAnsi="Times New Roman" w:cs="Times New Roman"/>
          <w:sz w:val="24"/>
          <w:szCs w:val="24"/>
        </w:rPr>
        <w:footnoteReference w:id="17"/>
      </w:r>
      <w:r w:rsidRPr="00167545">
        <w:rPr>
          <w:rFonts w:ascii="Times New Roman" w:hAnsi="Times New Roman" w:cs="Times New Roman"/>
          <w:sz w:val="24"/>
          <w:szCs w:val="24"/>
        </w:rPr>
        <w:t xml:space="preserve"> Dasar hukum kewenangan MK ini antara lain didapati pada ketentuan Pasal 24C ayat (1) huruf a UUD 1945, bahwa MK berwenang menguji undang-undang terhadap UUD 1945. Kewenangan </w:t>
      </w:r>
      <w:proofErr w:type="gramStart"/>
      <w:r w:rsidRPr="00167545">
        <w:rPr>
          <w:rFonts w:ascii="Times New Roman" w:hAnsi="Times New Roman" w:cs="Times New Roman"/>
          <w:sz w:val="24"/>
          <w:szCs w:val="24"/>
        </w:rPr>
        <w:t>lain</w:t>
      </w:r>
      <w:proofErr w:type="gramEnd"/>
      <w:r w:rsidRPr="00167545">
        <w:rPr>
          <w:rFonts w:ascii="Times New Roman" w:hAnsi="Times New Roman" w:cs="Times New Roman"/>
          <w:sz w:val="24"/>
          <w:szCs w:val="24"/>
        </w:rPr>
        <w:t xml:space="preserve"> dalam huruf b, c, dan d, yaitu kewenangan memutus sengketa kewenangan lembaga negara yang kewengannya diberikan oleh UUD 1945, memutus pembubaran partai politik, dan memutus perselisihan tentang hasil pemilihan umum.</w:t>
      </w:r>
    </w:p>
    <w:p w14:paraId="3EC3F338" w14:textId="77777777" w:rsidR="00B6476C" w:rsidRPr="00167545" w:rsidRDefault="00B6476C" w:rsidP="00E571AD">
      <w:pPr>
        <w:tabs>
          <w:tab w:val="left" w:pos="540"/>
        </w:tabs>
        <w:ind w:firstLine="547"/>
        <w:jc w:val="both"/>
        <w:rPr>
          <w:rFonts w:ascii="Times New Roman" w:hAnsi="Times New Roman" w:cs="Times New Roman"/>
          <w:sz w:val="24"/>
          <w:szCs w:val="24"/>
        </w:rPr>
      </w:pPr>
      <w:r w:rsidRPr="00167545">
        <w:rPr>
          <w:rFonts w:ascii="Times New Roman" w:hAnsi="Times New Roman" w:cs="Times New Roman"/>
          <w:sz w:val="24"/>
          <w:szCs w:val="24"/>
        </w:rPr>
        <w:t xml:space="preserve">Sejalan dengan pendapat Chairul Huda, Andi Hamzah berpendapat bahwa formulasi kebijakan terhadap ketentuan 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dan Pasal 12 huruf a UU Tipikor di masa mendatang adalah melalui </w:t>
      </w:r>
      <w:r w:rsidRPr="00167545">
        <w:rPr>
          <w:rFonts w:ascii="Times New Roman" w:hAnsi="Times New Roman" w:cs="Times New Roman"/>
          <w:i/>
          <w:iCs/>
          <w:sz w:val="24"/>
          <w:szCs w:val="24"/>
        </w:rPr>
        <w:t>judicial review</w:t>
      </w:r>
      <w:r w:rsidRPr="00167545">
        <w:rPr>
          <w:rFonts w:ascii="Times New Roman" w:hAnsi="Times New Roman" w:cs="Times New Roman"/>
          <w:sz w:val="24"/>
          <w:szCs w:val="24"/>
        </w:rPr>
        <w:t xml:space="preserve"> kedua pasal tersebut ke MK yang mana pasal-pasal tersebut bertentangan dengan konstitusi yaitu Undang-Undang Dasar Negara Republik Indonesia Tahun 1945 (UUD 1945) pada beberapa pasal yaitu Pasal 1 ayat (3), Pasal 27 ayat (1), dan Pasal 28D ayat (1) yang masing-masing berbunyi :</w:t>
      </w:r>
    </w:p>
    <w:p w14:paraId="7E566FF9" w14:textId="77777777" w:rsidR="00B6476C" w:rsidRPr="00167545" w:rsidRDefault="00B6476C" w:rsidP="00E571AD">
      <w:pPr>
        <w:tabs>
          <w:tab w:val="left" w:pos="540"/>
        </w:tabs>
        <w:ind w:left="547"/>
        <w:jc w:val="both"/>
        <w:rPr>
          <w:rFonts w:ascii="Times New Roman" w:hAnsi="Times New Roman" w:cs="Times New Roman"/>
          <w:sz w:val="24"/>
          <w:szCs w:val="24"/>
        </w:rPr>
      </w:pPr>
      <w:proofErr w:type="gramStart"/>
      <w:r w:rsidRPr="00167545">
        <w:rPr>
          <w:rFonts w:ascii="Times New Roman" w:hAnsi="Times New Roman" w:cs="Times New Roman"/>
          <w:sz w:val="24"/>
          <w:szCs w:val="24"/>
        </w:rPr>
        <w:t>“Negara Indonesia adalah negara hukum.”</w:t>
      </w:r>
      <w:proofErr w:type="gramEnd"/>
    </w:p>
    <w:p w14:paraId="5512B258" w14:textId="77777777" w:rsidR="00B6476C" w:rsidRPr="00167545" w:rsidRDefault="00B6476C" w:rsidP="00E571AD">
      <w:pPr>
        <w:tabs>
          <w:tab w:val="left" w:pos="540"/>
        </w:tabs>
        <w:ind w:left="547"/>
        <w:jc w:val="both"/>
        <w:rPr>
          <w:rFonts w:ascii="Times New Roman" w:hAnsi="Times New Roman" w:cs="Times New Roman"/>
          <w:sz w:val="24"/>
          <w:szCs w:val="24"/>
        </w:rPr>
      </w:pPr>
    </w:p>
    <w:p w14:paraId="4950C2CB" w14:textId="77777777" w:rsidR="00B6476C" w:rsidRPr="00167545" w:rsidRDefault="00B6476C" w:rsidP="00E571AD">
      <w:pPr>
        <w:tabs>
          <w:tab w:val="left" w:pos="540"/>
        </w:tabs>
        <w:ind w:left="547"/>
        <w:jc w:val="both"/>
        <w:rPr>
          <w:rFonts w:ascii="Times New Roman" w:hAnsi="Times New Roman" w:cs="Times New Roman"/>
          <w:sz w:val="24"/>
          <w:szCs w:val="24"/>
        </w:rPr>
      </w:pPr>
      <w:proofErr w:type="gramStart"/>
      <w:r w:rsidRPr="00167545">
        <w:rPr>
          <w:rFonts w:ascii="Times New Roman" w:hAnsi="Times New Roman" w:cs="Times New Roman"/>
          <w:sz w:val="24"/>
          <w:szCs w:val="24"/>
        </w:rPr>
        <w:t>“Segala warga negara bersamaan kedudukannya di dalam hukum dan pemerintahan dan wajib menjunjung hukum dan pemerintahan itu dengan tidak ada kecualinya.”</w:t>
      </w:r>
      <w:proofErr w:type="gramEnd"/>
    </w:p>
    <w:p w14:paraId="3A4DC402" w14:textId="77777777" w:rsidR="00B6476C" w:rsidRPr="00167545" w:rsidRDefault="00B6476C" w:rsidP="00E571AD">
      <w:pPr>
        <w:tabs>
          <w:tab w:val="left" w:pos="540"/>
        </w:tabs>
        <w:ind w:left="547"/>
        <w:jc w:val="both"/>
        <w:rPr>
          <w:rFonts w:ascii="Times New Roman" w:hAnsi="Times New Roman" w:cs="Times New Roman"/>
          <w:sz w:val="24"/>
          <w:szCs w:val="24"/>
        </w:rPr>
      </w:pPr>
    </w:p>
    <w:p w14:paraId="54654788" w14:textId="77777777" w:rsidR="00B6476C" w:rsidRPr="00167545" w:rsidRDefault="00B6476C" w:rsidP="00E571AD">
      <w:pPr>
        <w:tabs>
          <w:tab w:val="left" w:pos="540"/>
        </w:tabs>
        <w:ind w:left="547"/>
        <w:jc w:val="both"/>
        <w:rPr>
          <w:rFonts w:ascii="Times New Roman" w:hAnsi="Times New Roman" w:cs="Times New Roman"/>
          <w:sz w:val="24"/>
          <w:szCs w:val="24"/>
        </w:rPr>
      </w:pPr>
      <w:proofErr w:type="gramStart"/>
      <w:r w:rsidRPr="00167545">
        <w:rPr>
          <w:rFonts w:ascii="Times New Roman" w:hAnsi="Times New Roman" w:cs="Times New Roman"/>
          <w:sz w:val="24"/>
          <w:szCs w:val="24"/>
        </w:rPr>
        <w:t>“Setiap orang berhak atas pengakuan, jaminan, perlindungan, dan kepastian hukum yang adil serta perlakuan yang sama di hadapan hukum.”</w:t>
      </w:r>
      <w:proofErr w:type="gramEnd"/>
    </w:p>
    <w:p w14:paraId="4C761F32" w14:textId="77777777" w:rsidR="00B6476C" w:rsidRPr="00167545" w:rsidRDefault="00B6476C" w:rsidP="00E571AD">
      <w:pPr>
        <w:tabs>
          <w:tab w:val="left" w:pos="540"/>
        </w:tabs>
        <w:ind w:left="547"/>
        <w:jc w:val="both"/>
        <w:rPr>
          <w:rFonts w:ascii="Times New Roman" w:hAnsi="Times New Roman" w:cs="Times New Roman"/>
          <w:sz w:val="24"/>
          <w:szCs w:val="24"/>
        </w:rPr>
      </w:pPr>
    </w:p>
    <w:p w14:paraId="6A97A57E" w14:textId="77777777" w:rsidR="00B6476C" w:rsidRPr="00167545" w:rsidRDefault="00B6476C" w:rsidP="00E571AD">
      <w:pPr>
        <w:tabs>
          <w:tab w:val="left" w:pos="540"/>
        </w:tabs>
        <w:ind w:firstLine="547"/>
        <w:jc w:val="both"/>
        <w:rPr>
          <w:rFonts w:ascii="Times New Roman" w:hAnsi="Times New Roman" w:cs="Times New Roman"/>
          <w:sz w:val="24"/>
          <w:szCs w:val="24"/>
          <w:shd w:val="clear" w:color="auto" w:fill="FFFFFF"/>
        </w:rPr>
      </w:pPr>
      <w:r w:rsidRPr="00167545">
        <w:rPr>
          <w:rFonts w:ascii="Times New Roman" w:hAnsi="Times New Roman" w:cs="Times New Roman"/>
          <w:sz w:val="24"/>
          <w:szCs w:val="24"/>
          <w:shd w:val="clear" w:color="auto" w:fill="FFFFFF"/>
        </w:rPr>
        <w:t xml:space="preserve">Sebagai tuntutan, Andi Hamzah mengusulkan penghapusan Pasal 12 huruf a dan huruf b UU Tipikor karena mengandung penjelasan atau unsur-unsur yang sama dengan </w:t>
      </w:r>
      <w:r w:rsidRPr="00167545">
        <w:rPr>
          <w:rFonts w:ascii="Times New Roman" w:hAnsi="Times New Roman" w:cs="Times New Roman"/>
          <w:sz w:val="24"/>
          <w:szCs w:val="24"/>
        </w:rPr>
        <w:t xml:space="preserve">Pasal 5 ayat (2) </w:t>
      </w:r>
      <w:r w:rsidRPr="00167545">
        <w:rPr>
          <w:rFonts w:ascii="Times New Roman" w:hAnsi="Times New Roman" w:cs="Times New Roman"/>
          <w:i/>
          <w:iCs/>
          <w:sz w:val="24"/>
          <w:szCs w:val="24"/>
        </w:rPr>
        <w:t>juncto</w:t>
      </w:r>
      <w:r w:rsidRPr="00167545">
        <w:rPr>
          <w:rFonts w:ascii="Times New Roman" w:hAnsi="Times New Roman" w:cs="Times New Roman"/>
          <w:sz w:val="24"/>
          <w:szCs w:val="24"/>
        </w:rPr>
        <w:t xml:space="preserve"> Pasal 5 ayat (1) huruf a dan b UU Tipikor khususnya</w:t>
      </w:r>
      <w:r w:rsidRPr="00167545">
        <w:rPr>
          <w:rFonts w:ascii="Times New Roman" w:hAnsi="Times New Roman" w:cs="Times New Roman"/>
          <w:sz w:val="24"/>
          <w:szCs w:val="24"/>
          <w:shd w:val="clear" w:color="auto" w:fill="FFFFFF"/>
        </w:rPr>
        <w:t>.</w:t>
      </w:r>
      <w:r w:rsidRPr="00167545">
        <w:rPr>
          <w:rFonts w:ascii="Times New Roman" w:hAnsi="Times New Roman" w:cs="Times New Roman"/>
          <w:sz w:val="24"/>
          <w:szCs w:val="24"/>
        </w:rPr>
        <w:t xml:space="preserve"> Konsekuensinya, k</w:t>
      </w:r>
      <w:r w:rsidRPr="00167545">
        <w:rPr>
          <w:rFonts w:ascii="Times New Roman" w:hAnsi="Times New Roman" w:cs="Times New Roman"/>
          <w:sz w:val="24"/>
          <w:szCs w:val="24"/>
          <w:shd w:val="clear" w:color="auto" w:fill="FFFFFF"/>
        </w:rPr>
        <w:t xml:space="preserve">etentuan ancaman sanksi pidana dalam Pasal 5 UU Tipikor yang ditetapkan </w:t>
      </w:r>
      <w:proofErr w:type="gramStart"/>
      <w:r w:rsidRPr="00167545">
        <w:rPr>
          <w:rFonts w:ascii="Times New Roman" w:hAnsi="Times New Roman" w:cs="Times New Roman"/>
          <w:sz w:val="24"/>
          <w:szCs w:val="24"/>
          <w:shd w:val="clear" w:color="auto" w:fill="FFFFFF"/>
        </w:rPr>
        <w:t>lima</w:t>
      </w:r>
      <w:proofErr w:type="gramEnd"/>
      <w:r w:rsidRPr="00167545">
        <w:rPr>
          <w:rFonts w:ascii="Times New Roman" w:hAnsi="Times New Roman" w:cs="Times New Roman"/>
          <w:sz w:val="24"/>
          <w:szCs w:val="24"/>
          <w:shd w:val="clear" w:color="auto" w:fill="FFFFFF"/>
        </w:rPr>
        <w:t xml:space="preserve"> tahun penjara, dapat diubah menjadi delapan tahun penjara. Alasan mengapa Pasal 12 huruf a dan b UU Tipikor dapat dihapus, adalah apabila ketentuan dalam pasal-pasalnya dibiarkan serupa maka seolah-olah hakim dapat memilih-milih pasal mana yang akan dikenakan kepada pegawai negeri atau penyelenggara negara selaku penerima suap dalam tindak pidana suap pegawai negeri, yang pada akhirnya berimbas kepada ketidakadilan.</w:t>
      </w:r>
      <w:r w:rsidRPr="00167545">
        <w:rPr>
          <w:rStyle w:val="FootnoteReference"/>
          <w:rFonts w:ascii="Times New Roman" w:hAnsi="Times New Roman" w:cs="Times New Roman"/>
          <w:sz w:val="24"/>
          <w:szCs w:val="24"/>
          <w:shd w:val="clear" w:color="auto" w:fill="FFFFFF"/>
        </w:rPr>
        <w:footnoteReference w:id="18"/>
      </w:r>
    </w:p>
    <w:p w14:paraId="6D8DE659" w14:textId="2AD87C1B" w:rsidR="00B6476C" w:rsidRPr="00167545" w:rsidRDefault="00B6476C" w:rsidP="00E571AD">
      <w:pPr>
        <w:tabs>
          <w:tab w:val="left" w:pos="540"/>
        </w:tabs>
        <w:ind w:firstLine="547"/>
        <w:jc w:val="both"/>
        <w:rPr>
          <w:rFonts w:ascii="Times New Roman" w:hAnsi="Times New Roman" w:cs="Times New Roman"/>
          <w:sz w:val="24"/>
          <w:szCs w:val="24"/>
          <w:shd w:val="clear" w:color="auto" w:fill="FFFFFF"/>
        </w:rPr>
      </w:pPr>
      <w:r w:rsidRPr="00167545">
        <w:rPr>
          <w:rFonts w:ascii="Times New Roman" w:hAnsi="Times New Roman" w:cs="Times New Roman"/>
          <w:sz w:val="24"/>
          <w:szCs w:val="24"/>
          <w:shd w:val="clear" w:color="auto" w:fill="FFFFFF"/>
        </w:rPr>
        <w:t xml:space="preserve">Menurut hemat penulis, terkait persoalan dualisme unsur dari pasal yang berbeda dalam undang-undang Tindak Pidana Korupsi, maka demi tercapainya tujuan penegakan hukum, selain </w:t>
      </w:r>
      <w:r w:rsidRPr="00167545">
        <w:rPr>
          <w:rFonts w:ascii="Times New Roman" w:hAnsi="Times New Roman" w:cs="Times New Roman"/>
          <w:i/>
          <w:sz w:val="24"/>
          <w:szCs w:val="24"/>
          <w:shd w:val="clear" w:color="auto" w:fill="FFFFFF"/>
        </w:rPr>
        <w:t>judicial review</w:t>
      </w:r>
      <w:r w:rsidRPr="00167545">
        <w:rPr>
          <w:rFonts w:ascii="Times New Roman" w:hAnsi="Times New Roman" w:cs="Times New Roman"/>
          <w:sz w:val="24"/>
          <w:szCs w:val="24"/>
          <w:shd w:val="clear" w:color="auto" w:fill="FFFFFF"/>
        </w:rPr>
        <w:t xml:space="preserve"> ke Makhkamah Konstitusi dapat juga dilakukan perbaikan di tingkat legislasi, artinya dilakukan reformulasi ulang sebagaimana koreksi terhadap Undang-Undang Nomor 31 tahun 1999 sehingga dirubah dan diperbaiki dengan Undang-undang nomor 20 tahun 2001 tentang Pemberantasan Tindak Pidana Korupsi, karena dalam pasal suap tersebut selain adanya kesamaan unsur namun berbeda dalam sanksi, permasalahan yang lebih prinsip lagi sebagaimana diungkapkan Oleh Andi Hamzah dalam wawancara yang peneliti lakukan, yaitu adanya disparitas Antara ancaman hukuman kelalaian dengan kesengajaan, dimana ancaman kelalaian jauh lebih tinggi dari pada kesengajaan, dan ini jelas dan nyata sebagai </w:t>
      </w:r>
      <w:r w:rsidRPr="00167545">
        <w:rPr>
          <w:rFonts w:ascii="Times New Roman" w:hAnsi="Times New Roman" w:cs="Times New Roman"/>
          <w:sz w:val="24"/>
          <w:szCs w:val="24"/>
          <w:shd w:val="clear" w:color="auto" w:fill="FFFFFF"/>
        </w:rPr>
        <w:lastRenderedPageBreak/>
        <w:t xml:space="preserve">penyimpangan dalam hukum pidana. Inilah pentingnya peran produk legislasi, karena </w:t>
      </w:r>
      <w:proofErr w:type="gramStart"/>
      <w:r w:rsidRPr="00167545">
        <w:rPr>
          <w:rFonts w:ascii="Times New Roman" w:hAnsi="Times New Roman" w:cs="Times New Roman"/>
          <w:sz w:val="24"/>
          <w:szCs w:val="24"/>
          <w:shd w:val="clear" w:color="auto" w:fill="FFFFFF"/>
        </w:rPr>
        <w:t>akan</w:t>
      </w:r>
      <w:proofErr w:type="gramEnd"/>
      <w:r w:rsidRPr="00167545">
        <w:rPr>
          <w:rFonts w:ascii="Times New Roman" w:hAnsi="Times New Roman" w:cs="Times New Roman"/>
          <w:sz w:val="24"/>
          <w:szCs w:val="24"/>
          <w:shd w:val="clear" w:color="auto" w:fill="FFFFFF"/>
        </w:rPr>
        <w:t xml:space="preserve"> berpengaruh dalam aplikasi dan eksekusi nya, untuk itu pembuat undang-undang harus memahami benar-benar asas-asas hukum yang dapat mempengaruhi efektivitas penegakan hukum.</w:t>
      </w:r>
    </w:p>
    <w:p w14:paraId="77CAE701" w14:textId="77777777" w:rsidR="00B6476C" w:rsidRPr="00167545" w:rsidRDefault="00B6476C" w:rsidP="00E571AD">
      <w:pPr>
        <w:tabs>
          <w:tab w:val="left" w:pos="540"/>
        </w:tabs>
        <w:ind w:firstLine="547"/>
        <w:jc w:val="both"/>
        <w:rPr>
          <w:rFonts w:ascii="Times New Roman" w:hAnsi="Times New Roman" w:cs="Times New Roman"/>
          <w:i/>
          <w:sz w:val="24"/>
          <w:szCs w:val="24"/>
          <w:shd w:val="clear" w:color="auto" w:fill="FFFFFF"/>
        </w:rPr>
      </w:pPr>
      <w:r w:rsidRPr="00167545">
        <w:rPr>
          <w:rFonts w:ascii="Times New Roman" w:hAnsi="Times New Roman" w:cs="Times New Roman"/>
          <w:sz w:val="24"/>
          <w:szCs w:val="24"/>
          <w:shd w:val="clear" w:color="auto" w:fill="FFFFFF"/>
        </w:rPr>
        <w:t>Sejalan dengan itu, Herbert L. Packer memberikan rambu-rambu bagi seluruh elemen penegak hukum, baik terhadap pembentuk undang-</w:t>
      </w:r>
      <w:proofErr w:type="gramStart"/>
      <w:r w:rsidRPr="00167545">
        <w:rPr>
          <w:rFonts w:ascii="Times New Roman" w:hAnsi="Times New Roman" w:cs="Times New Roman"/>
          <w:sz w:val="24"/>
          <w:szCs w:val="24"/>
          <w:shd w:val="clear" w:color="auto" w:fill="FFFFFF"/>
        </w:rPr>
        <w:t>undang  maupun</w:t>
      </w:r>
      <w:proofErr w:type="gramEnd"/>
      <w:r w:rsidRPr="00167545">
        <w:rPr>
          <w:rFonts w:ascii="Times New Roman" w:hAnsi="Times New Roman" w:cs="Times New Roman"/>
          <w:sz w:val="24"/>
          <w:szCs w:val="24"/>
          <w:shd w:val="clear" w:color="auto" w:fill="FFFFFF"/>
        </w:rPr>
        <w:t xml:space="preserve"> aparat penegak hukum lainnya bahwa kebijakan pembentukan produk hukum, merupakan bagian dari kebijakan penegakan hukum pada umumnya . Terlebih lagi dalam Negara yang menganut paham positivistis, maka peranan kekuasaan legislasi yang berada dihulu </w:t>
      </w:r>
      <w:proofErr w:type="gramStart"/>
      <w:r w:rsidRPr="00167545">
        <w:rPr>
          <w:rFonts w:ascii="Times New Roman" w:hAnsi="Times New Roman" w:cs="Times New Roman"/>
          <w:sz w:val="24"/>
          <w:szCs w:val="24"/>
          <w:shd w:val="clear" w:color="auto" w:fill="FFFFFF"/>
        </w:rPr>
        <w:t>akan</w:t>
      </w:r>
      <w:proofErr w:type="gramEnd"/>
      <w:r w:rsidRPr="00167545">
        <w:rPr>
          <w:rFonts w:ascii="Times New Roman" w:hAnsi="Times New Roman" w:cs="Times New Roman"/>
          <w:sz w:val="24"/>
          <w:szCs w:val="24"/>
          <w:shd w:val="clear" w:color="auto" w:fill="FFFFFF"/>
        </w:rPr>
        <w:t xml:space="preserve"> sangat menentukan proses penegakan hukum ditengah dan dihilir, hal itu karena karakteristik sanksi pidana terkadang sebagai penjamin utama </w:t>
      </w:r>
      <w:r w:rsidRPr="00167545">
        <w:rPr>
          <w:rFonts w:ascii="Times New Roman" w:hAnsi="Times New Roman" w:cs="Times New Roman"/>
          <w:i/>
          <w:sz w:val="24"/>
          <w:szCs w:val="24"/>
          <w:shd w:val="clear" w:color="auto" w:fill="FFFFFF"/>
        </w:rPr>
        <w:t>(prime guarantor)</w:t>
      </w:r>
      <w:r w:rsidRPr="00167545">
        <w:rPr>
          <w:rFonts w:ascii="Times New Roman" w:hAnsi="Times New Roman" w:cs="Times New Roman"/>
          <w:sz w:val="24"/>
          <w:szCs w:val="24"/>
          <w:shd w:val="clear" w:color="auto" w:fill="FFFFFF"/>
        </w:rPr>
        <w:t xml:space="preserve">, akan tetapi disisi lain dapat pula menjelmasebagai pengancam utama terhadap kebebasan manusia </w:t>
      </w:r>
      <w:r w:rsidRPr="00167545">
        <w:rPr>
          <w:rFonts w:ascii="Times New Roman" w:hAnsi="Times New Roman" w:cs="Times New Roman"/>
          <w:i/>
          <w:sz w:val="24"/>
          <w:szCs w:val="24"/>
          <w:shd w:val="clear" w:color="auto" w:fill="FFFFFF"/>
        </w:rPr>
        <w:t>(prime threatener of human freedom).</w:t>
      </w:r>
      <w:r w:rsidRPr="00167545">
        <w:rPr>
          <w:rStyle w:val="FootnoteReference"/>
          <w:rFonts w:ascii="Times New Roman" w:hAnsi="Times New Roman" w:cs="Times New Roman"/>
          <w:i/>
          <w:sz w:val="24"/>
          <w:szCs w:val="24"/>
          <w:shd w:val="clear" w:color="auto" w:fill="FFFFFF"/>
        </w:rPr>
        <w:footnoteReference w:id="19"/>
      </w:r>
    </w:p>
    <w:p w14:paraId="1F6B7F83" w14:textId="77777777" w:rsidR="00E571AD" w:rsidRDefault="00E571AD" w:rsidP="00E571AD">
      <w:pPr>
        <w:jc w:val="both"/>
        <w:rPr>
          <w:rFonts w:ascii="Times New Roman" w:hAnsi="Times New Roman" w:cs="Times New Roman"/>
          <w:b/>
          <w:sz w:val="24"/>
          <w:szCs w:val="24"/>
          <w:lang w:val="id-ID"/>
        </w:rPr>
      </w:pPr>
    </w:p>
    <w:p w14:paraId="64EC08E9" w14:textId="77777777" w:rsidR="00B6476C" w:rsidRPr="00167545" w:rsidRDefault="00B6476C" w:rsidP="00E571AD">
      <w:pPr>
        <w:jc w:val="both"/>
        <w:rPr>
          <w:rFonts w:ascii="Times New Roman" w:hAnsi="Times New Roman" w:cs="Times New Roman"/>
          <w:b/>
          <w:sz w:val="24"/>
          <w:szCs w:val="24"/>
          <w:lang w:val="id-ID"/>
        </w:rPr>
      </w:pPr>
      <w:r w:rsidRPr="00167545">
        <w:rPr>
          <w:rFonts w:ascii="Times New Roman" w:hAnsi="Times New Roman" w:cs="Times New Roman"/>
          <w:b/>
          <w:sz w:val="24"/>
          <w:szCs w:val="24"/>
          <w:lang w:val="id-ID"/>
        </w:rPr>
        <w:t>KESIMPULAN DAN SARAN</w:t>
      </w:r>
    </w:p>
    <w:p w14:paraId="31F93065" w14:textId="77777777" w:rsidR="000D33C3" w:rsidRPr="00167545" w:rsidRDefault="00B6476C" w:rsidP="00E571AD">
      <w:pPr>
        <w:ind w:firstLine="567"/>
        <w:jc w:val="both"/>
        <w:rPr>
          <w:rFonts w:ascii="Times New Roman" w:hAnsi="Times New Roman"/>
          <w:sz w:val="24"/>
          <w:szCs w:val="24"/>
        </w:rPr>
      </w:pPr>
      <w:r w:rsidRPr="00167545">
        <w:rPr>
          <w:rFonts w:ascii="Times New Roman" w:hAnsi="Times New Roman"/>
          <w:bCs/>
          <w:sz w:val="24"/>
          <w:szCs w:val="24"/>
        </w:rPr>
        <w:t>Kesimpulan dalam penelitian ini adalah, f</w:t>
      </w:r>
      <w:r w:rsidRPr="00167545">
        <w:rPr>
          <w:rFonts w:ascii="Times New Roman" w:hAnsi="Times New Roman"/>
          <w:sz w:val="24"/>
          <w:szCs w:val="24"/>
        </w:rPr>
        <w:t>ormulasi dalam Undang-undang Pemberantasan Tindak Pidana Korupsi yang kini berlaku, pasal-pasal tentang suap pun ditarik dari KUHP, sebagai bagian dari tindak pidana korupsi, dan masuk di dalam pasal 5,</w:t>
      </w:r>
      <w:r w:rsidR="000D33C3" w:rsidRPr="00167545">
        <w:rPr>
          <w:rFonts w:ascii="Times New Roman" w:hAnsi="Times New Roman"/>
          <w:sz w:val="24"/>
          <w:szCs w:val="24"/>
        </w:rPr>
        <w:t xml:space="preserve"> </w:t>
      </w:r>
      <w:r w:rsidRPr="00167545">
        <w:rPr>
          <w:rFonts w:ascii="Times New Roman" w:hAnsi="Times New Roman"/>
          <w:sz w:val="24"/>
          <w:szCs w:val="24"/>
        </w:rPr>
        <w:t>6, 11 dan 12, dengan cara menarik pasal-pasal tersebut tanpa menyebut atau merumuskan kembali tindak pidana nya, namun kemudian dalam Undang-undang Nomor 20 Tahun 2001 sebagai perbaikan dari Undang-undang nomor 31 tahun 1999, menarik kejahatan-kejahatan suap menjadi tindak pidana korupsi tidak dilakukan lagi dengan cara sekedar menarik dengan menyebut pasal-pasal KUHP. Akan tetapi menarik rumusannya dengan beberapa perubahan, baik dengan menambah, mengurangi, merubah atau menghilangkan frasa ke dalam rumusan, menjadi tidak sama persis lagi tetapi secara substantive tidaklah berbeda, kemudian dengan berlakunya Undang-undang nomor 20 tahun 2001 maka pasl-pasal yang diadopsi dalam KUHP yaitu Pasal 209, Pasal 210, Pasal 418, Pasal 419 dan Pasal 420 KUHP dinyatakan tidak berlaku lagi.</w:t>
      </w:r>
      <w:r w:rsidR="000D33C3" w:rsidRPr="00167545">
        <w:rPr>
          <w:rFonts w:ascii="Times New Roman" w:hAnsi="Times New Roman"/>
          <w:sz w:val="24"/>
          <w:szCs w:val="24"/>
        </w:rPr>
        <w:t xml:space="preserve"> </w:t>
      </w:r>
      <w:r w:rsidRPr="00167545">
        <w:rPr>
          <w:rFonts w:ascii="Times New Roman" w:hAnsi="Times New Roman"/>
          <w:sz w:val="24"/>
          <w:szCs w:val="24"/>
        </w:rPr>
        <w:t>Pasal 5 ayat (1) disalin dari Pasal 209 KUHP, pembuat undang-undang di DPR mencantumkan juga lawannya, yaitu Pasal 5 ayat (2) yang disalin dari Pasal 419 KUHP. Kekeliruan terjadi pada pembahasan di DPR ialah rupanya mereka lupa bahwa untuk penerima suap suap atau penyuapan pasif sudah dicantumkan di Pasal 5  ayat (2) berhadapan dengan Pasal 5 ayat (1) pemberi suap dengan ancaman pidana sama maksimum 5 (lima) tahun penjara. Pada pembicaraan Pasal 12, diulang lagi mencantumkan pasal 12a/byang disalin juga dari Pasal 419 KUHP dengan ancaman pidana jauh lebih berat yaitu maksimum pidana penjara seumur hidup</w:t>
      </w:r>
      <w:r w:rsidR="000D33C3" w:rsidRPr="00167545">
        <w:rPr>
          <w:rFonts w:ascii="Times New Roman" w:hAnsi="Times New Roman"/>
          <w:sz w:val="24"/>
          <w:szCs w:val="24"/>
        </w:rPr>
        <w:t>.</w:t>
      </w:r>
    </w:p>
    <w:p w14:paraId="53C624AD" w14:textId="77777777" w:rsidR="000D33C3" w:rsidRPr="00167545" w:rsidRDefault="00B6476C" w:rsidP="00E571AD">
      <w:pPr>
        <w:ind w:firstLine="567"/>
        <w:jc w:val="both"/>
        <w:rPr>
          <w:rFonts w:ascii="Times New Roman" w:hAnsi="Times New Roman"/>
          <w:sz w:val="24"/>
          <w:szCs w:val="24"/>
        </w:rPr>
      </w:pPr>
      <w:r w:rsidRPr="00167545">
        <w:rPr>
          <w:rFonts w:ascii="Times New Roman" w:hAnsi="Times New Roman"/>
          <w:sz w:val="24"/>
          <w:szCs w:val="24"/>
        </w:rPr>
        <w:t xml:space="preserve">Dampak penegakan hukum tindak pidana suap berdasarkan ketentuan Pasal 5 ayat (1) dan ayat (2) serta Pasal 12 huruf a dan b UU Tipikor adalah didapatinya kendala dari faktor (substansi) hukum dan faktor penegak hukum khususnya hakim. Dari faktor hukum, terjadi ketidakpastin hukum dengan wujud pengulangan norma dalam hal kesamaan unsur-unsur tindak pidana pada ketentuan Pasal 5 ayat (2) </w:t>
      </w:r>
      <w:r w:rsidRPr="00167545">
        <w:rPr>
          <w:rFonts w:ascii="Times New Roman" w:hAnsi="Times New Roman"/>
          <w:i/>
          <w:iCs/>
          <w:sz w:val="24"/>
          <w:szCs w:val="24"/>
        </w:rPr>
        <w:t>juncto</w:t>
      </w:r>
      <w:r w:rsidRPr="00167545">
        <w:rPr>
          <w:rFonts w:ascii="Times New Roman" w:hAnsi="Times New Roman"/>
          <w:sz w:val="24"/>
          <w:szCs w:val="24"/>
        </w:rPr>
        <w:t xml:space="preserve"> Pasal 5 ayat (1) huruf a dan b UU Tipikor dengan Pasal 12 huruf a UU Tipikor, tetapi masing-masing mengadung ancaman sanksi pidana yang berbeda. Dampaknya, senada apabila ditinjau dari faktor penegak hukum khususnya hakim, yaitu terjadi disparitas penjatuhan sanksi pidana oleh hakim karena kedua </w:t>
      </w:r>
      <w:proofErr w:type="gramStart"/>
      <w:r w:rsidRPr="00167545">
        <w:rPr>
          <w:rFonts w:ascii="Times New Roman" w:hAnsi="Times New Roman"/>
          <w:sz w:val="24"/>
          <w:szCs w:val="24"/>
        </w:rPr>
        <w:t>norma</w:t>
      </w:r>
      <w:proofErr w:type="gramEnd"/>
      <w:r w:rsidRPr="00167545">
        <w:rPr>
          <w:rFonts w:ascii="Times New Roman" w:hAnsi="Times New Roman"/>
          <w:sz w:val="24"/>
          <w:szCs w:val="24"/>
        </w:rPr>
        <w:t xml:space="preserve"> walaupun memiliki unsur-unsur tindak pidana yang serupa tetapi mengandung ancaman sanksi pidana yang berbeda.</w:t>
      </w:r>
    </w:p>
    <w:p w14:paraId="61B902DE" w14:textId="02998ACE" w:rsidR="00B6476C" w:rsidRPr="00167545" w:rsidRDefault="00B6476C" w:rsidP="00E571AD">
      <w:pPr>
        <w:ind w:firstLine="567"/>
        <w:jc w:val="both"/>
        <w:rPr>
          <w:rFonts w:ascii="Times New Roman" w:hAnsi="Times New Roman"/>
          <w:sz w:val="24"/>
          <w:szCs w:val="24"/>
        </w:rPr>
      </w:pPr>
      <w:r w:rsidRPr="00167545">
        <w:rPr>
          <w:rFonts w:ascii="Times New Roman" w:hAnsi="Times New Roman"/>
          <w:sz w:val="24"/>
          <w:szCs w:val="24"/>
          <w:shd w:val="clear" w:color="auto" w:fill="FFFFFF"/>
        </w:rPr>
        <w:lastRenderedPageBreak/>
        <w:t xml:space="preserve">Kebijakan formulasi tindak pidana suap di masa mendatang adalah Perubahan atau koreksi terhadap Undang-undang lama melalui proses legisasi atau menggunakan upaya hukum lain yaitu </w:t>
      </w:r>
      <w:r w:rsidRPr="00167545">
        <w:rPr>
          <w:rFonts w:ascii="Times New Roman" w:hAnsi="Times New Roman"/>
          <w:i/>
          <w:iCs/>
          <w:sz w:val="24"/>
          <w:szCs w:val="24"/>
          <w:shd w:val="clear" w:color="auto" w:fill="FFFFFF"/>
        </w:rPr>
        <w:t>judicial review</w:t>
      </w:r>
      <w:r w:rsidRPr="00167545">
        <w:rPr>
          <w:rFonts w:ascii="Times New Roman" w:hAnsi="Times New Roman"/>
          <w:sz w:val="24"/>
          <w:szCs w:val="24"/>
          <w:shd w:val="clear" w:color="auto" w:fill="FFFFFF"/>
        </w:rPr>
        <w:t xml:space="preserve"> ketentuan </w:t>
      </w:r>
      <w:r w:rsidRPr="00167545">
        <w:rPr>
          <w:rFonts w:ascii="Times New Roman" w:hAnsi="Times New Roman"/>
          <w:sz w:val="24"/>
          <w:szCs w:val="24"/>
        </w:rPr>
        <w:t xml:space="preserve">Pasal 5 ayat (2) </w:t>
      </w:r>
      <w:r w:rsidRPr="00167545">
        <w:rPr>
          <w:rFonts w:ascii="Times New Roman" w:hAnsi="Times New Roman"/>
          <w:i/>
          <w:iCs/>
          <w:sz w:val="24"/>
          <w:szCs w:val="24"/>
        </w:rPr>
        <w:t>juncto</w:t>
      </w:r>
      <w:r w:rsidRPr="00167545">
        <w:rPr>
          <w:rFonts w:ascii="Times New Roman" w:hAnsi="Times New Roman"/>
          <w:sz w:val="24"/>
          <w:szCs w:val="24"/>
        </w:rPr>
        <w:t xml:space="preserve"> Pasal 5 ayat (1) huruf a dan b dan Pasal 12 huruf a UU Tipikor ke Mahkamah Konstitusi karena pasal-pasal </w:t>
      </w:r>
      <w:r w:rsidRPr="00167545">
        <w:rPr>
          <w:rFonts w:ascii="Times New Roman" w:hAnsi="Times New Roman"/>
          <w:i/>
          <w:iCs/>
          <w:sz w:val="24"/>
          <w:szCs w:val="24"/>
        </w:rPr>
        <w:t>a quo</w:t>
      </w:r>
      <w:r w:rsidRPr="00167545">
        <w:rPr>
          <w:rFonts w:ascii="Times New Roman" w:hAnsi="Times New Roman"/>
          <w:sz w:val="24"/>
          <w:szCs w:val="24"/>
        </w:rPr>
        <w:t xml:space="preserve"> yang mengandung unsur-unsur tindak pidana yang sama tetapi berbeda dalam ancaman sanksi pidana dapat </w:t>
      </w:r>
      <w:r w:rsidRPr="00167545">
        <w:rPr>
          <w:rFonts w:ascii="Times New Roman" w:hAnsi="Times New Roman"/>
          <w:sz w:val="24"/>
          <w:szCs w:val="24"/>
          <w:shd w:val="clear" w:color="auto" w:fill="FFFFFF"/>
        </w:rPr>
        <w:t xml:space="preserve">berpotensi mendiskriminasikan dan merugikan hak konstitusinal serta keadilan bagi warga negara sehingga pasal-pasal </w:t>
      </w:r>
      <w:r w:rsidRPr="00167545">
        <w:rPr>
          <w:rFonts w:ascii="Times New Roman" w:hAnsi="Times New Roman"/>
          <w:i/>
          <w:iCs/>
          <w:sz w:val="24"/>
          <w:szCs w:val="24"/>
          <w:shd w:val="clear" w:color="auto" w:fill="FFFFFF"/>
        </w:rPr>
        <w:t>a quo</w:t>
      </w:r>
      <w:r w:rsidRPr="00167545">
        <w:rPr>
          <w:rFonts w:ascii="Times New Roman" w:hAnsi="Times New Roman"/>
          <w:sz w:val="24"/>
          <w:szCs w:val="24"/>
          <w:shd w:val="clear" w:color="auto" w:fill="FFFFFF"/>
        </w:rPr>
        <w:t xml:space="preserve"> menjadi celah “tawar menawar” atau “jual beli” penerapan penjatuhan putusan pidana. Hal-hal demikian telah bertentangan dengan konstitusi sebagaimana ketentuan </w:t>
      </w:r>
      <w:r w:rsidRPr="00167545">
        <w:rPr>
          <w:rFonts w:ascii="Times New Roman" w:hAnsi="Times New Roman"/>
          <w:sz w:val="24"/>
          <w:szCs w:val="24"/>
        </w:rPr>
        <w:t>Pasal 1 ayat (3), Pasal 27 ayat (1), dan Pasal 28D ayat (1) UUD 1945, dan oleh karenanya ketentuan Pasal 12 huruf a dan b UU Tipikor dapat dituntut untuk dihapuskan.</w:t>
      </w:r>
    </w:p>
    <w:p w14:paraId="358EC08E" w14:textId="77777777" w:rsidR="000D33C3" w:rsidRPr="00167545" w:rsidRDefault="000D33C3" w:rsidP="00E571AD">
      <w:pPr>
        <w:ind w:firstLine="567"/>
        <w:jc w:val="both"/>
        <w:rPr>
          <w:rFonts w:ascii="Times New Roman" w:hAnsi="Times New Roman" w:cs="Times New Roman"/>
          <w:sz w:val="24"/>
          <w:szCs w:val="24"/>
          <w:lang w:eastAsia="id-ID"/>
        </w:rPr>
      </w:pPr>
      <w:r w:rsidRPr="00167545">
        <w:rPr>
          <w:rFonts w:ascii="Times New Roman" w:hAnsi="Times New Roman"/>
          <w:sz w:val="24"/>
          <w:szCs w:val="24"/>
        </w:rPr>
        <w:t>Sebagai saran, k</w:t>
      </w:r>
      <w:r w:rsidR="00B6476C" w:rsidRPr="00167545">
        <w:rPr>
          <w:rFonts w:ascii="Times New Roman" w:hAnsi="Times New Roman" w:cs="Times New Roman"/>
          <w:sz w:val="24"/>
          <w:szCs w:val="24"/>
          <w:lang w:eastAsia="id-ID"/>
        </w:rPr>
        <w:t xml:space="preserve">epada penegak hukum, khususnya Hakim, apabila ketentuan Pasal 12 huruf a UU Tipikor masih diberlakukan, ketentuan ini dapat menjadi dasar Hakim untuk memutus sanksi pidana karena walau mengingat unsur-unsur tindak pidananya serupa dengan ketentuan Pasal 5 ayat (2) </w:t>
      </w:r>
      <w:r w:rsidR="00B6476C" w:rsidRPr="00167545">
        <w:rPr>
          <w:rFonts w:ascii="Times New Roman" w:hAnsi="Times New Roman" w:cs="Times New Roman"/>
          <w:i/>
          <w:iCs/>
          <w:sz w:val="24"/>
          <w:szCs w:val="24"/>
          <w:lang w:eastAsia="id-ID"/>
        </w:rPr>
        <w:t>juncto</w:t>
      </w:r>
      <w:r w:rsidR="00B6476C" w:rsidRPr="00167545">
        <w:rPr>
          <w:rFonts w:ascii="Times New Roman" w:hAnsi="Times New Roman" w:cs="Times New Roman"/>
          <w:sz w:val="24"/>
          <w:szCs w:val="24"/>
          <w:lang w:eastAsia="id-ID"/>
        </w:rPr>
        <w:t xml:space="preserve"> Pasal 5 ayat (1) huruf a dan b UU Tipikor, tetapi memiliki ancaman sanksi pidana baik pidana penjara dan pidana denda yang cukup berat bagi pelaku penerima suap pegawai negeri atau penyelenggara negara. Pun demikian, agar Hakim senantiasa berkomitmen dengan disparitas Hakim dan independensi Hakim untuk tidak membuka peluang “tawar menawar” yang dilakukan terdakwa kepada Hakim untuk mengedepankan penerapan sanksi pidana Pasal 5 ayat (2) </w:t>
      </w:r>
      <w:r w:rsidR="00B6476C" w:rsidRPr="00167545">
        <w:rPr>
          <w:rFonts w:ascii="Times New Roman" w:hAnsi="Times New Roman" w:cs="Times New Roman"/>
          <w:i/>
          <w:iCs/>
          <w:sz w:val="24"/>
          <w:szCs w:val="24"/>
          <w:lang w:eastAsia="id-ID"/>
        </w:rPr>
        <w:t>juncto</w:t>
      </w:r>
      <w:r w:rsidR="00B6476C" w:rsidRPr="00167545">
        <w:rPr>
          <w:rFonts w:ascii="Times New Roman" w:hAnsi="Times New Roman" w:cs="Times New Roman"/>
          <w:sz w:val="24"/>
          <w:szCs w:val="24"/>
          <w:lang w:eastAsia="id-ID"/>
        </w:rPr>
        <w:t xml:space="preserve"> Pasal 5 ayat (1) huruf a dan b UU Tipikor yang lebih ringan daripada yang diatur dan diancam pada Pasal 12 huruf a UU Tipikor.</w:t>
      </w:r>
    </w:p>
    <w:p w14:paraId="1175DE56" w14:textId="116D0BD4" w:rsidR="00EF59D2" w:rsidRPr="00E571AD" w:rsidRDefault="00B6476C" w:rsidP="00E571AD">
      <w:pPr>
        <w:ind w:firstLine="567"/>
        <w:jc w:val="both"/>
        <w:rPr>
          <w:rFonts w:ascii="Times New Roman" w:hAnsi="Times New Roman"/>
          <w:sz w:val="24"/>
          <w:szCs w:val="24"/>
          <w:lang w:val="id-ID"/>
        </w:rPr>
      </w:pPr>
      <w:r w:rsidRPr="00167545">
        <w:rPr>
          <w:rFonts w:ascii="Times New Roman" w:hAnsi="Times New Roman"/>
          <w:sz w:val="24"/>
          <w:szCs w:val="24"/>
        </w:rPr>
        <w:t xml:space="preserve">Kepada pemerintah, dalam hal ini Dewan Perwakilan Rakyat (DPR) sebagai pembentuk undang-undang, agar mengevaluasi kembali ketentuan Pasal 5 ayat (2) </w:t>
      </w:r>
      <w:r w:rsidRPr="00167545">
        <w:rPr>
          <w:rFonts w:ascii="Times New Roman" w:hAnsi="Times New Roman"/>
          <w:i/>
          <w:iCs/>
          <w:sz w:val="24"/>
          <w:szCs w:val="24"/>
        </w:rPr>
        <w:t>juncto</w:t>
      </w:r>
      <w:r w:rsidRPr="00167545">
        <w:rPr>
          <w:rFonts w:ascii="Times New Roman" w:hAnsi="Times New Roman"/>
          <w:sz w:val="24"/>
          <w:szCs w:val="24"/>
        </w:rPr>
        <w:t xml:space="preserve"> Pasal 5 ayat (1) huruf a dan b dan Pasal 12 huruf a UU Tipikor khususnya atas kesamaan unsur-unsur tindak pidana tetapi berbeda ancaman sanksi pidananya, melalui perangkat negara yaitu Mahkamah Konstitusi, demi revisi, sinkronisasi, atau bahkan penghapuan salah satu pasal, agar tercipta kepastian hukum dan keadilan bagi warga negara yang terlibat dalam tindak pidana suap baik berkedudukan sebagai pemberi atau penerima suap.</w:t>
      </w:r>
    </w:p>
    <w:p w14:paraId="31C49F5C" w14:textId="77777777" w:rsidR="00EF59D2" w:rsidRDefault="00EF59D2" w:rsidP="00E571AD">
      <w:pPr>
        <w:pStyle w:val="FootnoteText"/>
        <w:ind w:left="567" w:hanging="567"/>
        <w:jc w:val="center"/>
        <w:rPr>
          <w:rFonts w:ascii="Times New Roman" w:hAnsi="Times New Roman" w:cs="Times New Roman"/>
          <w:b/>
          <w:sz w:val="24"/>
          <w:szCs w:val="24"/>
        </w:rPr>
      </w:pPr>
    </w:p>
    <w:p w14:paraId="7639DBE5"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24B5C81E"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6CCAFE56"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428C2878"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15F96DC5"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1CF4E0CE"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79610830"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1A8412F9"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57D8A5C2"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2D5BF25F"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3B6DF9C2"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051359C0"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5266DF29"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4F8BFB84"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483CC5B4"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7D126454" w14:textId="77777777" w:rsidR="00142055" w:rsidRDefault="00142055" w:rsidP="00E571AD">
      <w:pPr>
        <w:pStyle w:val="FootnoteText"/>
        <w:ind w:left="567" w:hanging="567"/>
        <w:jc w:val="center"/>
        <w:rPr>
          <w:rFonts w:ascii="Times New Roman" w:hAnsi="Times New Roman" w:cs="Times New Roman"/>
          <w:b/>
          <w:sz w:val="24"/>
          <w:szCs w:val="24"/>
          <w:lang w:val="id-ID"/>
        </w:rPr>
      </w:pPr>
      <w:bookmarkStart w:id="4" w:name="_GoBack"/>
      <w:bookmarkEnd w:id="4"/>
    </w:p>
    <w:p w14:paraId="459FDDAE" w14:textId="77777777" w:rsidR="00142055" w:rsidRDefault="00142055" w:rsidP="00E571AD">
      <w:pPr>
        <w:pStyle w:val="FootnoteText"/>
        <w:ind w:left="567" w:hanging="567"/>
        <w:jc w:val="center"/>
        <w:rPr>
          <w:rFonts w:ascii="Times New Roman" w:hAnsi="Times New Roman" w:cs="Times New Roman"/>
          <w:b/>
          <w:sz w:val="24"/>
          <w:szCs w:val="24"/>
          <w:lang w:val="id-ID"/>
        </w:rPr>
      </w:pPr>
    </w:p>
    <w:p w14:paraId="28ECC002" w14:textId="7622D7FB" w:rsidR="00167545" w:rsidRPr="00167545" w:rsidRDefault="00167545" w:rsidP="00E571AD">
      <w:pPr>
        <w:pStyle w:val="FootnoteText"/>
        <w:ind w:left="567" w:hanging="567"/>
        <w:jc w:val="center"/>
        <w:rPr>
          <w:rFonts w:ascii="Times New Roman" w:hAnsi="Times New Roman" w:cs="Times New Roman"/>
          <w:b/>
          <w:sz w:val="24"/>
          <w:szCs w:val="24"/>
        </w:rPr>
      </w:pPr>
      <w:r w:rsidRPr="00167545">
        <w:rPr>
          <w:rFonts w:ascii="Times New Roman" w:hAnsi="Times New Roman" w:cs="Times New Roman"/>
          <w:b/>
          <w:sz w:val="24"/>
          <w:szCs w:val="24"/>
        </w:rPr>
        <w:lastRenderedPageBreak/>
        <w:t>DAFTAR PUSTAKA</w:t>
      </w:r>
    </w:p>
    <w:p w14:paraId="1D8EDF86" w14:textId="77777777" w:rsidR="00167545" w:rsidRPr="00167545" w:rsidRDefault="00167545" w:rsidP="00E571AD">
      <w:pPr>
        <w:pStyle w:val="FootnoteText"/>
        <w:ind w:left="567" w:hanging="567"/>
        <w:rPr>
          <w:rFonts w:ascii="Times New Roman" w:hAnsi="Times New Roman" w:cs="Times New Roman"/>
          <w:sz w:val="24"/>
          <w:szCs w:val="24"/>
        </w:rPr>
      </w:pPr>
    </w:p>
    <w:p w14:paraId="0D21E682" w14:textId="77777777" w:rsidR="00167545" w:rsidRPr="00167545" w:rsidRDefault="00167545" w:rsidP="00E571AD">
      <w:pPr>
        <w:pStyle w:val="FootnoteText"/>
        <w:numPr>
          <w:ilvl w:val="0"/>
          <w:numId w:val="16"/>
        </w:numPr>
        <w:ind w:left="567" w:hanging="567"/>
        <w:jc w:val="both"/>
        <w:rPr>
          <w:rFonts w:ascii="Times New Roman" w:hAnsi="Times New Roman" w:cs="Times New Roman"/>
          <w:b/>
          <w:sz w:val="24"/>
          <w:szCs w:val="24"/>
        </w:rPr>
      </w:pPr>
      <w:r w:rsidRPr="00167545">
        <w:rPr>
          <w:rFonts w:ascii="Times New Roman" w:hAnsi="Times New Roman" w:cs="Times New Roman"/>
          <w:b/>
          <w:sz w:val="24"/>
          <w:szCs w:val="24"/>
        </w:rPr>
        <w:t>Buku</w:t>
      </w:r>
    </w:p>
    <w:p w14:paraId="6894BFFF" w14:textId="77777777" w:rsidR="00167545" w:rsidRPr="00167545" w:rsidRDefault="00167545" w:rsidP="00E571AD">
      <w:pPr>
        <w:pStyle w:val="FootnoteText"/>
        <w:ind w:left="720"/>
        <w:rPr>
          <w:rFonts w:ascii="Times New Roman" w:hAnsi="Times New Roman" w:cs="Times New Roman"/>
          <w:sz w:val="24"/>
          <w:szCs w:val="24"/>
        </w:rPr>
      </w:pPr>
    </w:p>
    <w:p w14:paraId="2D969160" w14:textId="77777777" w:rsidR="00167545" w:rsidRPr="00167545" w:rsidRDefault="00167545" w:rsidP="00E571AD">
      <w:pPr>
        <w:ind w:left="567" w:hanging="567"/>
        <w:jc w:val="both"/>
        <w:rPr>
          <w:rFonts w:ascii="Times New Roman" w:hAnsi="Times New Roman" w:cs="Times New Roman"/>
          <w:sz w:val="24"/>
          <w:szCs w:val="24"/>
        </w:rPr>
      </w:pPr>
      <w:r w:rsidRPr="00167545">
        <w:rPr>
          <w:rFonts w:ascii="Times New Roman" w:hAnsi="Times New Roman" w:cs="Times New Roman"/>
          <w:sz w:val="24"/>
          <w:szCs w:val="24"/>
        </w:rPr>
        <w:t xml:space="preserve">Andi Hamzah, 2019, </w:t>
      </w:r>
      <w:r w:rsidRPr="00167545">
        <w:rPr>
          <w:rFonts w:ascii="Times New Roman" w:hAnsi="Times New Roman" w:cs="Times New Roman"/>
          <w:i/>
          <w:iCs/>
          <w:sz w:val="24"/>
          <w:szCs w:val="24"/>
        </w:rPr>
        <w:t>Perundang-Undangan Pidana Tersendiri (Non Kodifikasi)</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Depok :</w:t>
      </w:r>
      <w:proofErr w:type="gramEnd"/>
      <w:r w:rsidRPr="00167545">
        <w:rPr>
          <w:rFonts w:ascii="Times New Roman" w:hAnsi="Times New Roman" w:cs="Times New Roman"/>
          <w:sz w:val="24"/>
          <w:szCs w:val="24"/>
        </w:rPr>
        <w:t xml:space="preserve"> Rajawali Pers.</w:t>
      </w:r>
    </w:p>
    <w:p w14:paraId="0453CD65" w14:textId="77777777" w:rsidR="00167545" w:rsidRPr="00167545" w:rsidRDefault="00167545" w:rsidP="00E571AD">
      <w:pPr>
        <w:ind w:left="567" w:hanging="567"/>
        <w:jc w:val="both"/>
        <w:rPr>
          <w:rFonts w:ascii="Times New Roman" w:hAnsi="Times New Roman" w:cs="Times New Roman"/>
          <w:sz w:val="24"/>
          <w:szCs w:val="24"/>
          <w:lang w:eastAsia="id-ID"/>
        </w:rPr>
      </w:pPr>
    </w:p>
    <w:p w14:paraId="1DFB540A" w14:textId="77777777" w:rsidR="00167545" w:rsidRPr="00167545" w:rsidRDefault="00167545" w:rsidP="00E571AD">
      <w:pPr>
        <w:pStyle w:val="FootnoteText"/>
        <w:ind w:left="567" w:hanging="567"/>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Bambang Waluyo, 2016, </w:t>
      </w:r>
      <w:r w:rsidRPr="00167545">
        <w:rPr>
          <w:rFonts w:ascii="Times New Roman" w:eastAsia="Times New Roman" w:hAnsi="Times New Roman" w:cs="Times New Roman"/>
          <w:i/>
          <w:sz w:val="24"/>
          <w:szCs w:val="24"/>
          <w:lang w:eastAsia="id-ID"/>
        </w:rPr>
        <w:t>Pemberantasan Tindak Pidana Korupsi (Strategi Dan Optimalisasi),</w:t>
      </w:r>
      <w:r w:rsidRPr="00167545">
        <w:rPr>
          <w:rFonts w:ascii="Times New Roman" w:eastAsia="Times New Roman" w:hAnsi="Times New Roman" w:cs="Times New Roman"/>
          <w:sz w:val="24"/>
          <w:szCs w:val="24"/>
          <w:lang w:eastAsia="id-ID"/>
        </w:rPr>
        <w:t xml:space="preserve"> Cetakan I, </w:t>
      </w:r>
      <w:proofErr w:type="gramStart"/>
      <w:r w:rsidRPr="00167545">
        <w:rPr>
          <w:rFonts w:ascii="Times New Roman" w:eastAsia="Times New Roman" w:hAnsi="Times New Roman" w:cs="Times New Roman"/>
          <w:sz w:val="24"/>
          <w:szCs w:val="24"/>
          <w:lang w:eastAsia="id-ID"/>
        </w:rPr>
        <w:t>Jakarta :</w:t>
      </w:r>
      <w:proofErr w:type="gramEnd"/>
      <w:r w:rsidRPr="00167545">
        <w:rPr>
          <w:rFonts w:ascii="Times New Roman" w:eastAsia="Times New Roman" w:hAnsi="Times New Roman" w:cs="Times New Roman"/>
          <w:sz w:val="24"/>
          <w:szCs w:val="24"/>
          <w:lang w:eastAsia="id-ID"/>
        </w:rPr>
        <w:t xml:space="preserve"> Sinar Grafika.</w:t>
      </w:r>
    </w:p>
    <w:p w14:paraId="4DD3CDE3" w14:textId="77777777" w:rsidR="00167545" w:rsidRPr="00167545" w:rsidRDefault="00167545" w:rsidP="00E571AD">
      <w:pPr>
        <w:ind w:left="567" w:hanging="567"/>
        <w:jc w:val="both"/>
        <w:rPr>
          <w:rFonts w:ascii="Times New Roman" w:hAnsi="Times New Roman" w:cs="Times New Roman"/>
          <w:sz w:val="24"/>
          <w:szCs w:val="24"/>
          <w:lang w:eastAsia="id-ID"/>
        </w:rPr>
      </w:pPr>
    </w:p>
    <w:p w14:paraId="518E5787" w14:textId="77777777" w:rsidR="00167545" w:rsidRPr="00167545" w:rsidRDefault="00167545" w:rsidP="00E571AD">
      <w:pPr>
        <w:ind w:left="567" w:hanging="567"/>
        <w:jc w:val="both"/>
        <w:rPr>
          <w:rFonts w:ascii="Times New Roman" w:hAnsi="Times New Roman" w:cs="Times New Roman"/>
          <w:sz w:val="24"/>
          <w:szCs w:val="24"/>
        </w:rPr>
      </w:pPr>
      <w:r w:rsidRPr="00167545">
        <w:rPr>
          <w:rFonts w:ascii="Times New Roman" w:hAnsi="Times New Roman" w:cs="Times New Roman"/>
          <w:sz w:val="24"/>
          <w:szCs w:val="24"/>
        </w:rPr>
        <w:t xml:space="preserve">D. Andi Nirwanto, 2013, </w:t>
      </w:r>
      <w:r w:rsidRPr="00167545">
        <w:rPr>
          <w:rFonts w:ascii="Times New Roman" w:hAnsi="Times New Roman" w:cs="Times New Roman"/>
          <w:i/>
          <w:iCs/>
          <w:sz w:val="24"/>
          <w:szCs w:val="24"/>
        </w:rPr>
        <w:t>Dikotomi Terminologi Keuangan Negara Dalam Perspektif Tindak Pidana Korupsi,</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Semarang :</w:t>
      </w:r>
      <w:proofErr w:type="gramEnd"/>
      <w:r w:rsidRPr="00167545">
        <w:rPr>
          <w:rFonts w:ascii="Times New Roman" w:hAnsi="Times New Roman" w:cs="Times New Roman"/>
          <w:sz w:val="24"/>
          <w:szCs w:val="24"/>
        </w:rPr>
        <w:t xml:space="preserve"> Aneka Ilmu.</w:t>
      </w:r>
    </w:p>
    <w:p w14:paraId="5CC0BC9E" w14:textId="77777777" w:rsidR="00167545" w:rsidRPr="00167545" w:rsidRDefault="00167545" w:rsidP="00E571AD">
      <w:pPr>
        <w:ind w:left="567" w:hanging="567"/>
        <w:jc w:val="both"/>
        <w:rPr>
          <w:rFonts w:ascii="Times New Roman" w:hAnsi="Times New Roman" w:cs="Times New Roman"/>
          <w:sz w:val="24"/>
          <w:szCs w:val="24"/>
        </w:rPr>
      </w:pPr>
    </w:p>
    <w:p w14:paraId="6910ECC9" w14:textId="77777777" w:rsidR="00167545" w:rsidRPr="00167545" w:rsidRDefault="00167545" w:rsidP="00E571AD">
      <w:pPr>
        <w:ind w:left="567" w:hanging="567"/>
        <w:contextualSpacing/>
        <w:jc w:val="both"/>
        <w:rPr>
          <w:rFonts w:ascii="Times New Roman" w:hAnsi="Times New Roman" w:cs="Times New Roman"/>
          <w:sz w:val="24"/>
          <w:szCs w:val="24"/>
          <w:lang w:eastAsia="id-ID"/>
        </w:rPr>
      </w:pPr>
      <w:r w:rsidRPr="00167545">
        <w:rPr>
          <w:rFonts w:ascii="Times New Roman" w:hAnsi="Times New Roman" w:cs="Times New Roman"/>
          <w:sz w:val="24"/>
          <w:szCs w:val="24"/>
        </w:rPr>
        <w:t xml:space="preserve">H. Jawade Hafidz Arsyad, 2013, </w:t>
      </w:r>
      <w:r w:rsidRPr="00167545">
        <w:rPr>
          <w:rFonts w:ascii="Times New Roman" w:hAnsi="Times New Roman" w:cs="Times New Roman"/>
          <w:i/>
          <w:iCs/>
          <w:sz w:val="24"/>
          <w:szCs w:val="24"/>
        </w:rPr>
        <w:t>Korupsi dalam Perspektif HAN (Hukum Administrasi Negara)</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Jakarta :</w:t>
      </w:r>
      <w:proofErr w:type="gramEnd"/>
      <w:r w:rsidRPr="00167545">
        <w:rPr>
          <w:rFonts w:ascii="Times New Roman" w:hAnsi="Times New Roman" w:cs="Times New Roman"/>
          <w:sz w:val="24"/>
          <w:szCs w:val="24"/>
        </w:rPr>
        <w:t xml:space="preserve"> Sinar Grafika.</w:t>
      </w:r>
    </w:p>
    <w:p w14:paraId="4958D0BB" w14:textId="77777777" w:rsidR="00167545" w:rsidRPr="00167545" w:rsidRDefault="00167545" w:rsidP="00E571AD">
      <w:pPr>
        <w:ind w:left="567" w:hanging="567"/>
        <w:contextualSpacing/>
        <w:jc w:val="both"/>
        <w:rPr>
          <w:rFonts w:ascii="Times New Roman" w:hAnsi="Times New Roman" w:cs="Times New Roman"/>
          <w:sz w:val="24"/>
          <w:szCs w:val="24"/>
          <w:lang w:eastAsia="id-ID"/>
        </w:rPr>
      </w:pPr>
    </w:p>
    <w:p w14:paraId="6F4C7D7B" w14:textId="77777777" w:rsidR="00167545" w:rsidRPr="00167545" w:rsidRDefault="00167545" w:rsidP="00E571AD">
      <w:pPr>
        <w:ind w:left="567" w:hanging="567"/>
        <w:contextualSpacing/>
        <w:jc w:val="both"/>
        <w:rPr>
          <w:rFonts w:ascii="Times New Roman" w:hAnsi="Times New Roman" w:cs="Times New Roman"/>
          <w:sz w:val="24"/>
          <w:szCs w:val="24"/>
        </w:rPr>
      </w:pPr>
      <w:r w:rsidRPr="00167545">
        <w:rPr>
          <w:rFonts w:ascii="Times New Roman" w:hAnsi="Times New Roman" w:cs="Times New Roman"/>
          <w:sz w:val="24"/>
          <w:szCs w:val="24"/>
        </w:rPr>
        <w:t xml:space="preserve">Indriyanto Seno Adji, 2007, </w:t>
      </w:r>
      <w:r w:rsidRPr="00167545">
        <w:rPr>
          <w:rFonts w:ascii="Times New Roman" w:hAnsi="Times New Roman" w:cs="Times New Roman"/>
          <w:i/>
          <w:iCs/>
          <w:sz w:val="24"/>
          <w:szCs w:val="24"/>
        </w:rPr>
        <w:t>Korupsi Kebijakan Aparatur Negara dan Hukum Pidana</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Jakarta :</w:t>
      </w:r>
      <w:proofErr w:type="gramEnd"/>
      <w:r w:rsidRPr="00167545">
        <w:rPr>
          <w:rFonts w:ascii="Times New Roman" w:hAnsi="Times New Roman" w:cs="Times New Roman"/>
          <w:sz w:val="24"/>
          <w:szCs w:val="24"/>
        </w:rPr>
        <w:t xml:space="preserve"> Diadit Media.</w:t>
      </w:r>
    </w:p>
    <w:p w14:paraId="6476D8EF" w14:textId="77777777" w:rsidR="00167545" w:rsidRPr="00167545" w:rsidRDefault="00167545" w:rsidP="00E571AD">
      <w:pPr>
        <w:ind w:left="567" w:hanging="567"/>
        <w:contextualSpacing/>
        <w:jc w:val="both"/>
        <w:rPr>
          <w:rFonts w:ascii="Times New Roman" w:hAnsi="Times New Roman" w:cs="Times New Roman"/>
          <w:sz w:val="24"/>
          <w:szCs w:val="24"/>
        </w:rPr>
      </w:pPr>
    </w:p>
    <w:p w14:paraId="3E6D2F67"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r w:rsidRPr="00167545">
        <w:rPr>
          <w:rFonts w:ascii="Times New Roman" w:hAnsi="Times New Roman" w:cs="Times New Roman"/>
          <w:sz w:val="24"/>
          <w:szCs w:val="24"/>
        </w:rPr>
        <w:t xml:space="preserve">J. </w:t>
      </w:r>
      <w:r w:rsidRPr="00167545">
        <w:rPr>
          <w:rFonts w:ascii="Times New Roman" w:eastAsia="Times New Roman" w:hAnsi="Times New Roman" w:cs="Times New Roman"/>
          <w:sz w:val="24"/>
          <w:szCs w:val="24"/>
          <w:lang w:eastAsia="id-ID"/>
        </w:rPr>
        <w:t xml:space="preserve">Soewartojo, 1995, </w:t>
      </w:r>
      <w:r w:rsidRPr="00167545">
        <w:rPr>
          <w:rFonts w:ascii="Times New Roman" w:eastAsia="Times New Roman" w:hAnsi="Times New Roman" w:cs="Times New Roman"/>
          <w:i/>
          <w:sz w:val="24"/>
          <w:szCs w:val="24"/>
          <w:lang w:eastAsia="id-ID"/>
        </w:rPr>
        <w:t xml:space="preserve">Korupsi, Pola Kegiatan dan Penindakannya Serta Peran Pengawasan dalam Penanggulangannya, </w:t>
      </w:r>
      <w:proofErr w:type="gramStart"/>
      <w:r w:rsidRPr="00167545">
        <w:rPr>
          <w:rFonts w:ascii="Times New Roman" w:eastAsia="Times New Roman" w:hAnsi="Times New Roman" w:cs="Times New Roman"/>
          <w:sz w:val="24"/>
          <w:szCs w:val="24"/>
          <w:lang w:eastAsia="id-ID"/>
        </w:rPr>
        <w:t>Jakarta :</w:t>
      </w:r>
      <w:proofErr w:type="gramEnd"/>
      <w:r w:rsidRPr="00167545">
        <w:rPr>
          <w:rFonts w:ascii="Times New Roman" w:eastAsia="Times New Roman" w:hAnsi="Times New Roman" w:cs="Times New Roman"/>
          <w:sz w:val="24"/>
          <w:szCs w:val="24"/>
          <w:lang w:eastAsia="id-ID"/>
        </w:rPr>
        <w:t xml:space="preserve"> Restu Agung.</w:t>
      </w:r>
    </w:p>
    <w:p w14:paraId="7DC04F71"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p>
    <w:p w14:paraId="55B497C3"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 xml:space="preserve">Luhut M.P. Pangaribuan, 2019, </w:t>
      </w:r>
      <w:r w:rsidRPr="00167545">
        <w:rPr>
          <w:rFonts w:ascii="Times New Roman" w:eastAsia="Times New Roman" w:hAnsi="Times New Roman" w:cs="Times New Roman"/>
          <w:i/>
          <w:sz w:val="24"/>
          <w:szCs w:val="24"/>
          <w:lang w:eastAsia="id-ID"/>
        </w:rPr>
        <w:t>Tindak Pidana Ekonomi dan Anti Korupsi, Pengantara, Ketentuan dan Pertanyaan-pertanyaan</w:t>
      </w:r>
      <w:r w:rsidRPr="00167545">
        <w:rPr>
          <w:rFonts w:ascii="Times New Roman" w:eastAsia="Times New Roman" w:hAnsi="Times New Roman" w:cs="Times New Roman"/>
          <w:sz w:val="24"/>
          <w:szCs w:val="24"/>
          <w:lang w:eastAsia="id-ID"/>
        </w:rPr>
        <w:t>, Jakarta, Papas Sinar Sinanti.</w:t>
      </w:r>
    </w:p>
    <w:p w14:paraId="0C2EFB78" w14:textId="77777777" w:rsidR="00167545" w:rsidRPr="00167545" w:rsidRDefault="00167545" w:rsidP="00E571AD">
      <w:pPr>
        <w:pStyle w:val="FootnoteText"/>
        <w:ind w:left="567" w:hanging="567"/>
        <w:rPr>
          <w:rFonts w:ascii="Times New Roman" w:hAnsi="Times New Roman" w:cs="Times New Roman"/>
          <w:sz w:val="24"/>
          <w:szCs w:val="24"/>
        </w:rPr>
      </w:pPr>
    </w:p>
    <w:p w14:paraId="0171E617" w14:textId="77777777" w:rsidR="00167545" w:rsidRPr="00167545" w:rsidRDefault="00167545" w:rsidP="00E571AD">
      <w:pPr>
        <w:pStyle w:val="FootnoteText"/>
        <w:ind w:left="540" w:hanging="540"/>
        <w:rPr>
          <w:rFonts w:ascii="Times New Roman" w:hAnsi="Times New Roman" w:cs="Times New Roman"/>
          <w:sz w:val="24"/>
          <w:szCs w:val="24"/>
        </w:rPr>
      </w:pPr>
      <w:r w:rsidRPr="00167545">
        <w:rPr>
          <w:rFonts w:ascii="Times New Roman" w:hAnsi="Times New Roman" w:cs="Times New Roman"/>
          <w:sz w:val="24"/>
          <w:szCs w:val="24"/>
        </w:rPr>
        <w:t xml:space="preserve">Muladi dan Barda Nawawi Arief, 2010, </w:t>
      </w:r>
      <w:r w:rsidRPr="00167545">
        <w:rPr>
          <w:rFonts w:ascii="Times New Roman" w:hAnsi="Times New Roman" w:cs="Times New Roman"/>
          <w:i/>
          <w:sz w:val="24"/>
          <w:szCs w:val="24"/>
        </w:rPr>
        <w:t>Teori-Teori dan Kebijakan Pidana</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Bandung :</w:t>
      </w:r>
      <w:proofErr w:type="gramEnd"/>
      <w:r w:rsidRPr="00167545">
        <w:rPr>
          <w:rFonts w:ascii="Times New Roman" w:hAnsi="Times New Roman" w:cs="Times New Roman"/>
          <w:sz w:val="24"/>
          <w:szCs w:val="24"/>
        </w:rPr>
        <w:t xml:space="preserve"> Alumni.</w:t>
      </w:r>
    </w:p>
    <w:p w14:paraId="0994BC60" w14:textId="77777777" w:rsidR="00167545" w:rsidRPr="00167545" w:rsidRDefault="00167545" w:rsidP="00E571AD">
      <w:pPr>
        <w:pStyle w:val="FootnoteText"/>
        <w:ind w:left="540" w:hanging="540"/>
        <w:rPr>
          <w:rFonts w:ascii="Times New Roman" w:hAnsi="Times New Roman" w:cs="Times New Roman"/>
          <w:sz w:val="24"/>
          <w:szCs w:val="24"/>
        </w:rPr>
      </w:pPr>
    </w:p>
    <w:p w14:paraId="2A0B754F" w14:textId="77777777" w:rsidR="00167545" w:rsidRPr="00167545" w:rsidRDefault="00167545" w:rsidP="00E571AD">
      <w:pPr>
        <w:pStyle w:val="FootnoteText"/>
        <w:ind w:left="540" w:hanging="540"/>
        <w:rPr>
          <w:rFonts w:ascii="Times New Roman" w:hAnsi="Times New Roman" w:cs="Times New Roman"/>
          <w:sz w:val="24"/>
          <w:szCs w:val="24"/>
        </w:rPr>
      </w:pPr>
      <w:r w:rsidRPr="00167545">
        <w:rPr>
          <w:rFonts w:ascii="Times New Roman" w:hAnsi="Times New Roman" w:cs="Times New Roman"/>
          <w:sz w:val="24"/>
          <w:szCs w:val="24"/>
        </w:rPr>
        <w:t xml:space="preserve">Pradjonggo Tjandra Sridjaja, 2010, </w:t>
      </w:r>
      <w:r w:rsidRPr="00167545">
        <w:rPr>
          <w:rFonts w:ascii="Times New Roman" w:hAnsi="Times New Roman" w:cs="Times New Roman"/>
          <w:i/>
          <w:iCs/>
          <w:sz w:val="24"/>
          <w:szCs w:val="24"/>
        </w:rPr>
        <w:t>Sifat Melawan Hukum Dalam Tindak Pidana Korupsi</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Jakarta :</w:t>
      </w:r>
      <w:proofErr w:type="gramEnd"/>
      <w:r w:rsidRPr="00167545">
        <w:rPr>
          <w:rFonts w:ascii="Times New Roman" w:hAnsi="Times New Roman" w:cs="Times New Roman"/>
          <w:sz w:val="24"/>
          <w:szCs w:val="24"/>
        </w:rPr>
        <w:t xml:space="preserve"> Indonesia Lawyer Club.</w:t>
      </w:r>
    </w:p>
    <w:p w14:paraId="14A03327" w14:textId="77777777" w:rsidR="00167545" w:rsidRPr="00167545" w:rsidRDefault="00167545" w:rsidP="00E571AD">
      <w:pPr>
        <w:pStyle w:val="FootnoteText"/>
        <w:ind w:left="540" w:hanging="540"/>
        <w:rPr>
          <w:sz w:val="24"/>
          <w:szCs w:val="24"/>
        </w:rPr>
      </w:pPr>
    </w:p>
    <w:p w14:paraId="60D71A06" w14:textId="77777777" w:rsidR="00167545" w:rsidRPr="00167545" w:rsidRDefault="00167545" w:rsidP="00E571AD">
      <w:pPr>
        <w:ind w:left="567" w:hanging="567"/>
        <w:jc w:val="both"/>
        <w:rPr>
          <w:rFonts w:ascii="Times New Roman" w:hAnsi="Times New Roman" w:cs="Times New Roman"/>
          <w:sz w:val="24"/>
          <w:szCs w:val="24"/>
          <w:lang w:eastAsia="id-ID"/>
        </w:rPr>
      </w:pPr>
      <w:r w:rsidRPr="00167545">
        <w:rPr>
          <w:rFonts w:ascii="Times New Roman" w:hAnsi="Times New Roman" w:cs="Times New Roman"/>
          <w:sz w:val="24"/>
          <w:szCs w:val="24"/>
          <w:lang w:eastAsia="id-ID"/>
        </w:rPr>
        <w:t xml:space="preserve">Peter Mahmud Marzuki, 2008, </w:t>
      </w:r>
      <w:r w:rsidRPr="00167545">
        <w:rPr>
          <w:rFonts w:ascii="Times New Roman" w:hAnsi="Times New Roman" w:cs="Times New Roman"/>
          <w:i/>
          <w:iCs/>
          <w:sz w:val="24"/>
          <w:szCs w:val="24"/>
          <w:lang w:eastAsia="id-ID"/>
        </w:rPr>
        <w:t>Pengantar Ilmu Hukum</w:t>
      </w:r>
      <w:r w:rsidRPr="00167545">
        <w:rPr>
          <w:rFonts w:ascii="Times New Roman" w:hAnsi="Times New Roman" w:cs="Times New Roman"/>
          <w:sz w:val="24"/>
          <w:szCs w:val="24"/>
          <w:lang w:eastAsia="id-ID"/>
        </w:rPr>
        <w:t>,</w:t>
      </w:r>
      <w:proofErr w:type="gramStart"/>
      <w:r w:rsidRPr="00167545">
        <w:rPr>
          <w:rFonts w:ascii="Times New Roman" w:hAnsi="Times New Roman" w:cs="Times New Roman"/>
          <w:sz w:val="24"/>
          <w:szCs w:val="24"/>
          <w:lang w:eastAsia="id-ID"/>
        </w:rPr>
        <w:t>  Jakarta</w:t>
      </w:r>
      <w:proofErr w:type="gramEnd"/>
      <w:r w:rsidRPr="00167545">
        <w:rPr>
          <w:rFonts w:ascii="Times New Roman" w:hAnsi="Times New Roman" w:cs="Times New Roman"/>
          <w:sz w:val="24"/>
          <w:szCs w:val="24"/>
          <w:lang w:eastAsia="id-ID"/>
        </w:rPr>
        <w:t xml:space="preserve"> : Kencana.</w:t>
      </w:r>
    </w:p>
    <w:p w14:paraId="370E38E0" w14:textId="77777777" w:rsidR="00167545" w:rsidRPr="00167545" w:rsidRDefault="00167545" w:rsidP="00E571AD">
      <w:pPr>
        <w:pStyle w:val="FootnoteText"/>
        <w:tabs>
          <w:tab w:val="center" w:pos="4181"/>
          <w:tab w:val="left" w:pos="4560"/>
        </w:tabs>
        <w:ind w:left="567" w:hanging="567"/>
        <w:rPr>
          <w:rFonts w:ascii="Times New Roman" w:hAnsi="Times New Roman" w:cs="Times New Roman"/>
          <w:sz w:val="24"/>
          <w:szCs w:val="24"/>
          <w:lang w:eastAsia="id-ID"/>
        </w:rPr>
      </w:pPr>
    </w:p>
    <w:p w14:paraId="37A8BFB1" w14:textId="77777777" w:rsidR="00167545" w:rsidRPr="00167545" w:rsidRDefault="00167545" w:rsidP="00E571AD">
      <w:pPr>
        <w:pStyle w:val="FootnoteText"/>
        <w:ind w:left="540" w:hanging="540"/>
        <w:rPr>
          <w:rFonts w:ascii="Times New Roman" w:hAnsi="Times New Roman" w:cs="Times New Roman"/>
          <w:sz w:val="24"/>
          <w:szCs w:val="24"/>
        </w:rPr>
      </w:pPr>
      <w:r w:rsidRPr="00167545">
        <w:rPr>
          <w:rFonts w:ascii="Times New Roman" w:hAnsi="Times New Roman" w:cs="Times New Roman"/>
          <w:sz w:val="24"/>
          <w:szCs w:val="24"/>
        </w:rPr>
        <w:t xml:space="preserve">R. Soesilo, 1991, </w:t>
      </w:r>
      <w:r w:rsidRPr="00167545">
        <w:rPr>
          <w:rFonts w:ascii="Times New Roman" w:hAnsi="Times New Roman" w:cs="Times New Roman"/>
          <w:i/>
          <w:sz w:val="24"/>
          <w:szCs w:val="24"/>
        </w:rPr>
        <w:t>KUHP Serta Penjelasan Pasal Demi Pasal</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Bogor :</w:t>
      </w:r>
      <w:proofErr w:type="gramEnd"/>
      <w:r w:rsidRPr="00167545">
        <w:rPr>
          <w:rFonts w:ascii="Times New Roman" w:hAnsi="Times New Roman" w:cs="Times New Roman"/>
          <w:sz w:val="24"/>
          <w:szCs w:val="24"/>
        </w:rPr>
        <w:t xml:space="preserve"> Politea.</w:t>
      </w:r>
    </w:p>
    <w:p w14:paraId="5FCECCBB" w14:textId="77777777" w:rsidR="00167545" w:rsidRPr="00167545" w:rsidRDefault="00167545" w:rsidP="00E571AD">
      <w:pPr>
        <w:pStyle w:val="FootnoteText"/>
        <w:ind w:left="540" w:hanging="540"/>
        <w:rPr>
          <w:rFonts w:ascii="Times New Roman" w:hAnsi="Times New Roman" w:cs="Times New Roman"/>
          <w:sz w:val="24"/>
          <w:szCs w:val="24"/>
        </w:rPr>
      </w:pPr>
    </w:p>
    <w:p w14:paraId="1B90FD33" w14:textId="77777777" w:rsidR="00167545" w:rsidRPr="00167545" w:rsidRDefault="00167545" w:rsidP="00E571AD">
      <w:pPr>
        <w:pStyle w:val="FootnoteText"/>
        <w:ind w:left="540" w:hanging="540"/>
        <w:rPr>
          <w:rFonts w:ascii="Times New Roman" w:hAnsi="Times New Roman" w:cs="Times New Roman"/>
          <w:sz w:val="24"/>
          <w:szCs w:val="24"/>
        </w:rPr>
      </w:pPr>
      <w:r w:rsidRPr="00167545">
        <w:rPr>
          <w:rFonts w:ascii="Times New Roman" w:hAnsi="Times New Roman" w:cs="Times New Roman"/>
          <w:sz w:val="24"/>
          <w:szCs w:val="24"/>
        </w:rPr>
        <w:t xml:space="preserve">Salman Luthan, 2014, </w:t>
      </w:r>
      <w:r w:rsidRPr="00167545">
        <w:rPr>
          <w:rFonts w:ascii="Times New Roman" w:hAnsi="Times New Roman" w:cs="Times New Roman"/>
          <w:i/>
          <w:sz w:val="24"/>
          <w:szCs w:val="24"/>
        </w:rPr>
        <w:t>Kebijakan Kriminalisasi di Bidang Keuangan</w:t>
      </w:r>
      <w:r w:rsidRPr="00167545">
        <w:rPr>
          <w:rFonts w:ascii="Times New Roman" w:hAnsi="Times New Roman" w:cs="Times New Roman"/>
          <w:sz w:val="24"/>
          <w:szCs w:val="24"/>
        </w:rPr>
        <w:t xml:space="preserve">, </w:t>
      </w:r>
      <w:proofErr w:type="gramStart"/>
      <w:r w:rsidRPr="00167545">
        <w:rPr>
          <w:rFonts w:ascii="Times New Roman" w:hAnsi="Times New Roman" w:cs="Times New Roman"/>
          <w:sz w:val="24"/>
          <w:szCs w:val="24"/>
        </w:rPr>
        <w:t>Yogyakarta :</w:t>
      </w:r>
      <w:proofErr w:type="gramEnd"/>
      <w:r w:rsidRPr="00167545">
        <w:rPr>
          <w:rFonts w:ascii="Times New Roman" w:hAnsi="Times New Roman" w:cs="Times New Roman"/>
          <w:sz w:val="24"/>
          <w:szCs w:val="24"/>
        </w:rPr>
        <w:t xml:space="preserve"> FH UII Press.</w:t>
      </w:r>
    </w:p>
    <w:p w14:paraId="244E4A25" w14:textId="77777777" w:rsidR="00167545" w:rsidRPr="00167545" w:rsidRDefault="00167545" w:rsidP="00E571AD">
      <w:pPr>
        <w:pStyle w:val="FootnoteText"/>
        <w:ind w:left="540" w:hanging="540"/>
        <w:rPr>
          <w:rFonts w:ascii="Times New Roman" w:hAnsi="Times New Roman" w:cs="Times New Roman"/>
          <w:sz w:val="24"/>
          <w:szCs w:val="24"/>
        </w:rPr>
      </w:pPr>
    </w:p>
    <w:p w14:paraId="6A7F4541" w14:textId="77777777" w:rsidR="00167545" w:rsidRPr="00167545" w:rsidRDefault="00167545" w:rsidP="00E571AD">
      <w:pPr>
        <w:pStyle w:val="ListParagraph"/>
        <w:numPr>
          <w:ilvl w:val="0"/>
          <w:numId w:val="16"/>
        </w:numPr>
        <w:spacing w:after="0" w:line="240" w:lineRule="auto"/>
        <w:ind w:left="567" w:hanging="567"/>
        <w:rPr>
          <w:rFonts w:ascii="Times New Roman" w:hAnsi="Times New Roman"/>
          <w:b/>
          <w:sz w:val="24"/>
          <w:szCs w:val="24"/>
        </w:rPr>
      </w:pPr>
      <w:r w:rsidRPr="00167545">
        <w:rPr>
          <w:rFonts w:ascii="Times New Roman" w:hAnsi="Times New Roman"/>
          <w:b/>
          <w:sz w:val="24"/>
          <w:szCs w:val="24"/>
        </w:rPr>
        <w:t>Jurnal</w:t>
      </w:r>
    </w:p>
    <w:p w14:paraId="2F90CA52" w14:textId="77777777" w:rsidR="00167545" w:rsidRPr="00167545" w:rsidRDefault="00167545" w:rsidP="00E571AD">
      <w:pPr>
        <w:pStyle w:val="ListParagraph"/>
        <w:spacing w:after="0" w:line="240" w:lineRule="auto"/>
        <w:ind w:left="2771"/>
        <w:rPr>
          <w:rFonts w:ascii="Times New Roman" w:hAnsi="Times New Roman"/>
          <w:sz w:val="24"/>
          <w:szCs w:val="24"/>
        </w:rPr>
      </w:pPr>
      <w:r w:rsidRPr="00167545">
        <w:rPr>
          <w:rFonts w:ascii="Times New Roman" w:hAnsi="Times New Roman"/>
          <w:sz w:val="24"/>
          <w:szCs w:val="24"/>
        </w:rPr>
        <w:t>.</w:t>
      </w:r>
    </w:p>
    <w:p w14:paraId="60AE815B" w14:textId="77777777" w:rsidR="00167545" w:rsidRPr="00167545" w:rsidRDefault="00167545" w:rsidP="00E571AD">
      <w:pPr>
        <w:pStyle w:val="FootnoteText"/>
        <w:ind w:left="567" w:hanging="567"/>
        <w:rPr>
          <w:rFonts w:ascii="Times New Roman" w:hAnsi="Times New Roman" w:cs="Times New Roman"/>
          <w:sz w:val="24"/>
          <w:szCs w:val="24"/>
        </w:rPr>
      </w:pPr>
      <w:r w:rsidRPr="00167545">
        <w:rPr>
          <w:rFonts w:ascii="Times New Roman" w:hAnsi="Times New Roman" w:cs="Times New Roman"/>
          <w:sz w:val="24"/>
          <w:szCs w:val="24"/>
        </w:rPr>
        <w:t>Deddy Candra dan Arfin, “Kendala Pengembalian Aset Hasil Tindak Pidana Korupsi Transnasional”, Jurnal BPPK, Vol. 11, No. 1, 2019, Balai Pendidikan dan Pelatihan Keuangan Kementerian Keuangan RI Jakarta.</w:t>
      </w:r>
    </w:p>
    <w:p w14:paraId="21A56A89" w14:textId="77777777" w:rsidR="00167545" w:rsidRPr="00167545" w:rsidRDefault="00167545" w:rsidP="00E571AD">
      <w:pPr>
        <w:pStyle w:val="FootnoteText"/>
        <w:ind w:left="567" w:hanging="567"/>
        <w:rPr>
          <w:rFonts w:ascii="Times New Roman" w:hAnsi="Times New Roman" w:cs="Times New Roman"/>
          <w:sz w:val="24"/>
          <w:szCs w:val="24"/>
        </w:rPr>
      </w:pPr>
    </w:p>
    <w:p w14:paraId="61F4C184" w14:textId="77777777" w:rsidR="00167545" w:rsidRPr="00167545" w:rsidRDefault="00167545" w:rsidP="00E571AD">
      <w:pPr>
        <w:pStyle w:val="FootnoteText"/>
        <w:ind w:left="567" w:hanging="567"/>
        <w:rPr>
          <w:rFonts w:ascii="Times New Roman" w:hAnsi="Times New Roman" w:cs="Times New Roman"/>
          <w:sz w:val="24"/>
          <w:szCs w:val="24"/>
          <w:shd w:val="clear" w:color="auto" w:fill="FFFFFF"/>
        </w:rPr>
      </w:pPr>
      <w:r w:rsidRPr="00167545">
        <w:rPr>
          <w:rFonts w:ascii="Times New Roman" w:hAnsi="Times New Roman" w:cs="Times New Roman"/>
          <w:sz w:val="24"/>
          <w:szCs w:val="24"/>
          <w:shd w:val="clear" w:color="auto" w:fill="FFFFFF"/>
        </w:rPr>
        <w:t xml:space="preserve">Fardillah Ariati, “Kerentanan Kejaksaan Agung Terhadap Korupsi Dalam Perspektif </w:t>
      </w:r>
      <w:r w:rsidRPr="00167545">
        <w:rPr>
          <w:rFonts w:ascii="Times New Roman" w:hAnsi="Times New Roman" w:cs="Times New Roman"/>
          <w:i/>
          <w:sz w:val="24"/>
          <w:szCs w:val="24"/>
          <w:shd w:val="clear" w:color="auto" w:fill="FFFFFF"/>
        </w:rPr>
        <w:t>Routine Activities Theory</w:t>
      </w:r>
      <w:r w:rsidRPr="00167545">
        <w:rPr>
          <w:rFonts w:ascii="Times New Roman" w:hAnsi="Times New Roman" w:cs="Times New Roman"/>
          <w:sz w:val="24"/>
          <w:szCs w:val="24"/>
          <w:shd w:val="clear" w:color="auto" w:fill="FFFFFF"/>
        </w:rPr>
        <w:t>”, Jurnal Kriminologi Indonesia, Vol. 6, No. II, Agustus 2010, Fakultas Ilmu Sosial dan Ilmu Politik Departemen Kriminologi Universitas Indonesia Jakarta.</w:t>
      </w:r>
    </w:p>
    <w:p w14:paraId="05B0C431" w14:textId="77777777" w:rsidR="00167545" w:rsidRPr="00167545" w:rsidRDefault="00167545" w:rsidP="00E571AD">
      <w:pPr>
        <w:pStyle w:val="FootnoteText"/>
        <w:ind w:left="567" w:hanging="567"/>
        <w:rPr>
          <w:rFonts w:ascii="Times New Roman" w:hAnsi="Times New Roman" w:cs="Times New Roman"/>
          <w:sz w:val="24"/>
          <w:szCs w:val="24"/>
          <w:shd w:val="clear" w:color="auto" w:fill="FFFFFF"/>
        </w:rPr>
      </w:pPr>
    </w:p>
    <w:p w14:paraId="69633A1B" w14:textId="77777777" w:rsidR="00167545" w:rsidRPr="00167545" w:rsidRDefault="00167545" w:rsidP="00E571AD">
      <w:pPr>
        <w:ind w:left="567" w:hanging="567"/>
        <w:jc w:val="both"/>
        <w:rPr>
          <w:rFonts w:ascii="Times New Roman" w:hAnsi="Times New Roman" w:cs="Times New Roman"/>
          <w:sz w:val="24"/>
          <w:szCs w:val="24"/>
        </w:rPr>
      </w:pPr>
      <w:r w:rsidRPr="00167545">
        <w:rPr>
          <w:rFonts w:ascii="Times New Roman" w:hAnsi="Times New Roman" w:cs="Times New Roman"/>
          <w:sz w:val="24"/>
          <w:szCs w:val="24"/>
        </w:rPr>
        <w:t>Fransiska Novita Eleanora, “Pembuktian Unsur Sifat Melawan Hukum Dalam Tindak Pidana Penyuapan”, Jurnal Hukum, Vol. 9, No. 2, April 2012, Fakultas Hukum Universitas Indonesia Jakarta.</w:t>
      </w:r>
    </w:p>
    <w:p w14:paraId="1EB90164" w14:textId="77777777" w:rsidR="00167545" w:rsidRPr="00167545" w:rsidRDefault="00167545" w:rsidP="00E571AD">
      <w:pPr>
        <w:pStyle w:val="FootnoteText"/>
        <w:ind w:left="567" w:hanging="567"/>
        <w:rPr>
          <w:rFonts w:ascii="Times New Roman" w:hAnsi="Times New Roman" w:cs="Times New Roman"/>
          <w:sz w:val="24"/>
          <w:szCs w:val="24"/>
          <w:shd w:val="clear" w:color="auto" w:fill="FFFFFF"/>
        </w:rPr>
      </w:pPr>
    </w:p>
    <w:p w14:paraId="3A771C2A"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H. M. Arsyad Sanusi, “Relasi Antara Korupsi dan Kekuasaan”, Jurnal Konstitusi, Vol. VI, No. 2, Juli 2009, Sekretariat Jenderal dan Kepaniteraan Mahkamah Konstitusi Jakarta.</w:t>
      </w:r>
    </w:p>
    <w:p w14:paraId="06805200" w14:textId="77777777" w:rsidR="00167545" w:rsidRPr="00167545" w:rsidRDefault="00167545" w:rsidP="00E571AD">
      <w:pPr>
        <w:pStyle w:val="FootnoteText"/>
        <w:ind w:left="540" w:hanging="540"/>
        <w:rPr>
          <w:rFonts w:ascii="Times New Roman" w:hAnsi="Times New Roman" w:cs="Times New Roman"/>
          <w:sz w:val="24"/>
          <w:szCs w:val="24"/>
        </w:rPr>
      </w:pPr>
    </w:p>
    <w:p w14:paraId="03D67C35" w14:textId="77777777" w:rsidR="00167545" w:rsidRPr="00167545" w:rsidRDefault="00167545" w:rsidP="00E571AD">
      <w:pPr>
        <w:pStyle w:val="FootnoteText"/>
        <w:ind w:left="567" w:hanging="567"/>
        <w:rPr>
          <w:rFonts w:ascii="Times New Roman" w:hAnsi="Times New Roman" w:cs="Times New Roman"/>
          <w:sz w:val="24"/>
          <w:szCs w:val="24"/>
        </w:rPr>
      </w:pPr>
      <w:r w:rsidRPr="00167545">
        <w:rPr>
          <w:rFonts w:ascii="Times New Roman" w:hAnsi="Times New Roman" w:cs="Times New Roman"/>
          <w:sz w:val="24"/>
          <w:szCs w:val="24"/>
        </w:rPr>
        <w:t>Muhammad Mustofa, 2013 Suap menyuap dan Mafia Peradilan Indonesia, Jurnal Masalah-masalah Hukum Jilid 42 Nomor 1, Fakultas Hukum Universitas Diponegoro, Semarang</w:t>
      </w:r>
    </w:p>
    <w:p w14:paraId="5667A531"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p>
    <w:p w14:paraId="61391B85"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Ratna Nurhayati, “Pertanggungjawaban Publik dan Tindak Pidana Korupsi”, Jurnal Hukum dan Peradilan, Vol. VI, No. 1, 2017, Fakultas Hukum Unversitas Terbuka UPBJJ , Semarang.</w:t>
      </w:r>
    </w:p>
    <w:p w14:paraId="66E1AB89"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p>
    <w:p w14:paraId="7A7E8806" w14:textId="77777777" w:rsidR="00167545" w:rsidRPr="00167545" w:rsidRDefault="00167545" w:rsidP="00E571AD">
      <w:pPr>
        <w:ind w:left="567" w:hanging="567"/>
        <w:jc w:val="both"/>
        <w:rPr>
          <w:rFonts w:ascii="Times New Roman" w:eastAsia="Times New Roman" w:hAnsi="Times New Roman" w:cs="Times New Roman"/>
          <w:sz w:val="24"/>
          <w:szCs w:val="24"/>
          <w:lang w:eastAsia="id-ID"/>
        </w:rPr>
      </w:pPr>
      <w:r w:rsidRPr="00167545">
        <w:rPr>
          <w:rFonts w:ascii="Times New Roman" w:eastAsia="Times New Roman" w:hAnsi="Times New Roman" w:cs="Times New Roman"/>
          <w:sz w:val="24"/>
          <w:szCs w:val="24"/>
          <w:lang w:eastAsia="id-ID"/>
        </w:rPr>
        <w:t>Ridwan, 2012, Kebijakan Formulasi Hukum Pidana dalam Penanggulangan Tindak Pidana Korupsi,Jurnal Law Reform, Vol 8 No. 1, Program Magister Hukum Fakultas Hukum UNDIP, Semarang.</w:t>
      </w:r>
    </w:p>
    <w:p w14:paraId="6335458A" w14:textId="77777777" w:rsidR="00167545" w:rsidRPr="00167545" w:rsidRDefault="00167545" w:rsidP="00E571AD">
      <w:pPr>
        <w:pStyle w:val="FootnoteText"/>
        <w:ind w:left="567" w:hanging="567"/>
        <w:rPr>
          <w:rFonts w:ascii="Times New Roman" w:hAnsi="Times New Roman" w:cs="Times New Roman"/>
          <w:sz w:val="24"/>
          <w:szCs w:val="24"/>
        </w:rPr>
      </w:pPr>
    </w:p>
    <w:p w14:paraId="0DB9A69D" w14:textId="77777777" w:rsidR="00167545" w:rsidRPr="00167545" w:rsidRDefault="00167545" w:rsidP="00E571AD">
      <w:pPr>
        <w:pStyle w:val="FootnoteText"/>
        <w:ind w:left="567" w:hanging="567"/>
        <w:rPr>
          <w:rFonts w:ascii="Times New Roman" w:hAnsi="Times New Roman" w:cs="Times New Roman"/>
          <w:sz w:val="24"/>
          <w:szCs w:val="24"/>
        </w:rPr>
      </w:pPr>
      <w:r w:rsidRPr="00167545">
        <w:rPr>
          <w:rFonts w:ascii="Times New Roman" w:hAnsi="Times New Roman" w:cs="Times New Roman"/>
          <w:sz w:val="24"/>
          <w:szCs w:val="24"/>
        </w:rPr>
        <w:t>Rizky Oktavianto dan Norin Mustika Rahadiri Abheseka, “Evaluasi Operasi Tangkap Tangan KPK”, Jurnal Anti Korupsi Integritas, Vol. 5, No. 2, e-ISSN : 2625-7977, 2019, Fakultas Hukum Universitas Gadjah Mada Yogyakarta.</w:t>
      </w:r>
    </w:p>
    <w:p w14:paraId="26398298" w14:textId="77777777" w:rsidR="00167545" w:rsidRPr="00167545" w:rsidRDefault="00167545" w:rsidP="00E571AD">
      <w:pPr>
        <w:pStyle w:val="FootnoteText"/>
        <w:ind w:left="567" w:hanging="567"/>
        <w:rPr>
          <w:rFonts w:ascii="Times New Roman" w:hAnsi="Times New Roman" w:cs="Times New Roman"/>
          <w:sz w:val="24"/>
          <w:szCs w:val="24"/>
        </w:rPr>
      </w:pPr>
    </w:p>
    <w:p w14:paraId="0753C57B" w14:textId="77777777" w:rsidR="00167545" w:rsidRPr="00167545" w:rsidRDefault="00167545" w:rsidP="00E571AD">
      <w:pPr>
        <w:pStyle w:val="FootnoteText"/>
        <w:ind w:left="540" w:hanging="540"/>
        <w:rPr>
          <w:rFonts w:ascii="Times New Roman" w:hAnsi="Times New Roman" w:cs="Times New Roman"/>
          <w:sz w:val="24"/>
          <w:szCs w:val="24"/>
        </w:rPr>
      </w:pPr>
      <w:r w:rsidRPr="00167545">
        <w:rPr>
          <w:rStyle w:val="Emphasis"/>
          <w:rFonts w:ascii="Times New Roman" w:hAnsi="Times New Roman"/>
          <w:sz w:val="24"/>
          <w:szCs w:val="24"/>
        </w:rPr>
        <w:t>Syed Husein Alatas,</w:t>
      </w:r>
      <w:r w:rsidRPr="00167545">
        <w:rPr>
          <w:rStyle w:val="st"/>
          <w:rFonts w:ascii="Times New Roman" w:hAnsi="Times New Roman" w:cs="Times New Roman"/>
          <w:sz w:val="24"/>
          <w:szCs w:val="24"/>
        </w:rPr>
        <w:t xml:space="preserve"> 1983, Sosiologi Korupsi, Sebuah Penjelajahan Dengan Data Kontemporer, Jakarta : LP3ES, </w:t>
      </w:r>
      <w:r w:rsidRPr="00167545">
        <w:rPr>
          <w:rFonts w:ascii="Times New Roman" w:hAnsi="Times New Roman" w:cs="Times New Roman"/>
          <w:sz w:val="24"/>
          <w:szCs w:val="24"/>
        </w:rPr>
        <w:t>Brian Lemuel Rachman, “Tinjauan Hukum atas Sanksi Tindak Pidana Korupsi sebagai Kejahatan Luar Biasa di Indonesia”, Jurnal Lex Et Societatis, Vol. VI, No. 2, April 2018, Fakultas Hukum Universitas Sam Ratulangi Manado.</w:t>
      </w:r>
    </w:p>
    <w:p w14:paraId="33CBC55E" w14:textId="77777777" w:rsidR="00167545" w:rsidRPr="00167545" w:rsidRDefault="00167545" w:rsidP="00E571AD">
      <w:pPr>
        <w:rPr>
          <w:rFonts w:ascii="Times New Roman" w:hAnsi="Times New Roman" w:cs="Times New Roman"/>
          <w:sz w:val="24"/>
          <w:szCs w:val="24"/>
        </w:rPr>
      </w:pPr>
    </w:p>
    <w:p w14:paraId="2B5F7E24" w14:textId="77777777" w:rsidR="00167545" w:rsidRPr="00167545" w:rsidRDefault="00167545" w:rsidP="00E571AD">
      <w:pPr>
        <w:pStyle w:val="ListParagraph"/>
        <w:numPr>
          <w:ilvl w:val="0"/>
          <w:numId w:val="16"/>
        </w:numPr>
        <w:spacing w:after="0" w:line="240" w:lineRule="auto"/>
        <w:ind w:left="567" w:hanging="567"/>
        <w:jc w:val="both"/>
        <w:rPr>
          <w:rFonts w:ascii="Times New Roman" w:hAnsi="Times New Roman"/>
          <w:b/>
          <w:sz w:val="24"/>
          <w:szCs w:val="24"/>
        </w:rPr>
      </w:pPr>
      <w:r w:rsidRPr="00167545">
        <w:rPr>
          <w:rFonts w:ascii="Times New Roman" w:hAnsi="Times New Roman"/>
          <w:b/>
          <w:sz w:val="24"/>
          <w:szCs w:val="24"/>
        </w:rPr>
        <w:t>Peraturan Perundang-Undangan</w:t>
      </w:r>
    </w:p>
    <w:p w14:paraId="09770080" w14:textId="77777777" w:rsidR="00167545" w:rsidRPr="00167545" w:rsidRDefault="00167545" w:rsidP="00E571AD">
      <w:pPr>
        <w:pStyle w:val="ListParagraph"/>
        <w:spacing w:after="0" w:line="240" w:lineRule="auto"/>
        <w:ind w:left="567"/>
        <w:jc w:val="both"/>
        <w:rPr>
          <w:rFonts w:ascii="Times New Roman" w:hAnsi="Times New Roman"/>
          <w:b/>
          <w:sz w:val="24"/>
          <w:szCs w:val="24"/>
        </w:rPr>
      </w:pPr>
    </w:p>
    <w:p w14:paraId="355AE4AD" w14:textId="77777777" w:rsidR="00167545" w:rsidRPr="00167545" w:rsidRDefault="00167545" w:rsidP="00E571AD">
      <w:pPr>
        <w:ind w:left="567" w:hanging="567"/>
        <w:jc w:val="both"/>
        <w:rPr>
          <w:rFonts w:ascii="Times New Roman" w:hAnsi="Times New Roman" w:cs="Times New Roman"/>
          <w:sz w:val="24"/>
          <w:szCs w:val="24"/>
        </w:rPr>
      </w:pPr>
      <w:r w:rsidRPr="00167545">
        <w:rPr>
          <w:rFonts w:ascii="Times New Roman" w:hAnsi="Times New Roman" w:cs="Times New Roman"/>
          <w:sz w:val="24"/>
          <w:szCs w:val="24"/>
        </w:rPr>
        <w:t>Undang-Undang Dasar Negara Republik Indonesia Tahun 1945 (UUD 1945)</w:t>
      </w:r>
    </w:p>
    <w:p w14:paraId="7B0380D5" w14:textId="77777777" w:rsidR="00167545" w:rsidRPr="00167545" w:rsidRDefault="00167545" w:rsidP="00E571AD">
      <w:pPr>
        <w:tabs>
          <w:tab w:val="left" w:pos="567"/>
        </w:tabs>
        <w:ind w:left="567" w:hanging="567"/>
        <w:jc w:val="both"/>
        <w:rPr>
          <w:rFonts w:ascii="Times New Roman" w:hAnsi="Times New Roman" w:cs="Times New Roman"/>
          <w:sz w:val="24"/>
          <w:szCs w:val="24"/>
        </w:rPr>
      </w:pPr>
      <w:r w:rsidRPr="00167545">
        <w:rPr>
          <w:rFonts w:ascii="Times New Roman" w:hAnsi="Times New Roman" w:cs="Times New Roman"/>
          <w:sz w:val="24"/>
          <w:szCs w:val="24"/>
        </w:rPr>
        <w:t>Undang-Undang Nomor 1 Tahun 1946 tentang Peraturan Hukum Pidana (Kitab Undang-Undang Hukum Pidana (KUHP))</w:t>
      </w:r>
    </w:p>
    <w:p w14:paraId="5072703A" w14:textId="77777777" w:rsidR="00167545" w:rsidRPr="00167545" w:rsidRDefault="00167545" w:rsidP="00E571AD">
      <w:pPr>
        <w:ind w:left="567" w:hanging="567"/>
        <w:jc w:val="both"/>
        <w:rPr>
          <w:rFonts w:ascii="Times New Roman" w:hAnsi="Times New Roman" w:cs="Times New Roman"/>
          <w:sz w:val="24"/>
          <w:szCs w:val="24"/>
        </w:rPr>
      </w:pPr>
      <w:r w:rsidRPr="00167545">
        <w:rPr>
          <w:rStyle w:val="Emphasis"/>
          <w:rFonts w:ascii="Times New Roman" w:hAnsi="Times New Roman"/>
          <w:bCs/>
          <w:sz w:val="24"/>
          <w:szCs w:val="24"/>
          <w:shd w:val="clear" w:color="auto" w:fill="FFFFFF"/>
        </w:rPr>
        <w:t>Undang-Undang</w:t>
      </w:r>
      <w:r w:rsidRPr="00167545">
        <w:rPr>
          <w:rFonts w:ascii="Times New Roman" w:hAnsi="Times New Roman" w:cs="Times New Roman"/>
          <w:sz w:val="24"/>
          <w:szCs w:val="24"/>
          <w:shd w:val="clear" w:color="auto" w:fill="FFFFFF"/>
        </w:rPr>
        <w:t> Nomor 8 Tahun 1981 tentang Hukum Acara Pidana (</w:t>
      </w:r>
      <w:r w:rsidRPr="00167545">
        <w:rPr>
          <w:rFonts w:ascii="Times New Roman" w:hAnsi="Times New Roman" w:cs="Times New Roman"/>
          <w:sz w:val="24"/>
          <w:szCs w:val="24"/>
        </w:rPr>
        <w:t>Kitab Undang-Undang Hukum Acara Pidana (KUHAP)</w:t>
      </w:r>
    </w:p>
    <w:p w14:paraId="51483CDB" w14:textId="77777777" w:rsidR="00167545" w:rsidRPr="00167545" w:rsidRDefault="00167545" w:rsidP="00E571AD">
      <w:pPr>
        <w:ind w:left="567" w:hanging="567"/>
        <w:jc w:val="both"/>
        <w:rPr>
          <w:rFonts w:ascii="Times New Roman" w:hAnsi="Times New Roman" w:cs="Times New Roman"/>
          <w:sz w:val="24"/>
          <w:szCs w:val="24"/>
        </w:rPr>
      </w:pPr>
      <w:r w:rsidRPr="00167545">
        <w:rPr>
          <w:rFonts w:ascii="Times New Roman" w:hAnsi="Times New Roman" w:cs="Times New Roman"/>
          <w:sz w:val="24"/>
          <w:szCs w:val="24"/>
        </w:rPr>
        <w:t>Undang-Undang Nomor 31 Tahun 1999 tentang Pemberantasan Tindak Pidana Korupsi</w:t>
      </w:r>
    </w:p>
    <w:p w14:paraId="5B538AF4" w14:textId="77777777" w:rsidR="00167545" w:rsidRPr="00167545" w:rsidRDefault="00167545" w:rsidP="00E571AD">
      <w:pPr>
        <w:ind w:left="567" w:hanging="567"/>
        <w:jc w:val="both"/>
        <w:rPr>
          <w:rFonts w:ascii="Times New Roman" w:hAnsi="Times New Roman" w:cs="Times New Roman"/>
          <w:sz w:val="24"/>
          <w:szCs w:val="24"/>
        </w:rPr>
      </w:pPr>
      <w:r w:rsidRPr="00167545">
        <w:rPr>
          <w:rFonts w:ascii="Times New Roman" w:hAnsi="Times New Roman" w:cs="Times New Roman"/>
          <w:sz w:val="24"/>
          <w:szCs w:val="24"/>
        </w:rPr>
        <w:t>Undang-Undang Nomor 20 Tahun 2001 tentang Perubahan atas Undang-Undang Nomor 31 Tahun 1999 tentang Pemberantasan Tindak Pidana Korupsi</w:t>
      </w:r>
    </w:p>
    <w:p w14:paraId="2F0693F9" w14:textId="77777777" w:rsidR="00167545" w:rsidRPr="00167545" w:rsidRDefault="00167545" w:rsidP="00E571AD">
      <w:pPr>
        <w:ind w:left="567" w:hanging="567"/>
        <w:rPr>
          <w:rFonts w:ascii="Times New Roman" w:hAnsi="Times New Roman" w:cs="Times New Roman"/>
          <w:sz w:val="24"/>
          <w:szCs w:val="24"/>
        </w:rPr>
      </w:pPr>
    </w:p>
    <w:p w14:paraId="78200A51" w14:textId="1D478022" w:rsidR="00142055" w:rsidRDefault="00142055" w:rsidP="00E571AD">
      <w:pPr>
        <w:pStyle w:val="ListParagraph"/>
        <w:numPr>
          <w:ilvl w:val="0"/>
          <w:numId w:val="16"/>
        </w:numPr>
        <w:spacing w:after="0" w:line="240" w:lineRule="auto"/>
        <w:ind w:left="567" w:hanging="567"/>
        <w:jc w:val="both"/>
        <w:rPr>
          <w:rFonts w:ascii="Times New Roman" w:hAnsi="Times New Roman"/>
          <w:b/>
          <w:sz w:val="24"/>
          <w:szCs w:val="24"/>
        </w:rPr>
      </w:pPr>
      <w:r>
        <w:rPr>
          <w:rFonts w:ascii="Times New Roman" w:hAnsi="Times New Roman"/>
          <w:b/>
          <w:sz w:val="24"/>
          <w:szCs w:val="24"/>
        </w:rPr>
        <w:t>Jurnal</w:t>
      </w:r>
    </w:p>
    <w:p w14:paraId="6DD705AC" w14:textId="77777777" w:rsidR="00142055" w:rsidRDefault="00142055" w:rsidP="00142055">
      <w:pPr>
        <w:jc w:val="both"/>
        <w:rPr>
          <w:rFonts w:ascii="Times New Roman" w:hAnsi="Times New Roman"/>
          <w:sz w:val="24"/>
          <w:szCs w:val="24"/>
          <w:lang w:val="id-ID"/>
        </w:rPr>
      </w:pPr>
    </w:p>
    <w:p w14:paraId="7899438D" w14:textId="77777777" w:rsidR="00142055" w:rsidRDefault="00142055" w:rsidP="00142055">
      <w:pPr>
        <w:jc w:val="both"/>
        <w:rPr>
          <w:rFonts w:ascii="Times New Roman" w:hAnsi="Times New Roman"/>
          <w:sz w:val="24"/>
          <w:szCs w:val="24"/>
          <w:lang w:val="id-ID"/>
        </w:rPr>
      </w:pPr>
      <w:r w:rsidRPr="00142055">
        <w:rPr>
          <w:rFonts w:ascii="Times New Roman" w:hAnsi="Times New Roman"/>
          <w:sz w:val="24"/>
          <w:szCs w:val="24"/>
          <w:lang w:val="id-ID"/>
        </w:rPr>
        <w:t>Pranata, Dedy, dan Pettanase, Syarifuddin, dan Rume</w:t>
      </w:r>
      <w:r>
        <w:rPr>
          <w:rFonts w:ascii="Times New Roman" w:hAnsi="Times New Roman"/>
          <w:sz w:val="24"/>
          <w:szCs w:val="24"/>
          <w:lang w:val="id-ID"/>
        </w:rPr>
        <w:t>sten, Iza, Peranan Tim Pengawal</w:t>
      </w:r>
    </w:p>
    <w:p w14:paraId="586F941E" w14:textId="77777777" w:rsidR="00142055" w:rsidRDefault="00142055" w:rsidP="00142055">
      <w:pPr>
        <w:ind w:firstLine="567"/>
        <w:jc w:val="both"/>
        <w:rPr>
          <w:rFonts w:ascii="Times New Roman" w:hAnsi="Times New Roman"/>
          <w:sz w:val="24"/>
          <w:szCs w:val="24"/>
          <w:lang w:val="id-ID"/>
        </w:rPr>
      </w:pPr>
      <w:r w:rsidRPr="00142055">
        <w:rPr>
          <w:rFonts w:ascii="Times New Roman" w:hAnsi="Times New Roman"/>
          <w:sz w:val="24"/>
          <w:szCs w:val="24"/>
          <w:lang w:val="id-ID"/>
        </w:rPr>
        <w:t>dan Pengaman Pemerintahan dan Pembangunan</w:t>
      </w:r>
      <w:r>
        <w:rPr>
          <w:rFonts w:ascii="Times New Roman" w:hAnsi="Times New Roman"/>
          <w:sz w:val="24"/>
          <w:szCs w:val="24"/>
          <w:lang w:val="id-ID"/>
        </w:rPr>
        <w:t xml:space="preserve"> Daerah (TP4D) Kejaksaan Negeri</w:t>
      </w:r>
    </w:p>
    <w:p w14:paraId="3CFFDF09" w14:textId="77777777" w:rsidR="00142055" w:rsidRDefault="00142055" w:rsidP="00142055">
      <w:pPr>
        <w:ind w:firstLine="567"/>
        <w:jc w:val="both"/>
        <w:rPr>
          <w:rFonts w:ascii="Times New Roman" w:hAnsi="Times New Roman"/>
          <w:sz w:val="24"/>
          <w:szCs w:val="24"/>
          <w:lang w:val="id-ID"/>
        </w:rPr>
      </w:pPr>
      <w:r w:rsidRPr="00142055">
        <w:rPr>
          <w:rFonts w:ascii="Times New Roman" w:hAnsi="Times New Roman"/>
          <w:sz w:val="24"/>
          <w:szCs w:val="24"/>
          <w:lang w:val="id-ID"/>
        </w:rPr>
        <w:t>Prabumulih dalam Pencegahan Tindak P</w:t>
      </w:r>
      <w:r>
        <w:rPr>
          <w:rFonts w:ascii="Times New Roman" w:hAnsi="Times New Roman"/>
          <w:sz w:val="24"/>
          <w:szCs w:val="24"/>
          <w:lang w:val="id-ID"/>
        </w:rPr>
        <w:t>idana Korupsi Dana Desa, Jurnal</w:t>
      </w:r>
    </w:p>
    <w:p w14:paraId="0038C76E" w14:textId="3F1C2540" w:rsidR="00142055" w:rsidRPr="00142055" w:rsidRDefault="00142055" w:rsidP="00142055">
      <w:pPr>
        <w:ind w:firstLine="567"/>
        <w:jc w:val="both"/>
        <w:rPr>
          <w:rFonts w:ascii="Times New Roman" w:hAnsi="Times New Roman"/>
          <w:sz w:val="24"/>
          <w:szCs w:val="24"/>
          <w:lang w:val="id-ID"/>
        </w:rPr>
      </w:pPr>
      <w:r w:rsidRPr="00142055">
        <w:rPr>
          <w:rFonts w:ascii="Times New Roman" w:hAnsi="Times New Roman"/>
          <w:sz w:val="24"/>
          <w:szCs w:val="24"/>
          <w:lang w:val="id-ID"/>
        </w:rPr>
        <w:t>IlmiahIlmu Hukum, Lex LATA, Vol. 1, No. 3, 2019.</w:t>
      </w:r>
    </w:p>
    <w:p w14:paraId="2A678F6D" w14:textId="77777777" w:rsidR="00167545" w:rsidRPr="00167545" w:rsidRDefault="00167545" w:rsidP="00E571AD">
      <w:pPr>
        <w:pStyle w:val="ListParagraph"/>
        <w:numPr>
          <w:ilvl w:val="0"/>
          <w:numId w:val="16"/>
        </w:numPr>
        <w:spacing w:after="0" w:line="240" w:lineRule="auto"/>
        <w:ind w:left="567" w:hanging="567"/>
        <w:jc w:val="both"/>
        <w:rPr>
          <w:rFonts w:ascii="Times New Roman" w:hAnsi="Times New Roman"/>
          <w:b/>
          <w:sz w:val="24"/>
          <w:szCs w:val="24"/>
        </w:rPr>
      </w:pPr>
      <w:r w:rsidRPr="00167545">
        <w:rPr>
          <w:rFonts w:ascii="Times New Roman" w:hAnsi="Times New Roman"/>
          <w:b/>
          <w:sz w:val="24"/>
          <w:szCs w:val="24"/>
        </w:rPr>
        <w:lastRenderedPageBreak/>
        <w:t>Internet dan Sumber Lainnya</w:t>
      </w:r>
    </w:p>
    <w:p w14:paraId="61F60583" w14:textId="77777777" w:rsidR="00167545" w:rsidRPr="00167545" w:rsidRDefault="00167545" w:rsidP="00E571AD">
      <w:pPr>
        <w:jc w:val="both"/>
        <w:rPr>
          <w:rFonts w:ascii="Times New Roman" w:hAnsi="Times New Roman" w:cs="Times New Roman"/>
          <w:b/>
          <w:sz w:val="24"/>
          <w:szCs w:val="24"/>
        </w:rPr>
      </w:pPr>
    </w:p>
    <w:p w14:paraId="363E6648" w14:textId="77777777" w:rsidR="00167545" w:rsidRPr="00167545" w:rsidRDefault="00167545" w:rsidP="00E571AD">
      <w:pPr>
        <w:pStyle w:val="FootnoteText"/>
        <w:ind w:left="540" w:hanging="540"/>
        <w:rPr>
          <w:rFonts w:ascii="Times New Roman" w:hAnsi="Times New Roman" w:cs="Times New Roman"/>
          <w:sz w:val="24"/>
          <w:szCs w:val="24"/>
        </w:rPr>
      </w:pPr>
      <w:r w:rsidRPr="00167545">
        <w:rPr>
          <w:rFonts w:ascii="Times New Roman" w:hAnsi="Times New Roman" w:cs="Times New Roman"/>
          <w:sz w:val="24"/>
          <w:szCs w:val="24"/>
        </w:rPr>
        <w:t>Chairul Huda (pakar Hukum Pidana), 2013, “</w:t>
      </w:r>
      <w:r w:rsidRPr="00167545">
        <w:rPr>
          <w:rFonts w:ascii="Times New Roman" w:hAnsi="Times New Roman" w:cs="Times New Roman"/>
          <w:sz w:val="24"/>
          <w:szCs w:val="24"/>
          <w:shd w:val="clear" w:color="auto" w:fill="FFFFFF"/>
        </w:rPr>
        <w:t xml:space="preserve">Ancaman Penerima Gratifikasi dalam UU PTPK Tidak Proporsional dan Diskriminatif”, dikutip pada laman </w:t>
      </w:r>
      <w:proofErr w:type="gramStart"/>
      <w:r w:rsidRPr="00167545">
        <w:rPr>
          <w:rFonts w:ascii="Times New Roman" w:hAnsi="Times New Roman" w:cs="Times New Roman"/>
          <w:sz w:val="24"/>
          <w:szCs w:val="24"/>
          <w:shd w:val="clear" w:color="auto" w:fill="FFFFFF"/>
        </w:rPr>
        <w:t>website :</w:t>
      </w:r>
      <w:proofErr w:type="gramEnd"/>
      <w:r w:rsidRPr="00167545">
        <w:rPr>
          <w:rFonts w:ascii="Times New Roman" w:hAnsi="Times New Roman" w:cs="Times New Roman"/>
          <w:sz w:val="24"/>
          <w:szCs w:val="24"/>
          <w:shd w:val="clear" w:color="auto" w:fill="FFFFFF"/>
        </w:rPr>
        <w:t xml:space="preserve"> </w:t>
      </w:r>
      <w:hyperlink r:id="rId22" w:history="1">
        <w:r w:rsidRPr="00167545">
          <w:rPr>
            <w:rStyle w:val="Hyperlink"/>
            <w:rFonts w:ascii="Times New Roman" w:hAnsi="Times New Roman" w:cs="Times New Roman"/>
            <w:color w:val="auto"/>
            <w:sz w:val="24"/>
            <w:szCs w:val="24"/>
            <w:shd w:val="clear" w:color="auto" w:fill="FFFFFF"/>
          </w:rPr>
          <w:t>https://mkri.id/index.php?page=web.Berita&amp;id=9023</w:t>
        </w:r>
      </w:hyperlink>
      <w:r w:rsidRPr="00167545">
        <w:rPr>
          <w:rFonts w:ascii="Times New Roman" w:hAnsi="Times New Roman" w:cs="Times New Roman"/>
          <w:sz w:val="24"/>
          <w:szCs w:val="24"/>
          <w:shd w:val="clear" w:color="auto" w:fill="FFFFFF"/>
        </w:rPr>
        <w:t>, diakses pada tanggal 25 Oktober 2020.</w:t>
      </w:r>
    </w:p>
    <w:p w14:paraId="12E69D05" w14:textId="77777777" w:rsidR="00167545" w:rsidRPr="00167545" w:rsidRDefault="00167545" w:rsidP="00E571AD">
      <w:pPr>
        <w:shd w:val="clear" w:color="auto" w:fill="FFFFFF"/>
        <w:ind w:left="567" w:hanging="567"/>
        <w:jc w:val="both"/>
        <w:rPr>
          <w:rFonts w:ascii="Times New Roman" w:hAnsi="Times New Roman" w:cs="Times New Roman"/>
          <w:sz w:val="24"/>
          <w:szCs w:val="24"/>
        </w:rPr>
      </w:pPr>
    </w:p>
    <w:p w14:paraId="34227985" w14:textId="77777777" w:rsidR="00167545" w:rsidRPr="00167545" w:rsidRDefault="00167545" w:rsidP="00E571AD">
      <w:pPr>
        <w:shd w:val="clear" w:color="auto" w:fill="FFFFFF"/>
        <w:ind w:left="567" w:hanging="567"/>
        <w:jc w:val="both"/>
        <w:rPr>
          <w:rFonts w:ascii="Times New Roman" w:eastAsia="Times New Roman" w:hAnsi="Times New Roman" w:cs="Times New Roman"/>
          <w:sz w:val="24"/>
          <w:szCs w:val="24"/>
          <w:lang w:eastAsia="id-ID"/>
        </w:rPr>
      </w:pPr>
      <w:r w:rsidRPr="00167545">
        <w:rPr>
          <w:rFonts w:ascii="Times New Roman" w:hAnsi="Times New Roman" w:cs="Times New Roman"/>
          <w:sz w:val="24"/>
          <w:szCs w:val="24"/>
        </w:rPr>
        <w:t xml:space="preserve">Chairul Huda (Pakar Hukum Pidana), 2013, “Pakar </w:t>
      </w:r>
      <w:proofErr w:type="gramStart"/>
      <w:r w:rsidRPr="00167545">
        <w:rPr>
          <w:rFonts w:ascii="Times New Roman" w:hAnsi="Times New Roman" w:cs="Times New Roman"/>
          <w:sz w:val="24"/>
          <w:szCs w:val="24"/>
        </w:rPr>
        <w:t>Hukum :</w:t>
      </w:r>
      <w:proofErr w:type="gramEnd"/>
      <w:r w:rsidRPr="00167545">
        <w:rPr>
          <w:rFonts w:ascii="Times New Roman" w:hAnsi="Times New Roman" w:cs="Times New Roman"/>
          <w:sz w:val="24"/>
          <w:szCs w:val="24"/>
        </w:rPr>
        <w:t xml:space="preserve"> Pasal 12 UU Tipikor Diskriminatif”, dikutip pada laman website : </w:t>
      </w:r>
      <w:hyperlink r:id="rId23" w:history="1">
        <w:r w:rsidRPr="00167545">
          <w:rPr>
            <w:rStyle w:val="Hyperlink"/>
            <w:rFonts w:ascii="Times New Roman" w:hAnsi="Times New Roman" w:cs="Times New Roman"/>
            <w:color w:val="auto"/>
            <w:sz w:val="24"/>
            <w:szCs w:val="24"/>
          </w:rPr>
          <w:t>https://sumbar.antaranews.com/berita/63366/pakar-hukum-pasal-12-uu-tipikor-diskriminatif</w:t>
        </w:r>
      </w:hyperlink>
      <w:r w:rsidRPr="00167545">
        <w:rPr>
          <w:rFonts w:ascii="Times New Roman" w:hAnsi="Times New Roman" w:cs="Times New Roman"/>
          <w:sz w:val="24"/>
          <w:szCs w:val="24"/>
        </w:rPr>
        <w:t>, diakses pada tanggal 2 Oktober 2019.</w:t>
      </w:r>
    </w:p>
    <w:p w14:paraId="299CBFB4" w14:textId="77777777" w:rsidR="00167545" w:rsidRPr="00167545" w:rsidRDefault="00167545" w:rsidP="00E571AD">
      <w:pPr>
        <w:jc w:val="both"/>
        <w:rPr>
          <w:rFonts w:ascii="Times New Roman" w:hAnsi="Times New Roman" w:cs="Times New Roman"/>
          <w:b/>
          <w:sz w:val="24"/>
          <w:szCs w:val="24"/>
        </w:rPr>
      </w:pPr>
    </w:p>
    <w:p w14:paraId="7D7334CD" w14:textId="77777777" w:rsidR="00167545" w:rsidRPr="00167545" w:rsidRDefault="00167545" w:rsidP="00E571AD">
      <w:pPr>
        <w:ind w:left="540" w:hanging="540"/>
        <w:jc w:val="both"/>
        <w:rPr>
          <w:rFonts w:ascii="Times New Roman" w:hAnsi="Times New Roman" w:cs="Times New Roman"/>
          <w:sz w:val="24"/>
          <w:szCs w:val="24"/>
        </w:rPr>
      </w:pPr>
      <w:r w:rsidRPr="00167545">
        <w:rPr>
          <w:rFonts w:ascii="Times New Roman" w:hAnsi="Times New Roman" w:cs="Times New Roman"/>
          <w:sz w:val="24"/>
          <w:szCs w:val="24"/>
        </w:rPr>
        <w:t xml:space="preserve">Kamus Besar Bahasa Indonesia, tanpa tahun, “Pengertian Disparitas”, dikutip pada laman </w:t>
      </w:r>
      <w:proofErr w:type="gramStart"/>
      <w:r w:rsidRPr="00167545">
        <w:rPr>
          <w:rFonts w:ascii="Times New Roman" w:hAnsi="Times New Roman" w:cs="Times New Roman"/>
          <w:sz w:val="24"/>
          <w:szCs w:val="24"/>
        </w:rPr>
        <w:t>website :</w:t>
      </w:r>
      <w:proofErr w:type="gramEnd"/>
      <w:r w:rsidRPr="00167545">
        <w:rPr>
          <w:rFonts w:ascii="Times New Roman" w:hAnsi="Times New Roman" w:cs="Times New Roman"/>
          <w:sz w:val="24"/>
          <w:szCs w:val="24"/>
        </w:rPr>
        <w:t xml:space="preserve"> </w:t>
      </w:r>
      <w:hyperlink r:id="rId24" w:history="1">
        <w:r w:rsidRPr="00167545">
          <w:rPr>
            <w:rStyle w:val="Hyperlink"/>
            <w:rFonts w:ascii="Times New Roman" w:hAnsi="Times New Roman" w:cs="Times New Roman"/>
            <w:color w:val="auto"/>
            <w:sz w:val="24"/>
            <w:szCs w:val="24"/>
          </w:rPr>
          <w:t>https://kbbi.kemdikbud.go.id/entri/disparitas</w:t>
        </w:r>
      </w:hyperlink>
      <w:r w:rsidRPr="00167545">
        <w:rPr>
          <w:rFonts w:ascii="Times New Roman" w:hAnsi="Times New Roman" w:cs="Times New Roman"/>
          <w:sz w:val="24"/>
          <w:szCs w:val="24"/>
        </w:rPr>
        <w:t>, diakses pada tanggal 1 November 2020.</w:t>
      </w:r>
    </w:p>
    <w:p w14:paraId="63A2A602" w14:textId="77777777" w:rsidR="00167545" w:rsidRPr="00167545" w:rsidRDefault="00167545" w:rsidP="00E571AD">
      <w:pPr>
        <w:ind w:firstLine="567"/>
        <w:jc w:val="both"/>
        <w:rPr>
          <w:rFonts w:ascii="Times New Roman" w:hAnsi="Times New Roman" w:cs="Times New Roman"/>
          <w:sz w:val="24"/>
          <w:szCs w:val="24"/>
          <w:lang w:eastAsia="id-ID"/>
        </w:rPr>
      </w:pPr>
    </w:p>
    <w:p w14:paraId="176A29D9" w14:textId="77777777" w:rsidR="00B6476C" w:rsidRPr="00167545" w:rsidRDefault="00B6476C" w:rsidP="00E571AD">
      <w:pPr>
        <w:tabs>
          <w:tab w:val="left" w:pos="540"/>
        </w:tabs>
        <w:rPr>
          <w:rFonts w:ascii="Times New Roman" w:hAnsi="Times New Roman"/>
          <w:b/>
          <w:bCs/>
          <w:sz w:val="24"/>
          <w:szCs w:val="24"/>
        </w:rPr>
      </w:pPr>
    </w:p>
    <w:p w14:paraId="704FF7C0" w14:textId="77777777" w:rsidR="002B7A87" w:rsidRPr="00E571AD" w:rsidRDefault="002B7A87" w:rsidP="00E571AD">
      <w:pPr>
        <w:tabs>
          <w:tab w:val="left" w:pos="7230"/>
        </w:tabs>
        <w:rPr>
          <w:rFonts w:ascii="Times New Roman" w:hAnsi="Times New Roman"/>
          <w:b/>
          <w:sz w:val="24"/>
          <w:szCs w:val="24"/>
          <w:lang w:val="id-ID"/>
        </w:rPr>
      </w:pPr>
    </w:p>
    <w:p w14:paraId="297E7354" w14:textId="77777777" w:rsidR="002B7A87" w:rsidRPr="00167545" w:rsidRDefault="002B7A87" w:rsidP="00E571AD">
      <w:pPr>
        <w:tabs>
          <w:tab w:val="left" w:pos="7230"/>
        </w:tabs>
        <w:rPr>
          <w:rFonts w:ascii="Times New Roman" w:hAnsi="Times New Roman"/>
          <w:b/>
          <w:sz w:val="24"/>
          <w:szCs w:val="24"/>
          <w:lang w:val="id-ID"/>
        </w:rPr>
      </w:pPr>
    </w:p>
    <w:p w14:paraId="2F0476EC" w14:textId="77777777" w:rsidR="00CB706D" w:rsidRPr="00E571AD" w:rsidRDefault="00CB706D" w:rsidP="00E571AD">
      <w:pPr>
        <w:pStyle w:val="FootnoteText"/>
        <w:jc w:val="both"/>
        <w:rPr>
          <w:rFonts w:ascii="Times New Roman" w:hAnsi="Times New Roman" w:cs="Times New Roman"/>
          <w:sz w:val="24"/>
          <w:szCs w:val="24"/>
          <w:lang w:val="id-ID"/>
        </w:rPr>
        <w:sectPr w:rsidR="00CB706D" w:rsidRPr="00E571AD" w:rsidSect="00CB706D">
          <w:type w:val="continuous"/>
          <w:pgSz w:w="11906" w:h="16838" w:code="9"/>
          <w:pgMar w:top="1701" w:right="1701" w:bottom="1701" w:left="1701" w:header="709" w:footer="709" w:gutter="0"/>
          <w:cols w:space="708"/>
          <w:docGrid w:linePitch="360"/>
        </w:sectPr>
      </w:pPr>
    </w:p>
    <w:p w14:paraId="54464AA8" w14:textId="4CC4A540" w:rsidR="0085269A" w:rsidRPr="00167545" w:rsidRDefault="0085269A" w:rsidP="00E571AD">
      <w:pPr>
        <w:pStyle w:val="FootnoteText"/>
        <w:ind w:left="567" w:hanging="567"/>
        <w:jc w:val="both"/>
        <w:rPr>
          <w:rFonts w:ascii="Times New Roman" w:hAnsi="Times New Roman" w:cs="Times New Roman"/>
          <w:sz w:val="24"/>
          <w:szCs w:val="24"/>
        </w:rPr>
      </w:pPr>
    </w:p>
    <w:p w14:paraId="68BCB121" w14:textId="77777777" w:rsidR="00F86419" w:rsidRPr="00E571AD" w:rsidRDefault="00F86419" w:rsidP="00E571AD">
      <w:pPr>
        <w:rPr>
          <w:rFonts w:ascii="Times New Roman" w:hAnsi="Times New Roman" w:cs="Times New Roman"/>
          <w:b/>
          <w:sz w:val="24"/>
          <w:szCs w:val="24"/>
          <w:lang w:val="id-ID"/>
        </w:rPr>
      </w:pPr>
    </w:p>
    <w:p w14:paraId="29E44051" w14:textId="77777777" w:rsidR="00F86419" w:rsidRPr="00167545" w:rsidRDefault="00F86419" w:rsidP="00E571AD">
      <w:pPr>
        <w:ind w:left="567" w:hanging="567"/>
        <w:jc w:val="center"/>
        <w:rPr>
          <w:rFonts w:ascii="Times New Roman" w:hAnsi="Times New Roman" w:cs="Times New Roman"/>
          <w:b/>
          <w:sz w:val="24"/>
          <w:szCs w:val="24"/>
        </w:rPr>
      </w:pPr>
    </w:p>
    <w:p w14:paraId="34842A89" w14:textId="77777777" w:rsidR="00F86419" w:rsidRPr="00167545" w:rsidRDefault="00F86419" w:rsidP="00E571AD">
      <w:pPr>
        <w:ind w:left="567" w:hanging="567"/>
        <w:jc w:val="center"/>
        <w:rPr>
          <w:rFonts w:ascii="Times New Roman" w:hAnsi="Times New Roman" w:cs="Times New Roman"/>
          <w:b/>
          <w:sz w:val="24"/>
          <w:szCs w:val="24"/>
        </w:rPr>
      </w:pPr>
    </w:p>
    <w:p w14:paraId="4D608BB5" w14:textId="77777777" w:rsidR="00F86419" w:rsidRPr="00167545" w:rsidRDefault="00F86419" w:rsidP="00E571AD">
      <w:pPr>
        <w:ind w:left="567" w:hanging="567"/>
        <w:jc w:val="center"/>
        <w:rPr>
          <w:rFonts w:ascii="Times New Roman" w:hAnsi="Times New Roman" w:cs="Times New Roman"/>
          <w:b/>
          <w:sz w:val="24"/>
          <w:szCs w:val="24"/>
        </w:rPr>
      </w:pPr>
    </w:p>
    <w:p w14:paraId="0BDC729A" w14:textId="77777777" w:rsidR="00F86419" w:rsidRPr="00167545" w:rsidRDefault="00F86419" w:rsidP="00E571AD">
      <w:pPr>
        <w:rPr>
          <w:rFonts w:ascii="Times New Roman" w:hAnsi="Times New Roman" w:cs="Times New Roman"/>
          <w:b/>
          <w:sz w:val="24"/>
          <w:szCs w:val="24"/>
        </w:rPr>
      </w:pPr>
    </w:p>
    <w:sectPr w:rsidR="00F86419" w:rsidRPr="00167545" w:rsidSect="00F56114">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F83A1" w14:textId="77777777" w:rsidR="00CE31A7" w:rsidRDefault="00CE31A7" w:rsidP="000F2F8C">
      <w:r>
        <w:separator/>
      </w:r>
    </w:p>
  </w:endnote>
  <w:endnote w:type="continuationSeparator" w:id="0">
    <w:p w14:paraId="02A841CB" w14:textId="77777777" w:rsidR="00CE31A7" w:rsidRDefault="00CE31A7"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664104"/>
      <w:docPartObj>
        <w:docPartGallery w:val="Page Numbers (Bottom of Page)"/>
        <w:docPartUnique/>
      </w:docPartObj>
    </w:sdtPr>
    <w:sdtEndPr>
      <w:rPr>
        <w:rFonts w:ascii="Times New Roman" w:hAnsi="Times New Roman" w:cs="Times New Roman"/>
        <w:noProof/>
      </w:rPr>
    </w:sdtEndPr>
    <w:sdtContent>
      <w:p w14:paraId="3C4A685B" w14:textId="624BB834" w:rsidR="00185830" w:rsidRPr="00906E41" w:rsidRDefault="00185830">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E73CDC">
          <w:rPr>
            <w:rFonts w:ascii="Times New Roman" w:hAnsi="Times New Roman" w:cs="Times New Roman"/>
            <w:noProof/>
          </w:rPr>
          <w:t>18</w:t>
        </w:r>
        <w:r w:rsidRPr="00906E41">
          <w:rPr>
            <w:rFonts w:ascii="Times New Roman" w:hAnsi="Times New Roman" w:cs="Times New Roman"/>
            <w:noProof/>
          </w:rPr>
          <w:fldChar w:fldCharType="end"/>
        </w:r>
      </w:p>
    </w:sdtContent>
  </w:sdt>
  <w:p w14:paraId="0D9249D9" w14:textId="77777777" w:rsidR="00185830" w:rsidRDefault="00185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81B2E" w14:textId="77777777" w:rsidR="00CE31A7" w:rsidRDefault="00CE31A7" w:rsidP="000F2F8C">
      <w:r>
        <w:separator/>
      </w:r>
    </w:p>
  </w:footnote>
  <w:footnote w:type="continuationSeparator" w:id="0">
    <w:p w14:paraId="1AFE1718" w14:textId="77777777" w:rsidR="00CE31A7" w:rsidRDefault="00CE31A7" w:rsidP="000F2F8C">
      <w:r>
        <w:continuationSeparator/>
      </w:r>
    </w:p>
  </w:footnote>
  <w:footnote w:id="1">
    <w:p w14:paraId="09240CFB" w14:textId="27730136" w:rsidR="00185830" w:rsidRPr="00E571AD" w:rsidRDefault="00185830" w:rsidP="00B6476C">
      <w:pPr>
        <w:pStyle w:val="FootnoteText"/>
        <w:ind w:firstLine="567"/>
        <w:jc w:val="both"/>
        <w:rPr>
          <w:rFonts w:ascii="Times New Roman" w:hAnsi="Times New Roman" w:cs="Times New Roman"/>
          <w:lang w:val="id-ID"/>
        </w:rPr>
      </w:pPr>
      <w:r w:rsidRPr="00E571AD">
        <w:rPr>
          <w:rStyle w:val="FootnoteReference"/>
          <w:rFonts w:ascii="Times New Roman" w:hAnsi="Times New Roman" w:cs="Times New Roman"/>
        </w:rPr>
        <w:footnoteRef/>
      </w:r>
      <w:r w:rsidRPr="00E571AD">
        <w:rPr>
          <w:rFonts w:ascii="Times New Roman" w:hAnsi="Times New Roman" w:cs="Times New Roman"/>
        </w:rPr>
        <w:t xml:space="preserve"> Chairul Huda </w:t>
      </w:r>
      <w:r w:rsidRPr="00E571AD">
        <w:rPr>
          <w:rFonts w:ascii="Times New Roman" w:hAnsi="Times New Roman" w:cs="Times New Roman"/>
          <w:lang w:val="id-ID"/>
        </w:rPr>
        <w:t xml:space="preserve">(Pakar hukum pidana), 2013, “Pakar </w:t>
      </w:r>
      <w:proofErr w:type="gramStart"/>
      <w:r w:rsidRPr="00E571AD">
        <w:rPr>
          <w:rFonts w:ascii="Times New Roman" w:hAnsi="Times New Roman" w:cs="Times New Roman"/>
          <w:lang w:val="id-ID"/>
        </w:rPr>
        <w:t>Hukum :</w:t>
      </w:r>
      <w:proofErr w:type="gramEnd"/>
      <w:r w:rsidRPr="00E571AD">
        <w:rPr>
          <w:rFonts w:ascii="Times New Roman" w:hAnsi="Times New Roman" w:cs="Times New Roman"/>
          <w:lang w:val="id-ID"/>
        </w:rPr>
        <w:t xml:space="preserve"> Pasal 12 UU Tipikor Diskriminatif”, dikutip pada laman website : </w:t>
      </w:r>
      <w:hyperlink r:id="rId1" w:history="1">
        <w:r w:rsidRPr="00E571AD">
          <w:rPr>
            <w:rStyle w:val="Hyperlink"/>
            <w:rFonts w:ascii="Times New Roman" w:hAnsi="Times New Roman" w:cs="Times New Roman"/>
            <w:color w:val="auto"/>
          </w:rPr>
          <w:t>https://sumbar.antaranews.com/berita/63366/pakar-hukum-pasal-12-uu-tipikor-diskriminatif</w:t>
        </w:r>
      </w:hyperlink>
      <w:r w:rsidRPr="00E571AD">
        <w:rPr>
          <w:rFonts w:ascii="Times New Roman" w:hAnsi="Times New Roman" w:cs="Times New Roman"/>
          <w:lang w:val="id-ID"/>
        </w:rPr>
        <w:t xml:space="preserve">, diakses pada tanggal 2 Oktober </w:t>
      </w:r>
      <w:r w:rsidR="0046724A" w:rsidRPr="00E571AD">
        <w:rPr>
          <w:rFonts w:ascii="Times New Roman" w:hAnsi="Times New Roman" w:cs="Times New Roman"/>
        </w:rPr>
        <w:t>2020</w:t>
      </w:r>
      <w:r w:rsidRPr="00E571AD">
        <w:rPr>
          <w:rFonts w:ascii="Times New Roman" w:hAnsi="Times New Roman" w:cs="Times New Roman"/>
          <w:lang w:val="id-ID"/>
        </w:rPr>
        <w:t>.</w:t>
      </w:r>
    </w:p>
  </w:footnote>
  <w:footnote w:id="2">
    <w:p w14:paraId="4712A17F" w14:textId="204A12FC" w:rsidR="00185830" w:rsidRPr="00E571AD" w:rsidRDefault="00185830" w:rsidP="00B6476C">
      <w:pPr>
        <w:pStyle w:val="FootnoteText"/>
        <w:ind w:firstLine="567"/>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Chairul Huda </w:t>
      </w:r>
      <w:r w:rsidRPr="00E571AD">
        <w:rPr>
          <w:rFonts w:ascii="Times New Roman" w:hAnsi="Times New Roman" w:cs="Times New Roman"/>
          <w:lang w:val="id-ID"/>
        </w:rPr>
        <w:t xml:space="preserve">(Pakar hukum pidana), 2013, “Pakar </w:t>
      </w:r>
      <w:proofErr w:type="gramStart"/>
      <w:r w:rsidRPr="00E571AD">
        <w:rPr>
          <w:rFonts w:ascii="Times New Roman" w:hAnsi="Times New Roman" w:cs="Times New Roman"/>
          <w:lang w:val="id-ID"/>
        </w:rPr>
        <w:t>Hukum :</w:t>
      </w:r>
      <w:proofErr w:type="gramEnd"/>
      <w:r w:rsidRPr="00E571AD">
        <w:rPr>
          <w:rFonts w:ascii="Times New Roman" w:hAnsi="Times New Roman" w:cs="Times New Roman"/>
          <w:lang w:val="id-ID"/>
        </w:rPr>
        <w:t xml:space="preserve"> Pasal 12 UU Tipikor Diskriminatif”, dikutip pada laman website : </w:t>
      </w:r>
      <w:hyperlink r:id="rId2" w:history="1">
        <w:r w:rsidRPr="00E571AD">
          <w:rPr>
            <w:rStyle w:val="Hyperlink"/>
            <w:rFonts w:ascii="Times New Roman" w:hAnsi="Times New Roman" w:cs="Times New Roman"/>
            <w:color w:val="auto"/>
          </w:rPr>
          <w:t>https://sumbar.antaranews.com/berita/63366/pakar-hukum-pasal-12-uu-tipikor-diskriminatif</w:t>
        </w:r>
      </w:hyperlink>
      <w:r w:rsidRPr="00E571AD">
        <w:rPr>
          <w:rFonts w:ascii="Times New Roman" w:hAnsi="Times New Roman" w:cs="Times New Roman"/>
          <w:lang w:val="id-ID"/>
        </w:rPr>
        <w:t xml:space="preserve">, diakses pada tanggal 2 Oktober </w:t>
      </w:r>
      <w:r w:rsidR="0046724A" w:rsidRPr="00E571AD">
        <w:rPr>
          <w:rFonts w:ascii="Times New Roman" w:hAnsi="Times New Roman" w:cs="Times New Roman"/>
        </w:rPr>
        <w:t>2020</w:t>
      </w:r>
      <w:r w:rsidRPr="00E571AD">
        <w:rPr>
          <w:rFonts w:ascii="Times New Roman" w:hAnsi="Times New Roman" w:cs="Times New Roman"/>
          <w:lang w:val="id-ID"/>
        </w:rPr>
        <w:t>.</w:t>
      </w:r>
    </w:p>
  </w:footnote>
  <w:footnote w:id="3">
    <w:p w14:paraId="30CA5456" w14:textId="77777777" w:rsidR="00185830" w:rsidRPr="00E571AD" w:rsidRDefault="00185830" w:rsidP="00B6476C">
      <w:pPr>
        <w:pStyle w:val="FootnoteText"/>
        <w:ind w:firstLine="567"/>
        <w:jc w:val="both"/>
        <w:rPr>
          <w:rFonts w:ascii="Times New Roman" w:hAnsi="Times New Roman" w:cs="Times New Roman"/>
          <w:lang w:val="id-ID"/>
        </w:rPr>
      </w:pPr>
      <w:r w:rsidRPr="00E571AD">
        <w:rPr>
          <w:rStyle w:val="FootnoteReference"/>
          <w:rFonts w:ascii="Times New Roman" w:hAnsi="Times New Roman" w:cs="Times New Roman"/>
        </w:rPr>
        <w:footnoteRef/>
      </w:r>
      <w:r w:rsidRPr="00E571AD">
        <w:rPr>
          <w:rFonts w:ascii="Times New Roman" w:hAnsi="Times New Roman" w:cs="Times New Roman"/>
        </w:rPr>
        <w:t xml:space="preserve"> D. Andi Nirwanto,</w:t>
      </w:r>
      <w:r w:rsidRPr="00E571AD">
        <w:rPr>
          <w:rFonts w:ascii="Times New Roman" w:hAnsi="Times New Roman" w:cs="Times New Roman"/>
          <w:lang w:val="id-ID"/>
        </w:rPr>
        <w:t xml:space="preserve"> </w:t>
      </w:r>
      <w:r w:rsidRPr="00E571AD">
        <w:rPr>
          <w:rFonts w:ascii="Times New Roman" w:hAnsi="Times New Roman" w:cs="Times New Roman"/>
          <w:i/>
          <w:lang w:val="id-ID"/>
        </w:rPr>
        <w:t>Op. Cit</w:t>
      </w:r>
      <w:r w:rsidRPr="00E571AD">
        <w:rPr>
          <w:rFonts w:ascii="Times New Roman" w:hAnsi="Times New Roman" w:cs="Times New Roman"/>
          <w:lang w:val="id-ID"/>
        </w:rPr>
        <w:t xml:space="preserve">., hlm. </w:t>
      </w:r>
      <w:r w:rsidRPr="00E571AD">
        <w:rPr>
          <w:rFonts w:ascii="Times New Roman" w:hAnsi="Times New Roman" w:cs="Times New Roman"/>
          <w:lang w:val="id-ID"/>
        </w:rPr>
        <w:t>13.</w:t>
      </w:r>
    </w:p>
  </w:footnote>
  <w:footnote w:id="4">
    <w:p w14:paraId="5D1240DB" w14:textId="77777777" w:rsidR="00185830" w:rsidRPr="00E571AD" w:rsidRDefault="00185830" w:rsidP="00B6476C">
      <w:pPr>
        <w:pStyle w:val="FootnoteText"/>
        <w:ind w:firstLine="567"/>
        <w:jc w:val="both"/>
        <w:rPr>
          <w:rFonts w:ascii="Times New Roman" w:hAnsi="Times New Roman" w:cs="Times New Roman"/>
          <w:lang w:val="id-ID"/>
        </w:rPr>
      </w:pPr>
      <w:r w:rsidRPr="00E571AD">
        <w:rPr>
          <w:rStyle w:val="FootnoteReference"/>
          <w:rFonts w:ascii="Times New Roman" w:hAnsi="Times New Roman" w:cs="Times New Roman"/>
        </w:rPr>
        <w:footnoteRef/>
      </w:r>
      <w:r w:rsidRPr="00E571AD">
        <w:rPr>
          <w:rFonts w:ascii="Times New Roman" w:hAnsi="Times New Roman" w:cs="Times New Roman"/>
        </w:rPr>
        <w:t xml:space="preserve"> </w:t>
      </w:r>
      <w:r w:rsidRPr="00E571AD">
        <w:rPr>
          <w:rFonts w:ascii="Times New Roman" w:hAnsi="Times New Roman" w:cs="Times New Roman"/>
          <w:shd w:val="clear" w:color="auto" w:fill="FFFFFF"/>
          <w:lang w:val="id-ID"/>
        </w:rPr>
        <w:t xml:space="preserve">Fardillah Ariati, “Kerentanan Kejaksaan Agung Terhadap Korupsi Dalam Perspektif </w:t>
      </w:r>
      <w:r w:rsidRPr="00E571AD">
        <w:rPr>
          <w:rFonts w:ascii="Times New Roman" w:hAnsi="Times New Roman" w:cs="Times New Roman"/>
          <w:i/>
          <w:shd w:val="clear" w:color="auto" w:fill="FFFFFF"/>
          <w:lang w:val="id-ID"/>
        </w:rPr>
        <w:t>Routine Activities Theory</w:t>
      </w:r>
      <w:r w:rsidRPr="00E571AD">
        <w:rPr>
          <w:rFonts w:ascii="Times New Roman" w:hAnsi="Times New Roman" w:cs="Times New Roman"/>
          <w:shd w:val="clear" w:color="auto" w:fill="FFFFFF"/>
          <w:lang w:val="id-ID"/>
        </w:rPr>
        <w:t>”, Jurnal Kriminologi Indonesia, Vol. 6, No. II, Agustus 2010, Fakultas Ilmu Sosial dan Ilmu Politik Departemen Kriminologi Universitas Indonesia Jakarta, hlm.151.</w:t>
      </w:r>
    </w:p>
  </w:footnote>
  <w:footnote w:id="5">
    <w:p w14:paraId="14FB5A2D" w14:textId="77777777" w:rsidR="0046724A" w:rsidRPr="00E571AD" w:rsidRDefault="0046724A"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Andi Hamzah, 2007, </w:t>
      </w:r>
      <w:r w:rsidRPr="00E571AD">
        <w:rPr>
          <w:rFonts w:ascii="Times New Roman" w:hAnsi="Times New Roman" w:cs="Times New Roman"/>
          <w:i/>
        </w:rPr>
        <w:t>Pemberantasan Korupsi Melalui Hukum Pidana Nasional dan Internasional</w:t>
      </w:r>
      <w:r w:rsidRPr="00E571AD">
        <w:rPr>
          <w:rFonts w:ascii="Times New Roman" w:hAnsi="Times New Roman" w:cs="Times New Roman"/>
        </w:rPr>
        <w:t>, Jakarta, PT. Raja Grafindo Persada, hlm 29.</w:t>
      </w:r>
    </w:p>
  </w:footnote>
  <w:footnote w:id="6">
    <w:p w14:paraId="09BF2181" w14:textId="77777777" w:rsidR="0046724A" w:rsidRPr="00E571AD" w:rsidRDefault="0046724A"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Adami Chazawi, </w:t>
      </w:r>
      <w:r w:rsidRPr="00E571AD">
        <w:rPr>
          <w:rFonts w:ascii="Times New Roman" w:hAnsi="Times New Roman" w:cs="Times New Roman"/>
          <w:i/>
        </w:rPr>
        <w:t>Hukum Pembuktian Tindak Pidana Korupsi (edisi revisi)</w:t>
      </w:r>
      <w:r w:rsidRPr="00E571AD">
        <w:rPr>
          <w:rFonts w:ascii="Times New Roman" w:hAnsi="Times New Roman" w:cs="Times New Roman"/>
        </w:rPr>
        <w:t>, 2018, Malang, MNC hlm 167</w:t>
      </w:r>
    </w:p>
  </w:footnote>
  <w:footnote w:id="7">
    <w:p w14:paraId="04750B56" w14:textId="77777777" w:rsidR="0046724A" w:rsidRPr="00E571AD" w:rsidRDefault="0046724A"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Hasil Wawancara dengan Andi Hamzah, Guru Besar Fakultas Hukum Universitas Tri Sakti, Widyaiswara pada Badan Pendidikan dan Pelatihan Kejaksaan RI, Staf Ahli Jaksa Agung RI (1992), 9 Oktober 2020</w:t>
      </w:r>
    </w:p>
  </w:footnote>
  <w:footnote w:id="8">
    <w:p w14:paraId="4E601C10" w14:textId="77777777" w:rsidR="0046724A" w:rsidRPr="00E571AD" w:rsidRDefault="0046724A"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Hasil wawancara dengan Andi Hamzah widyaiswara pada Badan Pendidikan dan Pelatihan Kejaksaan RI, Staf Ahli Jaksa Agung (tahun 1992), Guru Besar Universitas Tri Sakti, penulis buku hukum pidana dan korupsi, dalam beberapa bukunya beliau banyak mengkritisi tentang kelemahan-kelemahan yang ada dalam Undang-undang tentang Pemberantasan Tindak Pidana Korupsi, pada hari Jumat, 9 Oktober 2020, pukul 09.00 WIB dikediaman beliau</w:t>
      </w:r>
    </w:p>
  </w:footnote>
  <w:footnote w:id="9">
    <w:p w14:paraId="4364CB50" w14:textId="77777777" w:rsidR="001B2F27" w:rsidRPr="00E571AD" w:rsidRDefault="001B2F27"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w:t>
      </w:r>
      <w:proofErr w:type="gramStart"/>
      <w:r w:rsidRPr="00E571AD">
        <w:rPr>
          <w:rFonts w:ascii="Times New Roman" w:hAnsi="Times New Roman" w:cs="Times New Roman"/>
        </w:rPr>
        <w:t xml:space="preserve">Hasil wawancara dengan Andi Hamzah selaku </w:t>
      </w:r>
      <w:r w:rsidRPr="00E571AD">
        <w:rPr>
          <w:rFonts w:ascii="Times New Roman" w:hAnsi="Times New Roman" w:cs="Times New Roman"/>
          <w:shd w:val="clear" w:color="auto" w:fill="FFFFFF"/>
        </w:rPr>
        <w:t>Guru Besar Ilmu Hukum Pidana Fakultas Hukum Universitas Trisakti Jakarta dan Widyaiswara pada Badan Pendidikan dan Pelatihan Kejaksaan RI, Staf Ahli Jaksa Agung RI (1992), pada tanggal 9 Oktober 2020.</w:t>
      </w:r>
      <w:proofErr w:type="gramEnd"/>
    </w:p>
  </w:footnote>
  <w:footnote w:id="10">
    <w:p w14:paraId="0CD8A4F7" w14:textId="77777777" w:rsidR="001B2F27" w:rsidRPr="00E571AD" w:rsidRDefault="001B2F27"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Hasil wawancara dengan Andi </w:t>
      </w:r>
      <w:proofErr w:type="gramStart"/>
      <w:r w:rsidRPr="00E571AD">
        <w:rPr>
          <w:rFonts w:ascii="Times New Roman" w:hAnsi="Times New Roman" w:cs="Times New Roman"/>
        </w:rPr>
        <w:t xml:space="preserve">Hamzah  </w:t>
      </w:r>
      <w:r w:rsidRPr="00E571AD">
        <w:rPr>
          <w:rFonts w:ascii="Times New Roman" w:hAnsi="Times New Roman" w:cs="Times New Roman"/>
          <w:shd w:val="clear" w:color="auto" w:fill="FFFFFF"/>
        </w:rPr>
        <w:t>pada</w:t>
      </w:r>
      <w:proofErr w:type="gramEnd"/>
      <w:r w:rsidRPr="00E571AD">
        <w:rPr>
          <w:rFonts w:ascii="Times New Roman" w:hAnsi="Times New Roman" w:cs="Times New Roman"/>
          <w:shd w:val="clear" w:color="auto" w:fill="FFFFFF"/>
        </w:rPr>
        <w:t xml:space="preserve"> tanggal 9 Oktober 2020.</w:t>
      </w:r>
    </w:p>
  </w:footnote>
  <w:footnote w:id="11">
    <w:p w14:paraId="6E3D5698" w14:textId="77777777" w:rsidR="001B2F27" w:rsidRPr="00E571AD" w:rsidRDefault="001B2F27"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Satjipto Raharjo, 1993, </w:t>
      </w:r>
      <w:r w:rsidRPr="00E571AD">
        <w:rPr>
          <w:rFonts w:ascii="Times New Roman" w:hAnsi="Times New Roman" w:cs="Times New Roman"/>
          <w:i/>
        </w:rPr>
        <w:t>Masalah Penegakan Hukum</w:t>
      </w:r>
      <w:r w:rsidRPr="00E571AD">
        <w:rPr>
          <w:rFonts w:ascii="Times New Roman" w:hAnsi="Times New Roman" w:cs="Times New Roman"/>
        </w:rPr>
        <w:t xml:space="preserve">, </w:t>
      </w:r>
      <w:proofErr w:type="gramStart"/>
      <w:r w:rsidRPr="00E571AD">
        <w:rPr>
          <w:rFonts w:ascii="Times New Roman" w:hAnsi="Times New Roman" w:cs="Times New Roman"/>
        </w:rPr>
        <w:t>Bandung :</w:t>
      </w:r>
      <w:proofErr w:type="gramEnd"/>
      <w:r w:rsidRPr="00E571AD">
        <w:rPr>
          <w:rFonts w:ascii="Times New Roman" w:hAnsi="Times New Roman" w:cs="Times New Roman"/>
        </w:rPr>
        <w:t xml:space="preserve"> Sinar Baru, hlm. 24.</w:t>
      </w:r>
    </w:p>
  </w:footnote>
  <w:footnote w:id="12">
    <w:p w14:paraId="422FEE45" w14:textId="480BD663" w:rsidR="001B2F27" w:rsidRPr="00E571AD" w:rsidRDefault="001B2F27"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Soerjono Soekanto, 1999, </w:t>
      </w:r>
      <w:r w:rsidRPr="00E571AD">
        <w:rPr>
          <w:rFonts w:ascii="Times New Roman" w:hAnsi="Times New Roman" w:cs="Times New Roman"/>
          <w:i/>
        </w:rPr>
        <w:t>Pokok Pokok Sosiologi Hukum</w:t>
      </w:r>
      <w:r w:rsidRPr="00E571AD">
        <w:rPr>
          <w:rFonts w:ascii="Times New Roman" w:hAnsi="Times New Roman" w:cs="Times New Roman"/>
        </w:rPr>
        <w:t xml:space="preserve">, </w:t>
      </w:r>
      <w:proofErr w:type="gramStart"/>
      <w:r w:rsidRPr="00E571AD">
        <w:rPr>
          <w:rFonts w:ascii="Times New Roman" w:hAnsi="Times New Roman" w:cs="Times New Roman"/>
        </w:rPr>
        <w:t>Jakart</w:t>
      </w:r>
      <w:r w:rsidR="00B6476C" w:rsidRPr="00E571AD">
        <w:rPr>
          <w:rFonts w:ascii="Times New Roman" w:hAnsi="Times New Roman" w:cs="Times New Roman"/>
        </w:rPr>
        <w:t>a :</w:t>
      </w:r>
      <w:proofErr w:type="gramEnd"/>
      <w:r w:rsidR="00B6476C" w:rsidRPr="00E571AD">
        <w:rPr>
          <w:rFonts w:ascii="Times New Roman" w:hAnsi="Times New Roman" w:cs="Times New Roman"/>
        </w:rPr>
        <w:t xml:space="preserve"> Raja Grafindo Persada, hlm.</w:t>
      </w:r>
      <w:r w:rsidRPr="00E571AD">
        <w:rPr>
          <w:rFonts w:ascii="Times New Roman" w:hAnsi="Times New Roman" w:cs="Times New Roman"/>
        </w:rPr>
        <w:t>14.</w:t>
      </w:r>
    </w:p>
  </w:footnote>
  <w:footnote w:id="13">
    <w:p w14:paraId="1525C7E9" w14:textId="77777777" w:rsidR="00B6476C" w:rsidRPr="00E571AD" w:rsidRDefault="00B6476C"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w:t>
      </w:r>
      <w:proofErr w:type="gramStart"/>
      <w:r w:rsidRPr="00E571AD">
        <w:rPr>
          <w:rFonts w:ascii="Times New Roman" w:hAnsi="Times New Roman" w:cs="Times New Roman"/>
        </w:rPr>
        <w:t xml:space="preserve">Hasil wawancara dengan Andi Hamzah selaku </w:t>
      </w:r>
      <w:r w:rsidRPr="00E571AD">
        <w:rPr>
          <w:rFonts w:ascii="Times New Roman" w:hAnsi="Times New Roman" w:cs="Times New Roman"/>
          <w:shd w:val="clear" w:color="auto" w:fill="FFFFFF"/>
        </w:rPr>
        <w:t>Guru Besar Ilmu Hukum Pidana Fakultas Hukum Universitas Trisakti Jakarta dan Dosen Pengajar Magister Ilmu Hukum Fakultas Hukum Universitas Indonesia Jakarta, pada tanggal 9 Oktober 2020.</w:t>
      </w:r>
      <w:proofErr w:type="gramEnd"/>
    </w:p>
  </w:footnote>
  <w:footnote w:id="14">
    <w:p w14:paraId="6572F0D6" w14:textId="77777777" w:rsidR="00B6476C" w:rsidRPr="00E571AD" w:rsidRDefault="00B6476C"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Chairul Huda (pakar Hukum Pidana), 2013, “</w:t>
      </w:r>
      <w:r w:rsidRPr="00E571AD">
        <w:rPr>
          <w:rFonts w:ascii="Times New Roman" w:hAnsi="Times New Roman" w:cs="Times New Roman"/>
          <w:shd w:val="clear" w:color="auto" w:fill="FFFFFF"/>
        </w:rPr>
        <w:t xml:space="preserve">Ancaman Penerima Gratifikasi dalam UU PTPK Tidak Proporsional dan Diskriminatif”, dikutip pada laman </w:t>
      </w:r>
      <w:proofErr w:type="gramStart"/>
      <w:r w:rsidRPr="00E571AD">
        <w:rPr>
          <w:rFonts w:ascii="Times New Roman" w:hAnsi="Times New Roman" w:cs="Times New Roman"/>
          <w:shd w:val="clear" w:color="auto" w:fill="FFFFFF"/>
        </w:rPr>
        <w:t>website :</w:t>
      </w:r>
      <w:proofErr w:type="gramEnd"/>
      <w:r w:rsidRPr="00E571AD">
        <w:rPr>
          <w:rFonts w:ascii="Times New Roman" w:hAnsi="Times New Roman" w:cs="Times New Roman"/>
          <w:shd w:val="clear" w:color="auto" w:fill="FFFFFF"/>
        </w:rPr>
        <w:t xml:space="preserve"> </w:t>
      </w:r>
      <w:hyperlink r:id="rId3" w:history="1">
        <w:r w:rsidRPr="00E571AD">
          <w:rPr>
            <w:rStyle w:val="Hyperlink"/>
            <w:rFonts w:ascii="Times New Roman" w:hAnsi="Times New Roman" w:cs="Times New Roman"/>
            <w:color w:val="auto"/>
            <w:shd w:val="clear" w:color="auto" w:fill="FFFFFF"/>
          </w:rPr>
          <w:t>https://mkri.id/index.php?page=web.Berita&amp;id=9023</w:t>
        </w:r>
      </w:hyperlink>
      <w:r w:rsidRPr="00E571AD">
        <w:rPr>
          <w:rFonts w:ascii="Times New Roman" w:hAnsi="Times New Roman" w:cs="Times New Roman"/>
          <w:shd w:val="clear" w:color="auto" w:fill="FFFFFF"/>
        </w:rPr>
        <w:t>, diakses pada tanggal 25 Oktober 2020.</w:t>
      </w:r>
    </w:p>
  </w:footnote>
  <w:footnote w:id="15">
    <w:p w14:paraId="0CED8806" w14:textId="77777777" w:rsidR="00142055" w:rsidRPr="00BB40F7" w:rsidRDefault="00142055" w:rsidP="00142055">
      <w:pPr>
        <w:pStyle w:val="FootnoteText"/>
        <w:ind w:firstLine="540"/>
        <w:jc w:val="both"/>
        <w:rPr>
          <w:rFonts w:ascii="Times New Roman" w:hAnsi="Times New Roman" w:cs="Times New Roman"/>
        </w:rPr>
      </w:pPr>
      <w:r w:rsidRPr="00BB40F7">
        <w:rPr>
          <w:rStyle w:val="FootnoteReference"/>
          <w:rFonts w:ascii="Times New Roman" w:hAnsi="Times New Roman" w:cs="Times New Roman"/>
        </w:rPr>
        <w:footnoteRef/>
      </w:r>
      <w:r w:rsidRPr="00BB40F7">
        <w:rPr>
          <w:rFonts w:ascii="Times New Roman" w:hAnsi="Times New Roman" w:cs="Times New Roman"/>
        </w:rPr>
        <w:t xml:space="preserve"> Dedy Pranata, Syarifuddin Pettanase, dan Iza Rumesten RS, “</w:t>
      </w:r>
      <w:r w:rsidRPr="00BB40F7">
        <w:rPr>
          <w:rFonts w:ascii="Times New Roman" w:hAnsi="Times New Roman" w:cs="Times New Roman"/>
          <w:i/>
        </w:rPr>
        <w:t xml:space="preserve">Peranan Tim Pengawal dan Pengaman Pemerintahan dan Pembangunan Daerah (TP4D) Kejaksaan Negeri Prabumulih Dalam Pencegahan Tindak Pidana Korupsi Dana Desa”, </w:t>
      </w:r>
      <w:r w:rsidRPr="00BB40F7">
        <w:rPr>
          <w:rFonts w:ascii="Times New Roman" w:hAnsi="Times New Roman" w:cs="Times New Roman"/>
        </w:rPr>
        <w:t>Jurnal Ilmiah Ilmu Hukum, Lex LATA, Vol. 1, No. 3, November 2019, hlm. 213.</w:t>
      </w:r>
    </w:p>
  </w:footnote>
  <w:footnote w:id="16">
    <w:p w14:paraId="058E2E9E" w14:textId="77777777" w:rsidR="00B6476C" w:rsidRPr="00E571AD" w:rsidRDefault="00B6476C" w:rsidP="00B6476C">
      <w:pPr>
        <w:ind w:firstLine="540"/>
        <w:jc w:val="both"/>
        <w:rPr>
          <w:rFonts w:ascii="Times New Roman" w:hAnsi="Times New Roman" w:cs="Times New Roman"/>
          <w:sz w:val="20"/>
          <w:szCs w:val="20"/>
        </w:rPr>
      </w:pPr>
      <w:r w:rsidRPr="00E571AD">
        <w:rPr>
          <w:rStyle w:val="FootnoteReference"/>
          <w:rFonts w:ascii="Times New Roman" w:hAnsi="Times New Roman" w:cs="Times New Roman"/>
          <w:sz w:val="20"/>
          <w:szCs w:val="20"/>
        </w:rPr>
        <w:footnoteRef/>
      </w:r>
      <w:r w:rsidRPr="00E571AD">
        <w:rPr>
          <w:rFonts w:ascii="Times New Roman" w:hAnsi="Times New Roman" w:cs="Times New Roman"/>
          <w:sz w:val="20"/>
          <w:szCs w:val="20"/>
        </w:rPr>
        <w:t xml:space="preserve"> </w:t>
      </w:r>
      <w:proofErr w:type="gramStart"/>
      <w:r w:rsidRPr="00E571AD">
        <w:rPr>
          <w:rFonts w:ascii="Times New Roman" w:hAnsi="Times New Roman" w:cs="Times New Roman"/>
          <w:i/>
          <w:sz w:val="20"/>
          <w:szCs w:val="20"/>
        </w:rPr>
        <w:t>Judicial review</w:t>
      </w:r>
      <w:r w:rsidRPr="00E571AD">
        <w:rPr>
          <w:rFonts w:ascii="Times New Roman" w:hAnsi="Times New Roman" w:cs="Times New Roman"/>
          <w:sz w:val="20"/>
          <w:szCs w:val="20"/>
        </w:rPr>
        <w:t xml:space="preserve"> adalah pengujian peraturan perundang-undangan tertentu oleh hakim (yudikatif).</w:t>
      </w:r>
      <w:proofErr w:type="gramEnd"/>
      <w:r w:rsidRPr="00E571AD">
        <w:rPr>
          <w:rFonts w:ascii="Times New Roman" w:hAnsi="Times New Roman" w:cs="Times New Roman"/>
          <w:sz w:val="20"/>
          <w:szCs w:val="20"/>
        </w:rPr>
        <w:t xml:space="preserve"> Hal ini berarti hak atau kewenangan menguji (</w:t>
      </w:r>
      <w:r w:rsidRPr="00E571AD">
        <w:rPr>
          <w:rFonts w:ascii="Times New Roman" w:hAnsi="Times New Roman" w:cs="Times New Roman"/>
          <w:i/>
          <w:sz w:val="20"/>
          <w:szCs w:val="20"/>
        </w:rPr>
        <w:t>toetsingsrecht</w:t>
      </w:r>
      <w:r w:rsidRPr="00E571AD">
        <w:rPr>
          <w:rFonts w:ascii="Times New Roman" w:hAnsi="Times New Roman" w:cs="Times New Roman"/>
          <w:sz w:val="20"/>
          <w:szCs w:val="20"/>
        </w:rPr>
        <w:t>) dimiliki oleh hakim.Pengujian tersebut dilakukan atas suatu ketentuan peraturan perundang-undangan terhadap peraturan perundang-undangan yang lebih tinggi atau terhadap konstitusi sebagai hukum tertinggi.</w:t>
      </w:r>
      <w:r w:rsidRPr="00E571AD">
        <w:rPr>
          <w:rFonts w:ascii="Times New Roman" w:hAnsi="Times New Roman" w:cs="Times New Roman"/>
          <w:sz w:val="20"/>
          <w:szCs w:val="20"/>
          <w:lang w:val="sv-SE"/>
        </w:rPr>
        <w:t xml:space="preserve">Artinya, </w:t>
      </w:r>
      <w:r w:rsidRPr="00E571AD">
        <w:rPr>
          <w:rFonts w:ascii="Times New Roman" w:hAnsi="Times New Roman" w:cs="Times New Roman"/>
          <w:i/>
          <w:sz w:val="20"/>
          <w:szCs w:val="20"/>
          <w:lang w:val="sv-SE"/>
        </w:rPr>
        <w:t>ju</w:t>
      </w:r>
      <w:r w:rsidRPr="00E571AD">
        <w:rPr>
          <w:rFonts w:ascii="Times New Roman" w:hAnsi="Times New Roman" w:cs="Times New Roman"/>
          <w:i/>
          <w:iCs/>
          <w:sz w:val="20"/>
          <w:szCs w:val="20"/>
          <w:lang w:val="sv-SE"/>
        </w:rPr>
        <w:t>dicial review</w:t>
      </w:r>
      <w:r w:rsidRPr="00E571AD">
        <w:rPr>
          <w:rFonts w:ascii="Times New Roman" w:hAnsi="Times New Roman" w:cs="Times New Roman"/>
          <w:sz w:val="20"/>
          <w:szCs w:val="20"/>
          <w:lang w:val="sv-SE"/>
        </w:rPr>
        <w:t xml:space="preserve"> bekerja atas dasar adanya peraturan perundang-undangan yang tersusun hierarkis. </w:t>
      </w:r>
      <w:proofErr w:type="gramStart"/>
      <w:r w:rsidRPr="00E571AD">
        <w:rPr>
          <w:rFonts w:ascii="Times New Roman" w:hAnsi="Times New Roman" w:cs="Times New Roman"/>
          <w:sz w:val="20"/>
          <w:szCs w:val="20"/>
        </w:rPr>
        <w:t xml:space="preserve">Kewenangan </w:t>
      </w:r>
      <w:r w:rsidRPr="00E571AD">
        <w:rPr>
          <w:rFonts w:ascii="Times New Roman" w:hAnsi="Times New Roman" w:cs="Times New Roman"/>
          <w:i/>
          <w:sz w:val="20"/>
          <w:szCs w:val="20"/>
        </w:rPr>
        <w:t>judicial review</w:t>
      </w:r>
      <w:r w:rsidRPr="00E571AD">
        <w:rPr>
          <w:rFonts w:ascii="Times New Roman" w:hAnsi="Times New Roman" w:cs="Times New Roman"/>
          <w:sz w:val="20"/>
          <w:szCs w:val="20"/>
        </w:rPr>
        <w:t xml:space="preserve"> dapat dimiliki oleh hakim di semua tingkat, atau diberikan secara terpusat kepada Mahkamah Agung atau Mahkamah Konstitusi.</w:t>
      </w:r>
      <w:proofErr w:type="gramEnd"/>
      <w:r w:rsidRPr="00E571AD">
        <w:rPr>
          <w:rFonts w:ascii="Times New Roman" w:hAnsi="Times New Roman" w:cs="Times New Roman"/>
          <w:sz w:val="20"/>
          <w:szCs w:val="20"/>
        </w:rPr>
        <w:t xml:space="preserve"> </w:t>
      </w:r>
      <w:proofErr w:type="gramStart"/>
      <w:r w:rsidRPr="00E571AD">
        <w:rPr>
          <w:rFonts w:ascii="Times New Roman" w:hAnsi="Times New Roman" w:cs="Times New Roman"/>
          <w:sz w:val="20"/>
          <w:szCs w:val="20"/>
        </w:rPr>
        <w:t>Lihat :</w:t>
      </w:r>
      <w:proofErr w:type="gramEnd"/>
      <w:r w:rsidRPr="00E571AD">
        <w:rPr>
          <w:rFonts w:ascii="Times New Roman" w:hAnsi="Times New Roman" w:cs="Times New Roman"/>
          <w:sz w:val="20"/>
          <w:szCs w:val="20"/>
        </w:rPr>
        <w:t xml:space="preserve"> I Dewa Gede Palguna, 2008, </w:t>
      </w:r>
      <w:r w:rsidRPr="00E571AD">
        <w:rPr>
          <w:rFonts w:ascii="Times New Roman" w:hAnsi="Times New Roman" w:cs="Times New Roman"/>
          <w:i/>
          <w:sz w:val="20"/>
          <w:szCs w:val="20"/>
        </w:rPr>
        <w:t>Mahkamah Konstitusi, Jucical Review, dan Welfare State</w:t>
      </w:r>
      <w:r w:rsidRPr="00E571AD">
        <w:rPr>
          <w:rFonts w:ascii="Times New Roman" w:hAnsi="Times New Roman" w:cs="Times New Roman"/>
          <w:sz w:val="20"/>
          <w:szCs w:val="20"/>
        </w:rPr>
        <w:t>, Jakarta: Sekretariat Jenderal dan Kepaniteraan Mahkamah Konstitusi Republik, hlm. 2.</w:t>
      </w:r>
    </w:p>
  </w:footnote>
  <w:footnote w:id="17">
    <w:p w14:paraId="3A9F13F4" w14:textId="77777777" w:rsidR="00B6476C" w:rsidRPr="00E571AD" w:rsidRDefault="00B6476C"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Jimly Asshiddiqie, 2005, </w:t>
      </w:r>
      <w:r w:rsidRPr="00E571AD">
        <w:rPr>
          <w:rFonts w:ascii="Times New Roman" w:hAnsi="Times New Roman" w:cs="Times New Roman"/>
          <w:i/>
          <w:iCs/>
        </w:rPr>
        <w:t>Model-Model Pengujian Konstitusional Di Berbagai Negara</w:t>
      </w:r>
      <w:r w:rsidRPr="00E571AD">
        <w:rPr>
          <w:rFonts w:ascii="Times New Roman" w:hAnsi="Times New Roman" w:cs="Times New Roman"/>
        </w:rPr>
        <w:t>, Jakarta: Konpress, hlm. 28.</w:t>
      </w:r>
    </w:p>
  </w:footnote>
  <w:footnote w:id="18">
    <w:p w14:paraId="03CD4618" w14:textId="77777777" w:rsidR="00B6476C" w:rsidRPr="00E571AD" w:rsidRDefault="00B6476C"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w:t>
      </w:r>
      <w:proofErr w:type="gramStart"/>
      <w:r w:rsidRPr="00E571AD">
        <w:rPr>
          <w:rFonts w:ascii="Times New Roman" w:hAnsi="Times New Roman" w:cs="Times New Roman"/>
        </w:rPr>
        <w:t xml:space="preserve">Hasil wawancara dengan Andi Hamzah selaku </w:t>
      </w:r>
      <w:r w:rsidRPr="00E571AD">
        <w:rPr>
          <w:rFonts w:ascii="Times New Roman" w:hAnsi="Times New Roman" w:cs="Times New Roman"/>
          <w:shd w:val="clear" w:color="auto" w:fill="FFFFFF"/>
        </w:rPr>
        <w:t>Guru Besar Ilmu Hukum Pidana Fakultas Hukum Universitas Trisakti Jakarta dan Dosen Pengajar Magister Ilmu Hukum Fakultas Hukum Universitas Indonesia Jakarta, pada tanggal 9 Oktober 2020.</w:t>
      </w:r>
      <w:proofErr w:type="gramEnd"/>
    </w:p>
  </w:footnote>
  <w:footnote w:id="19">
    <w:p w14:paraId="7506C103" w14:textId="77777777" w:rsidR="00B6476C" w:rsidRPr="00E571AD" w:rsidRDefault="00B6476C" w:rsidP="00B6476C">
      <w:pPr>
        <w:pStyle w:val="FootnoteText"/>
        <w:ind w:firstLine="540"/>
        <w:jc w:val="both"/>
        <w:rPr>
          <w:rFonts w:ascii="Times New Roman" w:hAnsi="Times New Roman" w:cs="Times New Roman"/>
        </w:rPr>
      </w:pPr>
      <w:r w:rsidRPr="00E571AD">
        <w:rPr>
          <w:rStyle w:val="FootnoteReference"/>
          <w:rFonts w:ascii="Times New Roman" w:hAnsi="Times New Roman" w:cs="Times New Roman"/>
        </w:rPr>
        <w:footnoteRef/>
      </w:r>
      <w:r w:rsidRPr="00E571AD">
        <w:rPr>
          <w:rFonts w:ascii="Times New Roman" w:hAnsi="Times New Roman" w:cs="Times New Roman"/>
        </w:rPr>
        <w:t xml:space="preserve"> Herbert L Packer, </w:t>
      </w:r>
      <w:r w:rsidRPr="00E571AD">
        <w:rPr>
          <w:rFonts w:ascii="Times New Roman" w:hAnsi="Times New Roman" w:cs="Times New Roman"/>
          <w:i/>
        </w:rPr>
        <w:t>The Limits of the criminal sanction</w:t>
      </w:r>
      <w:r w:rsidRPr="00E571AD">
        <w:rPr>
          <w:rFonts w:ascii="Times New Roman" w:hAnsi="Times New Roman" w:cs="Times New Roman"/>
        </w:rPr>
        <w:t xml:space="preserve">, dalam D. Andhi Nirwanto, 2013 </w:t>
      </w:r>
      <w:r w:rsidRPr="00E571AD">
        <w:rPr>
          <w:rFonts w:ascii="Times New Roman" w:hAnsi="Times New Roman" w:cs="Times New Roman"/>
          <w:i/>
        </w:rPr>
        <w:t>Loc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11E"/>
    <w:multiLevelType w:val="hybridMultilevel"/>
    <w:tmpl w:val="343E85AC"/>
    <w:lvl w:ilvl="0" w:tplc="AFB0999A">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500A8"/>
    <w:multiLevelType w:val="multilevel"/>
    <w:tmpl w:val="1EE8EFAC"/>
    <w:lvl w:ilvl="0">
      <w:start w:val="1"/>
      <w:numFmt w:val="lowerLetter"/>
      <w:lvlText w:val="%1."/>
      <w:lvlJc w:val="left"/>
      <w:pPr>
        <w:ind w:left="1440" w:hanging="360"/>
      </w:pPr>
      <w:rPr>
        <w:rFonts w:cs="Times New Roman"/>
        <w:b w:val="0"/>
        <w:bCs w:val="0"/>
      </w:rPr>
    </w:lvl>
    <w:lvl w:ilvl="1">
      <w:start w:val="1"/>
      <w:numFmt w:val="decimal"/>
      <w:lvlText w:val="%2."/>
      <w:lvlJc w:val="left"/>
      <w:pPr>
        <w:ind w:left="1080" w:hanging="360"/>
      </w:pPr>
      <w:rPr>
        <w:rFonts w:ascii="Times New Roman" w:eastAsia="Times New Roman" w:hAnsi="Times New Roman" w:cs="Times New Roman"/>
        <w:b/>
        <w:bCs/>
      </w:rPr>
    </w:lvl>
    <w:lvl w:ilvl="2">
      <w:start w:val="1"/>
      <w:numFmt w:val="lowerLetter"/>
      <w:lvlText w:val="%3."/>
      <w:lvlJc w:val="left"/>
      <w:pPr>
        <w:ind w:left="1440" w:hanging="360"/>
      </w:p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10820486"/>
    <w:multiLevelType w:val="hybridMultilevel"/>
    <w:tmpl w:val="F27E8902"/>
    <w:lvl w:ilvl="0" w:tplc="BB0EA61C">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12806F75"/>
    <w:multiLevelType w:val="hybridMultilevel"/>
    <w:tmpl w:val="213E8CBC"/>
    <w:lvl w:ilvl="0" w:tplc="E58499C2">
      <w:start w:val="1"/>
      <w:numFmt w:val="lowerLetter"/>
      <w:lvlText w:val="%1."/>
      <w:lvlJc w:val="left"/>
      <w:pPr>
        <w:ind w:left="1287" w:hanging="360"/>
      </w:pPr>
      <w:rPr>
        <w:b/>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
    <w:nsid w:val="1C3C72D5"/>
    <w:multiLevelType w:val="hybridMultilevel"/>
    <w:tmpl w:val="F2507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E530B"/>
    <w:multiLevelType w:val="multilevel"/>
    <w:tmpl w:val="230A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5B3001"/>
    <w:multiLevelType w:val="hybridMultilevel"/>
    <w:tmpl w:val="611CF88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30A30A61"/>
    <w:multiLevelType w:val="hybridMultilevel"/>
    <w:tmpl w:val="21BECB96"/>
    <w:lvl w:ilvl="0" w:tplc="A8EACB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C375BD7"/>
    <w:multiLevelType w:val="hybridMultilevel"/>
    <w:tmpl w:val="AB008AF4"/>
    <w:lvl w:ilvl="0" w:tplc="1C16CE78">
      <w:start w:val="1"/>
      <w:numFmt w:val="decimal"/>
      <w:lvlText w:val="%1."/>
      <w:lvlJc w:val="left"/>
      <w:pPr>
        <w:ind w:left="144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B4F53CD"/>
    <w:multiLevelType w:val="hybridMultilevel"/>
    <w:tmpl w:val="45648FA6"/>
    <w:lvl w:ilvl="0" w:tplc="481E04A6">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D6B3495"/>
    <w:multiLevelType w:val="hybridMultilevel"/>
    <w:tmpl w:val="267CC092"/>
    <w:lvl w:ilvl="0" w:tplc="E4B4724A">
      <w:start w:val="1"/>
      <w:numFmt w:val="upperLetter"/>
      <w:lvlText w:val="%1."/>
      <w:lvlJc w:val="left"/>
      <w:pPr>
        <w:ind w:left="900" w:hanging="360"/>
      </w:pPr>
      <w:rPr>
        <w:rFonts w:hint="default"/>
      </w:rPr>
    </w:lvl>
    <w:lvl w:ilvl="1" w:tplc="5BCCFE0C">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9DD2961"/>
    <w:multiLevelType w:val="hybridMultilevel"/>
    <w:tmpl w:val="16120DE6"/>
    <w:lvl w:ilvl="0" w:tplc="829AF5C8">
      <w:start w:val="1"/>
      <w:numFmt w:val="lowerLetter"/>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5D64034A"/>
    <w:multiLevelType w:val="hybridMultilevel"/>
    <w:tmpl w:val="22D6F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DE4561"/>
    <w:multiLevelType w:val="hybridMultilevel"/>
    <w:tmpl w:val="B52A9D0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nsid w:val="76AC04A3"/>
    <w:multiLevelType w:val="hybridMultilevel"/>
    <w:tmpl w:val="ED3008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1212"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7E5E21FC"/>
    <w:multiLevelType w:val="hybridMultilevel"/>
    <w:tmpl w:val="2DEC0B14"/>
    <w:lvl w:ilvl="0" w:tplc="04210015">
      <w:start w:val="1"/>
      <w:numFmt w:val="upperLetter"/>
      <w:lvlText w:val="%1."/>
      <w:lvlJc w:val="left"/>
      <w:pPr>
        <w:ind w:left="27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F7A3498"/>
    <w:multiLevelType w:val="multilevel"/>
    <w:tmpl w:val="C8FCFE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9"/>
  </w:num>
  <w:num w:numId="4">
    <w:abstractNumId w:val="1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0"/>
  </w:num>
  <w:num w:numId="13">
    <w:abstractNumId w:val="12"/>
  </w:num>
  <w:num w:numId="14">
    <w:abstractNumId w:val="10"/>
  </w:num>
  <w:num w:numId="15">
    <w:abstractNumId w:val="7"/>
  </w:num>
  <w:num w:numId="16">
    <w:abstractNumId w:val="1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8C"/>
    <w:rsid w:val="0004127A"/>
    <w:rsid w:val="00063ADC"/>
    <w:rsid w:val="0008168D"/>
    <w:rsid w:val="00086C9A"/>
    <w:rsid w:val="000961BD"/>
    <w:rsid w:val="000D33C3"/>
    <w:rsid w:val="000F2F8C"/>
    <w:rsid w:val="001341D2"/>
    <w:rsid w:val="00142055"/>
    <w:rsid w:val="00167545"/>
    <w:rsid w:val="00185830"/>
    <w:rsid w:val="001B2F27"/>
    <w:rsid w:val="001B423F"/>
    <w:rsid w:val="00204C61"/>
    <w:rsid w:val="002054D1"/>
    <w:rsid w:val="0021065F"/>
    <w:rsid w:val="00225B7A"/>
    <w:rsid w:val="002456EA"/>
    <w:rsid w:val="00292E93"/>
    <w:rsid w:val="002B6078"/>
    <w:rsid w:val="002B7A5A"/>
    <w:rsid w:val="002B7A87"/>
    <w:rsid w:val="0035186D"/>
    <w:rsid w:val="0038155A"/>
    <w:rsid w:val="0038408D"/>
    <w:rsid w:val="003E414F"/>
    <w:rsid w:val="003F5F80"/>
    <w:rsid w:val="00432188"/>
    <w:rsid w:val="0044240D"/>
    <w:rsid w:val="00461390"/>
    <w:rsid w:val="0046724A"/>
    <w:rsid w:val="004F2876"/>
    <w:rsid w:val="00501B5F"/>
    <w:rsid w:val="00632318"/>
    <w:rsid w:val="00651E28"/>
    <w:rsid w:val="00674A6F"/>
    <w:rsid w:val="00691659"/>
    <w:rsid w:val="007502CC"/>
    <w:rsid w:val="00775A7D"/>
    <w:rsid w:val="00786C1F"/>
    <w:rsid w:val="007F754D"/>
    <w:rsid w:val="008471DA"/>
    <w:rsid w:val="0085269A"/>
    <w:rsid w:val="00855E9F"/>
    <w:rsid w:val="0086285A"/>
    <w:rsid w:val="00872CCF"/>
    <w:rsid w:val="008E18F1"/>
    <w:rsid w:val="00906E41"/>
    <w:rsid w:val="00921EBF"/>
    <w:rsid w:val="00927FFB"/>
    <w:rsid w:val="00983FB2"/>
    <w:rsid w:val="009F26C6"/>
    <w:rsid w:val="00A26B7C"/>
    <w:rsid w:val="00A40D77"/>
    <w:rsid w:val="00A45C5C"/>
    <w:rsid w:val="00A5414D"/>
    <w:rsid w:val="00A62262"/>
    <w:rsid w:val="00B21623"/>
    <w:rsid w:val="00B57822"/>
    <w:rsid w:val="00B6476C"/>
    <w:rsid w:val="00B702E3"/>
    <w:rsid w:val="00B7155E"/>
    <w:rsid w:val="00B86D8C"/>
    <w:rsid w:val="00BC1E57"/>
    <w:rsid w:val="00BC350E"/>
    <w:rsid w:val="00C27FDB"/>
    <w:rsid w:val="00C7094D"/>
    <w:rsid w:val="00C73D00"/>
    <w:rsid w:val="00C9125C"/>
    <w:rsid w:val="00CA6607"/>
    <w:rsid w:val="00CB0157"/>
    <w:rsid w:val="00CB706D"/>
    <w:rsid w:val="00CE31A7"/>
    <w:rsid w:val="00D25EE2"/>
    <w:rsid w:val="00D72BA4"/>
    <w:rsid w:val="00DD3007"/>
    <w:rsid w:val="00DF0B5B"/>
    <w:rsid w:val="00DF280B"/>
    <w:rsid w:val="00E01964"/>
    <w:rsid w:val="00E571AD"/>
    <w:rsid w:val="00E73CDC"/>
    <w:rsid w:val="00E8184A"/>
    <w:rsid w:val="00E8743C"/>
    <w:rsid w:val="00E95AA1"/>
    <w:rsid w:val="00EA3C28"/>
    <w:rsid w:val="00EB6775"/>
    <w:rsid w:val="00EC6C40"/>
    <w:rsid w:val="00EF59D2"/>
    <w:rsid w:val="00F12848"/>
    <w:rsid w:val="00F1614B"/>
    <w:rsid w:val="00F56114"/>
    <w:rsid w:val="00F7507A"/>
    <w:rsid w:val="00F86419"/>
    <w:rsid w:val="00F86DE2"/>
    <w:rsid w:val="00F9520F"/>
    <w:rsid w:val="00FE1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1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semiHidden/>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0B5B"/>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semiHidden/>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0B5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426683104">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Jakarta" TargetMode="External"/><Relationship Id="rId18" Type="http://schemas.openxmlformats.org/officeDocument/2006/relationships/hyperlink" Target="https://id.wikipedia.org/wiki/Dolar_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wikipedia.org/wiki/Jakarta" TargetMode="External"/><Relationship Id="rId7" Type="http://schemas.openxmlformats.org/officeDocument/2006/relationships/footnotes" Target="footnotes.xml"/><Relationship Id="rId12" Type="http://schemas.openxmlformats.org/officeDocument/2006/relationships/hyperlink" Target="https://id.wikipedia.org/wiki/Korupsi" TargetMode="External"/><Relationship Id="rId17" Type="http://schemas.openxmlformats.org/officeDocument/2006/relationships/hyperlink" Target="https://id.wikipedia.org/w/index.php?title=Urip_Tri_Gunawan&amp;action=edit&amp;redlink=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2008" TargetMode="External"/><Relationship Id="rId20" Type="http://schemas.openxmlformats.org/officeDocument/2006/relationships/hyperlink" Target="https://id.wikipedia.org/wiki/Korup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BLBI" TargetMode="External"/><Relationship Id="rId24" Type="http://schemas.openxmlformats.org/officeDocument/2006/relationships/hyperlink" Target="https://kbbi.kemdikbud.go.id/entri/disparitas" TargetMode="External"/><Relationship Id="rId5" Type="http://schemas.openxmlformats.org/officeDocument/2006/relationships/settings" Target="settings.xml"/><Relationship Id="rId15" Type="http://schemas.openxmlformats.org/officeDocument/2006/relationships/hyperlink" Target="https://id.wikipedia.org/wiki/29_Juli" TargetMode="External"/><Relationship Id="rId23" Type="http://schemas.openxmlformats.org/officeDocument/2006/relationships/hyperlink" Target="https://sumbar.antaranews.com/berita/63366/pakar-hukum-pasal-12-uu-tipikor-diskriminatif" TargetMode="External"/><Relationship Id="rId10" Type="http://schemas.openxmlformats.org/officeDocument/2006/relationships/hyperlink" Target="https://id.wikipedia.org/wiki/Pengusaha" TargetMode="External"/><Relationship Id="rId19" Type="http://schemas.openxmlformats.org/officeDocument/2006/relationships/hyperlink" Target="https://id.wikipedia.org/w/index.php?title=Urip_Tri_Gunawan&amp;action=edit&amp;redlink=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d.wikipedia.org/wiki/Penjara" TargetMode="External"/><Relationship Id="rId22" Type="http://schemas.openxmlformats.org/officeDocument/2006/relationships/hyperlink" Target="https://mkri.id/index.php?page=web.Berita&amp;id=902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kri.id/index.php?page=web.Berita&amp;id=9023" TargetMode="External"/><Relationship Id="rId2" Type="http://schemas.openxmlformats.org/officeDocument/2006/relationships/hyperlink" Target="https://sumbar.antaranews.com/berita/63366/pakar-hukum-pasal-12-uu-tipikor-diskriminatif" TargetMode="External"/><Relationship Id="rId1" Type="http://schemas.openxmlformats.org/officeDocument/2006/relationships/hyperlink" Target="https://sumbar.antaranews.com/berita/63366/pakar-hukum-pasal-12-uu-tipikor-diskrimin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434D-D0CF-47A8-90A5-58714D77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7540</Words>
  <Characters>42981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cp:lastModifiedBy>
  <cp:revision>35</cp:revision>
  <dcterms:created xsi:type="dcterms:W3CDTF">2019-03-25T18:03:00Z</dcterms:created>
  <dcterms:modified xsi:type="dcterms:W3CDTF">2021-01-09T11:30:00Z</dcterms:modified>
</cp:coreProperties>
</file>